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5D7C" w14:textId="0695A13F" w:rsidR="007D75CF" w:rsidRPr="00202A77" w:rsidRDefault="007D75CF" w:rsidP="00DC6A71">
      <w:pPr>
        <w:pStyle w:val="datumtevilka"/>
      </w:pPr>
    </w:p>
    <w:p w14:paraId="66A99D5F" w14:textId="77777777" w:rsidR="0072698D" w:rsidRDefault="0072698D" w:rsidP="003E1C74">
      <w:pPr>
        <w:pStyle w:val="podpisi"/>
        <w:rPr>
          <w:lang w:val="sl-SI"/>
        </w:rPr>
      </w:pPr>
    </w:p>
    <w:p w14:paraId="709DED9D" w14:textId="77777777" w:rsidR="0072698D" w:rsidRDefault="0072698D" w:rsidP="003E1C74">
      <w:pPr>
        <w:pStyle w:val="podpisi"/>
        <w:rPr>
          <w:lang w:val="sl-SI"/>
        </w:rPr>
      </w:pPr>
    </w:p>
    <w:p w14:paraId="39A23E64" w14:textId="77777777" w:rsidR="0072698D" w:rsidRDefault="0072698D" w:rsidP="003E1C74">
      <w:pPr>
        <w:pStyle w:val="podpisi"/>
        <w:rPr>
          <w:lang w:val="sl-SI"/>
        </w:rPr>
      </w:pPr>
    </w:p>
    <w:p w14:paraId="5C4B5B43" w14:textId="77777777" w:rsidR="0072698D" w:rsidRDefault="0072698D" w:rsidP="003E1C74">
      <w:pPr>
        <w:pStyle w:val="podpisi"/>
        <w:rPr>
          <w:lang w:val="sl-SI"/>
        </w:rPr>
      </w:pPr>
    </w:p>
    <w:p w14:paraId="59871B80" w14:textId="77777777" w:rsidR="0072698D" w:rsidRDefault="0072698D" w:rsidP="003E1C74">
      <w:pPr>
        <w:pStyle w:val="podpisi"/>
        <w:rPr>
          <w:lang w:val="sl-SI"/>
        </w:rPr>
      </w:pPr>
    </w:p>
    <w:p w14:paraId="650A009F" w14:textId="77777777" w:rsidR="0072698D" w:rsidRDefault="0072698D" w:rsidP="003E1C74">
      <w:pPr>
        <w:pStyle w:val="podpisi"/>
        <w:rPr>
          <w:lang w:val="sl-SI"/>
        </w:rPr>
      </w:pPr>
    </w:p>
    <w:p w14:paraId="23575815" w14:textId="77777777" w:rsidR="0072698D" w:rsidRDefault="0072698D" w:rsidP="004E6C94">
      <w:pPr>
        <w:pStyle w:val="podpisi"/>
        <w:jc w:val="center"/>
        <w:rPr>
          <w:lang w:val="sl-SI"/>
        </w:rPr>
      </w:pPr>
    </w:p>
    <w:p w14:paraId="3D687FF5" w14:textId="2665052C" w:rsidR="004E6C94" w:rsidRDefault="004E6C94" w:rsidP="004E6C94">
      <w:pPr>
        <w:jc w:val="center"/>
        <w:rPr>
          <w:b/>
          <w:bCs/>
          <w:color w:val="000000"/>
          <w:sz w:val="28"/>
          <w:szCs w:val="28"/>
          <w:lang w:val="sl-SI"/>
        </w:rPr>
      </w:pPr>
      <w:r w:rsidRPr="004E6C94">
        <w:rPr>
          <w:b/>
          <w:bCs/>
          <w:color w:val="000000"/>
          <w:sz w:val="28"/>
          <w:szCs w:val="28"/>
          <w:lang w:val="sl-SI"/>
        </w:rPr>
        <w:t>AVTOMATIČNA IZMENJAVA PODATKOV NA PODROČJU NEPOSREDNEGA OBDAVČEVANJA</w:t>
      </w:r>
    </w:p>
    <w:p w14:paraId="48C52D2B" w14:textId="77777777" w:rsidR="004E6C94" w:rsidRDefault="004E6C94" w:rsidP="004E6C94">
      <w:pPr>
        <w:jc w:val="center"/>
        <w:rPr>
          <w:b/>
          <w:bCs/>
          <w:color w:val="000000"/>
          <w:sz w:val="28"/>
          <w:szCs w:val="28"/>
          <w:lang w:val="sl-SI"/>
        </w:rPr>
      </w:pPr>
    </w:p>
    <w:p w14:paraId="18517D43" w14:textId="77777777" w:rsidR="004E6C94" w:rsidRDefault="004E6C94" w:rsidP="004E6C94">
      <w:pPr>
        <w:jc w:val="center"/>
        <w:rPr>
          <w:b/>
          <w:bCs/>
          <w:color w:val="000000"/>
          <w:sz w:val="28"/>
          <w:szCs w:val="28"/>
          <w:lang w:val="sl-SI"/>
        </w:rPr>
      </w:pPr>
    </w:p>
    <w:p w14:paraId="728FE967" w14:textId="77777777" w:rsidR="004E6C94" w:rsidRDefault="004E6C94" w:rsidP="004E6C94">
      <w:pPr>
        <w:jc w:val="center"/>
        <w:rPr>
          <w:b/>
          <w:bCs/>
          <w:color w:val="000000"/>
          <w:sz w:val="28"/>
          <w:szCs w:val="28"/>
          <w:lang w:val="sl-SI"/>
        </w:rPr>
      </w:pPr>
    </w:p>
    <w:p w14:paraId="5A810667" w14:textId="77777777" w:rsidR="004E6C94" w:rsidRPr="004E6C94" w:rsidRDefault="004E6C94" w:rsidP="004E6C94">
      <w:pPr>
        <w:jc w:val="center"/>
        <w:rPr>
          <w:b/>
          <w:bCs/>
          <w:color w:val="000000"/>
          <w:sz w:val="28"/>
          <w:szCs w:val="28"/>
          <w:lang w:val="sl-SI"/>
        </w:rPr>
      </w:pPr>
    </w:p>
    <w:p w14:paraId="729FD6B1" w14:textId="77777777" w:rsidR="004E6C94" w:rsidRPr="004E6C94" w:rsidRDefault="004E6C94" w:rsidP="004E6C94">
      <w:pPr>
        <w:jc w:val="center"/>
        <w:rPr>
          <w:b/>
          <w:bCs/>
          <w:color w:val="000000"/>
          <w:sz w:val="28"/>
          <w:szCs w:val="28"/>
          <w:lang w:val="sl-SI"/>
        </w:rPr>
      </w:pPr>
    </w:p>
    <w:p w14:paraId="13D12322" w14:textId="5BF97B72" w:rsidR="004E6C94" w:rsidRPr="00F931F4" w:rsidRDefault="00D73BA2" w:rsidP="004E6C94">
      <w:pPr>
        <w:jc w:val="center"/>
        <w:rPr>
          <w:b/>
          <w:bCs/>
          <w:color w:val="000000"/>
          <w:sz w:val="28"/>
          <w:szCs w:val="28"/>
          <w:lang w:val="sl-SI"/>
        </w:rPr>
      </w:pPr>
      <w:r>
        <w:rPr>
          <w:b/>
          <w:bCs/>
          <w:color w:val="000000"/>
          <w:sz w:val="28"/>
          <w:szCs w:val="28"/>
          <w:lang w:val="sl-SI"/>
        </w:rPr>
        <w:t xml:space="preserve">PREJETI </w:t>
      </w:r>
      <w:r w:rsidR="004B4656">
        <w:rPr>
          <w:b/>
          <w:bCs/>
          <w:color w:val="000000"/>
          <w:sz w:val="28"/>
          <w:szCs w:val="28"/>
          <w:lang w:val="sl-SI"/>
        </w:rPr>
        <w:t>PODATKI</w:t>
      </w:r>
      <w:r w:rsidR="00E9508B" w:rsidRPr="00F931F4">
        <w:rPr>
          <w:b/>
          <w:bCs/>
          <w:color w:val="000000"/>
          <w:sz w:val="28"/>
          <w:szCs w:val="28"/>
          <w:lang w:val="sl-SI"/>
        </w:rPr>
        <w:t xml:space="preserve"> </w:t>
      </w:r>
      <w:r w:rsidR="004E6C94" w:rsidRPr="00F931F4">
        <w:rPr>
          <w:b/>
          <w:bCs/>
          <w:color w:val="000000"/>
          <w:sz w:val="28"/>
          <w:szCs w:val="28"/>
          <w:lang w:val="sl-SI"/>
        </w:rPr>
        <w:t xml:space="preserve">IZ TUJINE – </w:t>
      </w:r>
      <w:r w:rsidR="00ED1CC1">
        <w:rPr>
          <w:b/>
          <w:bCs/>
          <w:color w:val="000000"/>
          <w:sz w:val="28"/>
          <w:szCs w:val="28"/>
          <w:lang w:val="sl-SI"/>
        </w:rPr>
        <w:t>FINANČNI RAČUNI</w:t>
      </w:r>
    </w:p>
    <w:p w14:paraId="279FF2E3" w14:textId="77777777" w:rsidR="004E6C94" w:rsidRPr="00F931F4" w:rsidRDefault="004E6C94" w:rsidP="004E6C94">
      <w:pPr>
        <w:jc w:val="center"/>
        <w:rPr>
          <w:b/>
          <w:bCs/>
          <w:color w:val="000000"/>
          <w:sz w:val="28"/>
          <w:szCs w:val="28"/>
          <w:lang w:val="sl-SI"/>
        </w:rPr>
      </w:pPr>
    </w:p>
    <w:p w14:paraId="380E3C20" w14:textId="77777777" w:rsidR="0072698D" w:rsidRPr="00F931F4" w:rsidRDefault="0072698D" w:rsidP="003E1C74">
      <w:pPr>
        <w:pStyle w:val="podpisi"/>
        <w:rPr>
          <w:lang w:val="sl-SI"/>
        </w:rPr>
      </w:pPr>
    </w:p>
    <w:p w14:paraId="618B12D1" w14:textId="77777777" w:rsidR="004E6C94" w:rsidRPr="00F931F4" w:rsidRDefault="004E6C94" w:rsidP="003E1C74">
      <w:pPr>
        <w:pStyle w:val="podpisi"/>
        <w:rPr>
          <w:lang w:val="sl-SI"/>
        </w:rPr>
      </w:pPr>
    </w:p>
    <w:p w14:paraId="64CF0CEB" w14:textId="77777777" w:rsidR="0072698D" w:rsidRPr="00F931F4" w:rsidRDefault="0072698D" w:rsidP="0072698D">
      <w:pPr>
        <w:rPr>
          <w:lang w:val="sl-SI"/>
        </w:rPr>
      </w:pPr>
    </w:p>
    <w:p w14:paraId="163DEE1E" w14:textId="77777777" w:rsidR="0072698D" w:rsidRPr="00F931F4" w:rsidRDefault="0072698D" w:rsidP="0072698D">
      <w:pPr>
        <w:rPr>
          <w:lang w:val="sl-SI"/>
        </w:rPr>
      </w:pPr>
    </w:p>
    <w:p w14:paraId="40752D07" w14:textId="77777777" w:rsidR="0072698D" w:rsidRPr="00F931F4" w:rsidRDefault="0072698D" w:rsidP="0072698D">
      <w:pPr>
        <w:rPr>
          <w:lang w:val="sl-SI"/>
        </w:rPr>
      </w:pPr>
    </w:p>
    <w:p w14:paraId="31151DCF" w14:textId="77777777" w:rsidR="0072698D" w:rsidRPr="00F931F4" w:rsidRDefault="0072698D" w:rsidP="0072698D">
      <w:pPr>
        <w:rPr>
          <w:lang w:val="sl-SI"/>
        </w:rPr>
      </w:pPr>
    </w:p>
    <w:p w14:paraId="3DE1B2A7" w14:textId="77777777" w:rsidR="0072698D" w:rsidRPr="00F931F4" w:rsidRDefault="0072698D" w:rsidP="0072698D">
      <w:pPr>
        <w:rPr>
          <w:lang w:val="sl-SI"/>
        </w:rPr>
      </w:pPr>
    </w:p>
    <w:p w14:paraId="1C00AC0E" w14:textId="77777777" w:rsidR="0072698D" w:rsidRPr="00F931F4" w:rsidRDefault="0072698D" w:rsidP="0072698D">
      <w:pPr>
        <w:rPr>
          <w:lang w:val="sl-SI"/>
        </w:rPr>
      </w:pPr>
    </w:p>
    <w:p w14:paraId="74E56499" w14:textId="77777777" w:rsidR="0072698D" w:rsidRPr="00F931F4" w:rsidRDefault="0072698D" w:rsidP="0072698D">
      <w:pPr>
        <w:rPr>
          <w:lang w:val="sl-SI"/>
        </w:rPr>
      </w:pPr>
    </w:p>
    <w:p w14:paraId="2B54E298" w14:textId="77777777" w:rsidR="0072698D" w:rsidRPr="00F931F4" w:rsidRDefault="0072698D" w:rsidP="0072698D">
      <w:pPr>
        <w:rPr>
          <w:lang w:val="sl-SI"/>
        </w:rPr>
      </w:pPr>
    </w:p>
    <w:p w14:paraId="0B60EE6C" w14:textId="77777777" w:rsidR="0072698D" w:rsidRPr="00F931F4" w:rsidRDefault="0072698D" w:rsidP="0072698D">
      <w:pPr>
        <w:rPr>
          <w:lang w:val="sl-SI"/>
        </w:rPr>
      </w:pPr>
    </w:p>
    <w:p w14:paraId="5192724D" w14:textId="77777777" w:rsidR="0072698D" w:rsidRPr="00F931F4" w:rsidRDefault="0072698D" w:rsidP="0072698D">
      <w:pPr>
        <w:rPr>
          <w:lang w:val="sl-SI"/>
        </w:rPr>
      </w:pPr>
    </w:p>
    <w:p w14:paraId="4CB99563" w14:textId="77777777" w:rsidR="0072698D" w:rsidRPr="00F931F4" w:rsidRDefault="0072698D" w:rsidP="0072698D">
      <w:pPr>
        <w:rPr>
          <w:lang w:val="sl-SI"/>
        </w:rPr>
      </w:pPr>
    </w:p>
    <w:p w14:paraId="7A365429" w14:textId="77777777" w:rsidR="0072698D" w:rsidRPr="00F931F4" w:rsidRDefault="0072698D" w:rsidP="0072698D">
      <w:pPr>
        <w:rPr>
          <w:lang w:val="sl-SI"/>
        </w:rPr>
      </w:pPr>
    </w:p>
    <w:p w14:paraId="38DB3BD4" w14:textId="77777777" w:rsidR="0072698D" w:rsidRPr="00F931F4" w:rsidRDefault="0072698D" w:rsidP="0072698D">
      <w:pPr>
        <w:jc w:val="center"/>
        <w:rPr>
          <w:b/>
          <w:bCs/>
          <w:color w:val="000000"/>
          <w:sz w:val="27"/>
          <w:szCs w:val="27"/>
          <w:lang w:val="sl-SI"/>
        </w:rPr>
      </w:pPr>
      <w:r w:rsidRPr="00F931F4">
        <w:rPr>
          <w:lang w:val="sl-SI"/>
        </w:rPr>
        <w:tab/>
      </w:r>
    </w:p>
    <w:p w14:paraId="4D930516" w14:textId="77777777" w:rsidR="0072698D" w:rsidRDefault="0072698D" w:rsidP="0072698D">
      <w:pPr>
        <w:jc w:val="center"/>
        <w:rPr>
          <w:b/>
          <w:bCs/>
          <w:color w:val="000000"/>
          <w:sz w:val="27"/>
          <w:szCs w:val="27"/>
          <w:lang w:val="sl-SI"/>
        </w:rPr>
      </w:pPr>
      <w:r w:rsidRPr="00D521F4">
        <w:rPr>
          <w:b/>
          <w:bCs/>
          <w:color w:val="000000"/>
          <w:sz w:val="27"/>
          <w:szCs w:val="27"/>
          <w:lang w:val="sl-SI"/>
        </w:rPr>
        <w:t>Pogosta vprašanja in odgovori</w:t>
      </w:r>
    </w:p>
    <w:p w14:paraId="0700A0E2" w14:textId="1C370B5D" w:rsidR="0072698D" w:rsidRPr="004E6C94" w:rsidRDefault="0072698D" w:rsidP="0072698D">
      <w:pPr>
        <w:tabs>
          <w:tab w:val="left" w:pos="3180"/>
        </w:tabs>
        <w:rPr>
          <w:lang w:val="it-IT"/>
        </w:rPr>
      </w:pPr>
    </w:p>
    <w:p w14:paraId="49534D51" w14:textId="77777777" w:rsidR="0072698D" w:rsidRPr="004E6C94" w:rsidRDefault="0072698D" w:rsidP="0072698D">
      <w:pPr>
        <w:rPr>
          <w:lang w:val="it-IT"/>
        </w:rPr>
      </w:pPr>
    </w:p>
    <w:p w14:paraId="30BC8090" w14:textId="77777777" w:rsidR="0072698D" w:rsidRPr="004E6C94" w:rsidRDefault="0072698D" w:rsidP="0072698D">
      <w:pPr>
        <w:rPr>
          <w:lang w:val="it-IT"/>
        </w:rPr>
      </w:pPr>
    </w:p>
    <w:p w14:paraId="7EE53CCE" w14:textId="77777777" w:rsidR="0072698D" w:rsidRPr="004E6C94" w:rsidRDefault="0072698D" w:rsidP="0072698D">
      <w:pPr>
        <w:rPr>
          <w:lang w:val="it-IT"/>
        </w:rPr>
      </w:pPr>
    </w:p>
    <w:p w14:paraId="20AB2D05" w14:textId="77777777" w:rsidR="0072698D" w:rsidRPr="004E6C94" w:rsidRDefault="0072698D" w:rsidP="0072698D">
      <w:pPr>
        <w:rPr>
          <w:lang w:val="it-IT"/>
        </w:rPr>
      </w:pPr>
    </w:p>
    <w:p w14:paraId="09D6F1F6" w14:textId="77777777" w:rsidR="0072698D" w:rsidRPr="004E6C94" w:rsidRDefault="0072698D" w:rsidP="0072698D">
      <w:pPr>
        <w:rPr>
          <w:lang w:val="it-IT"/>
        </w:rPr>
      </w:pPr>
    </w:p>
    <w:p w14:paraId="6CD49B61" w14:textId="77777777" w:rsidR="0072698D" w:rsidRPr="004E6C94" w:rsidRDefault="0072698D" w:rsidP="0072698D">
      <w:pPr>
        <w:rPr>
          <w:lang w:val="it-IT"/>
        </w:rPr>
      </w:pPr>
    </w:p>
    <w:p w14:paraId="168F72DF" w14:textId="77777777" w:rsidR="0072698D" w:rsidRPr="004E6C94" w:rsidRDefault="0072698D" w:rsidP="00EC6437">
      <w:pPr>
        <w:jc w:val="center"/>
        <w:rPr>
          <w:lang w:val="it-IT"/>
        </w:rPr>
      </w:pPr>
    </w:p>
    <w:p w14:paraId="65417829" w14:textId="614EC391" w:rsidR="0072698D" w:rsidRPr="00200937" w:rsidRDefault="0072698D" w:rsidP="00EC6437">
      <w:pPr>
        <w:pStyle w:val="Odstavekseznama"/>
        <w:numPr>
          <w:ilvl w:val="0"/>
          <w:numId w:val="6"/>
        </w:numPr>
        <w:jc w:val="center"/>
        <w:rPr>
          <w:b/>
          <w:bCs/>
          <w:sz w:val="22"/>
          <w:szCs w:val="22"/>
          <w:lang w:val="sl-SI"/>
        </w:rPr>
      </w:pPr>
      <w:r w:rsidRPr="00200937">
        <w:rPr>
          <w:b/>
          <w:bCs/>
          <w:sz w:val="22"/>
          <w:szCs w:val="22"/>
          <w:lang w:val="sl-SI"/>
        </w:rPr>
        <w:t xml:space="preserve">Izdaja, </w:t>
      </w:r>
      <w:r w:rsidR="007C6E58">
        <w:rPr>
          <w:b/>
          <w:bCs/>
          <w:sz w:val="22"/>
          <w:szCs w:val="22"/>
          <w:lang w:val="sl-SI"/>
        </w:rPr>
        <w:t>MAREC</w:t>
      </w:r>
      <w:r w:rsidR="00C969B8">
        <w:rPr>
          <w:b/>
          <w:bCs/>
          <w:sz w:val="22"/>
          <w:szCs w:val="22"/>
          <w:lang w:val="sl-SI"/>
        </w:rPr>
        <w:t xml:space="preserve"> 2026</w:t>
      </w:r>
    </w:p>
    <w:p w14:paraId="7ECB98D4" w14:textId="1BABA20D" w:rsidR="0072698D" w:rsidRPr="0072698D" w:rsidRDefault="0072698D" w:rsidP="00A22DC8">
      <w:pPr>
        <w:tabs>
          <w:tab w:val="left" w:pos="3435"/>
        </w:tabs>
        <w:jc w:val="both"/>
      </w:pPr>
    </w:p>
    <w:p w14:paraId="3EBDA181" w14:textId="3FD985AC" w:rsidR="004E6C94" w:rsidRPr="00A22DC8" w:rsidRDefault="004E6C94" w:rsidP="00A22DC8">
      <w:pPr>
        <w:pStyle w:val="podpisi"/>
        <w:jc w:val="both"/>
        <w:rPr>
          <w:b/>
          <w:bCs/>
          <w:lang w:val="sl-SI"/>
        </w:rPr>
      </w:pPr>
      <w:r w:rsidRPr="00A22DC8">
        <w:rPr>
          <w:b/>
          <w:bCs/>
          <w:lang w:val="sl-SI"/>
        </w:rPr>
        <w:lastRenderedPageBreak/>
        <w:t xml:space="preserve">Vprašanje 1: </w:t>
      </w:r>
      <w:r w:rsidR="00FC5DE2">
        <w:rPr>
          <w:b/>
          <w:bCs/>
          <w:lang w:val="sl-SI"/>
        </w:rPr>
        <w:t xml:space="preserve">Katere </w:t>
      </w:r>
      <w:r w:rsidR="00ED1CC1">
        <w:rPr>
          <w:b/>
          <w:bCs/>
          <w:lang w:val="sl-SI"/>
        </w:rPr>
        <w:t>so pravne podlage za</w:t>
      </w:r>
      <w:r w:rsidR="00FC5DE2">
        <w:rPr>
          <w:b/>
          <w:bCs/>
          <w:lang w:val="sl-SI"/>
        </w:rPr>
        <w:t xml:space="preserve"> izmenjav</w:t>
      </w:r>
      <w:r w:rsidR="00ED1CC1">
        <w:rPr>
          <w:b/>
          <w:bCs/>
          <w:lang w:val="sl-SI"/>
        </w:rPr>
        <w:t>o</w:t>
      </w:r>
      <w:r w:rsidR="00FC5DE2">
        <w:rPr>
          <w:b/>
          <w:bCs/>
          <w:lang w:val="sl-SI"/>
        </w:rPr>
        <w:t xml:space="preserve"> podatkov</w:t>
      </w:r>
      <w:r w:rsidR="00ED1CC1">
        <w:rPr>
          <w:b/>
          <w:bCs/>
          <w:lang w:val="sl-SI"/>
        </w:rPr>
        <w:t xml:space="preserve"> o finančnih računih?</w:t>
      </w:r>
    </w:p>
    <w:p w14:paraId="565641A8" w14:textId="77777777" w:rsidR="00F931F4" w:rsidRDefault="00F931F4" w:rsidP="00A22DC8">
      <w:pPr>
        <w:pStyle w:val="podpisi"/>
        <w:jc w:val="both"/>
        <w:rPr>
          <w:lang w:val="sl-SI"/>
        </w:rPr>
      </w:pPr>
    </w:p>
    <w:p w14:paraId="396D2DE5" w14:textId="502D7CAA" w:rsidR="004E6C94" w:rsidRDefault="00473226" w:rsidP="001B1493">
      <w:pPr>
        <w:pStyle w:val="podpisi"/>
        <w:jc w:val="both"/>
        <w:rPr>
          <w:lang w:val="sl-SI"/>
        </w:rPr>
      </w:pPr>
      <w:r>
        <w:rPr>
          <w:rFonts w:cs="Arial"/>
          <w:bCs/>
          <w:szCs w:val="20"/>
          <w:lang w:val="sl-SI" w:eastAsia="sl-SI"/>
        </w:rPr>
        <w:t>Pravne podlage</w:t>
      </w:r>
      <w:r w:rsidR="00E43483">
        <w:rPr>
          <w:rFonts w:cs="Arial"/>
          <w:bCs/>
          <w:szCs w:val="20"/>
          <w:lang w:val="sl-SI" w:eastAsia="sl-SI"/>
        </w:rPr>
        <w:t>,</w:t>
      </w:r>
      <w:r>
        <w:rPr>
          <w:rFonts w:cs="Arial"/>
          <w:bCs/>
          <w:szCs w:val="20"/>
          <w:lang w:val="sl-SI" w:eastAsia="sl-SI"/>
        </w:rPr>
        <w:t xml:space="preserve"> na podlagi katerih Finančna uprava RS, kot pristojni organ za izmenjavo podatkov, avtomatično izmenjuje podatke o finančnih računih, s pristojnimi organi drugih držav oz. jurisdikcij</w:t>
      </w:r>
      <w:r w:rsidR="00E43483">
        <w:rPr>
          <w:rFonts w:cs="Arial"/>
          <w:bCs/>
          <w:szCs w:val="20"/>
          <w:lang w:val="sl-SI" w:eastAsia="sl-SI"/>
        </w:rPr>
        <w:t>,</w:t>
      </w:r>
      <w:r>
        <w:rPr>
          <w:rFonts w:cs="Arial"/>
          <w:bCs/>
          <w:szCs w:val="20"/>
          <w:lang w:val="sl-SI" w:eastAsia="sl-SI"/>
        </w:rPr>
        <w:t xml:space="preserve"> so:</w:t>
      </w:r>
    </w:p>
    <w:p w14:paraId="3693CB4B" w14:textId="635EA464" w:rsidR="00473226" w:rsidRPr="00BD24D8" w:rsidRDefault="00473226" w:rsidP="00473226">
      <w:pPr>
        <w:pStyle w:val="podpisi"/>
        <w:numPr>
          <w:ilvl w:val="0"/>
          <w:numId w:val="15"/>
        </w:numPr>
        <w:jc w:val="both"/>
        <w:rPr>
          <w:lang w:val="sl-SI"/>
        </w:rPr>
      </w:pPr>
      <w:hyperlink r:id="rId11" w:history="1">
        <w:r w:rsidRPr="002A50EE">
          <w:rPr>
            <w:rStyle w:val="Hiperpovezava"/>
            <w:rFonts w:cs="Arial"/>
            <w:szCs w:val="20"/>
            <w:lang w:val="sl-SI"/>
          </w:rPr>
          <w:t>Direktiva Sveta 2014/107/EU</w:t>
        </w:r>
      </w:hyperlink>
      <w:r w:rsidR="00BD24D8" w:rsidRPr="001F056C">
        <w:rPr>
          <w:rFonts w:cs="Arial"/>
          <w:color w:val="212529"/>
          <w:shd w:val="clear" w:color="auto" w:fill="FFFFFF"/>
          <w:lang w:val="sl-SI"/>
        </w:rPr>
        <w:t> z dne 9. decembra 2014 o spremembi Direktive 2011/16/EU glede obvezne avtomatične izmenjave podatkov na področju</w:t>
      </w:r>
      <w:r w:rsidR="00BD24D8">
        <w:rPr>
          <w:rFonts w:cs="Arial"/>
          <w:color w:val="212529"/>
          <w:shd w:val="clear" w:color="auto" w:fill="FFFFFF"/>
          <w:lang w:val="sl-SI"/>
        </w:rPr>
        <w:t xml:space="preserve"> obdavčenja</w:t>
      </w:r>
      <w:r>
        <w:rPr>
          <w:rFonts w:cs="Arial"/>
          <w:szCs w:val="20"/>
          <w:lang w:val="sl-SI"/>
        </w:rPr>
        <w:t xml:space="preserve">, ki razširja področje uporabe 8. člena </w:t>
      </w:r>
      <w:hyperlink r:id="rId12" w:history="1">
        <w:r w:rsidRPr="006D0B05">
          <w:rPr>
            <w:rStyle w:val="Hiperpovezava"/>
            <w:rFonts w:cs="Arial"/>
            <w:szCs w:val="20"/>
            <w:lang w:val="sl-SI"/>
          </w:rPr>
          <w:t>Direktive Sveta 2011/16/EU</w:t>
        </w:r>
      </w:hyperlink>
      <w:r>
        <w:rPr>
          <w:rFonts w:cs="Arial"/>
          <w:szCs w:val="20"/>
          <w:lang w:val="sl-SI"/>
        </w:rPr>
        <w:t xml:space="preserve">, s katerim je urejena avtomatična izmenjava podatkov </w:t>
      </w:r>
      <w:r w:rsidR="00BD24D8">
        <w:rPr>
          <w:rFonts w:cs="Arial"/>
          <w:szCs w:val="20"/>
          <w:lang w:val="sl-SI"/>
        </w:rPr>
        <w:t xml:space="preserve">glede določenih kategorij </w:t>
      </w:r>
      <w:r>
        <w:rPr>
          <w:rFonts w:cs="Arial"/>
          <w:szCs w:val="20"/>
          <w:lang w:val="sl-SI"/>
        </w:rPr>
        <w:t>dohodk</w:t>
      </w:r>
      <w:r w:rsidR="00BD24D8">
        <w:rPr>
          <w:rFonts w:cs="Arial"/>
          <w:szCs w:val="20"/>
          <w:lang w:val="sl-SI"/>
        </w:rPr>
        <w:t>a</w:t>
      </w:r>
      <w:r>
        <w:rPr>
          <w:rFonts w:cs="Arial"/>
          <w:szCs w:val="20"/>
          <w:lang w:val="sl-SI"/>
        </w:rPr>
        <w:t xml:space="preserve"> in kapital</w:t>
      </w:r>
      <w:r w:rsidR="00BD24D8">
        <w:rPr>
          <w:rFonts w:cs="Arial"/>
          <w:szCs w:val="20"/>
          <w:lang w:val="sl-SI"/>
        </w:rPr>
        <w:t>a</w:t>
      </w:r>
      <w:r>
        <w:rPr>
          <w:rFonts w:cs="Arial"/>
          <w:szCs w:val="20"/>
          <w:lang w:val="sl-SI"/>
        </w:rPr>
        <w:t xml:space="preserve">, </w:t>
      </w:r>
      <w:r w:rsidR="00BD24D8">
        <w:rPr>
          <w:rFonts w:cs="Arial"/>
          <w:szCs w:val="20"/>
          <w:lang w:val="sl-SI"/>
        </w:rPr>
        <w:t xml:space="preserve">tudi </w:t>
      </w:r>
      <w:r>
        <w:rPr>
          <w:rFonts w:cs="Arial"/>
          <w:szCs w:val="20"/>
          <w:lang w:val="sl-SI"/>
        </w:rPr>
        <w:t>na avtomatično izmenjavo podatkov o finančnih računih</w:t>
      </w:r>
      <w:r w:rsidR="00A27815">
        <w:rPr>
          <w:rFonts w:cs="Arial"/>
          <w:szCs w:val="20"/>
          <w:lang w:val="sl-SI"/>
        </w:rPr>
        <w:t xml:space="preserve"> ter Direktiva Sveta </w:t>
      </w:r>
      <w:r w:rsidR="00BD24D8">
        <w:rPr>
          <w:rFonts w:cs="Arial"/>
          <w:szCs w:val="20"/>
          <w:lang w:val="sl-SI"/>
        </w:rPr>
        <w:t xml:space="preserve">(EU) </w:t>
      </w:r>
      <w:r w:rsidR="00A27815">
        <w:rPr>
          <w:rFonts w:cs="Arial"/>
          <w:szCs w:val="20"/>
          <w:lang w:val="sl-SI"/>
        </w:rPr>
        <w:t xml:space="preserve">2023/2226, ki </w:t>
      </w:r>
      <w:r w:rsidR="00EF6C82">
        <w:rPr>
          <w:rFonts w:cs="Arial"/>
          <w:szCs w:val="20"/>
          <w:lang w:val="sl-SI"/>
        </w:rPr>
        <w:t xml:space="preserve">obstoječi zakonodajni okvir širi še na produkte elektronskega denarja ali e-denarja ter </w:t>
      </w:r>
      <w:proofErr w:type="spellStart"/>
      <w:r w:rsidR="00EF6C82">
        <w:rPr>
          <w:rFonts w:cs="Arial"/>
          <w:szCs w:val="20"/>
          <w:lang w:val="sl-SI"/>
        </w:rPr>
        <w:t>centralnobančne</w:t>
      </w:r>
      <w:proofErr w:type="spellEnd"/>
      <w:r w:rsidR="00EF6C82">
        <w:rPr>
          <w:rFonts w:cs="Arial"/>
          <w:szCs w:val="20"/>
          <w:lang w:val="sl-SI"/>
        </w:rPr>
        <w:t xml:space="preserve"> digitalne valute. </w:t>
      </w:r>
    </w:p>
    <w:p w14:paraId="5831FB4F" w14:textId="21265BE4" w:rsidR="00473226" w:rsidRPr="00473226" w:rsidRDefault="001F056C" w:rsidP="00473226">
      <w:pPr>
        <w:pStyle w:val="podpisi"/>
        <w:numPr>
          <w:ilvl w:val="0"/>
          <w:numId w:val="15"/>
        </w:numPr>
        <w:jc w:val="both"/>
        <w:rPr>
          <w:lang w:val="sl-SI"/>
        </w:rPr>
      </w:pPr>
      <w:r>
        <w:rPr>
          <w:rFonts w:cs="Arial"/>
          <w:szCs w:val="20"/>
          <w:lang w:val="sl-SI"/>
        </w:rPr>
        <w:t xml:space="preserve">Posodobljen </w:t>
      </w:r>
      <w:r w:rsidR="00473226" w:rsidRPr="00473226">
        <w:rPr>
          <w:rFonts w:cs="Arial"/>
          <w:szCs w:val="20"/>
          <w:lang w:val="sl-SI"/>
        </w:rPr>
        <w:t xml:space="preserve">OECD Standard </w:t>
      </w:r>
      <w:r>
        <w:rPr>
          <w:rFonts w:cs="Arial"/>
          <w:szCs w:val="20"/>
          <w:lang w:val="sl-SI"/>
        </w:rPr>
        <w:t xml:space="preserve">glede </w:t>
      </w:r>
      <w:r w:rsidR="00473226" w:rsidRPr="00473226">
        <w:rPr>
          <w:rFonts w:cs="Arial"/>
          <w:szCs w:val="20"/>
          <w:lang w:val="sl-SI"/>
        </w:rPr>
        <w:t>avtomatične izmenjave informacij o finančnih računih za namene obdavčevanja</w:t>
      </w:r>
      <w:r w:rsidR="00FA0AA8">
        <w:rPr>
          <w:rFonts w:cs="Arial"/>
          <w:szCs w:val="20"/>
          <w:lang w:val="sl-SI"/>
        </w:rPr>
        <w:t xml:space="preserve"> (</w:t>
      </w:r>
      <w:hyperlink r:id="rId13" w:history="1">
        <w:r w:rsidRPr="001F056C">
          <w:rPr>
            <w:rStyle w:val="Hiperpovezava"/>
            <w:rFonts w:cs="Arial"/>
            <w:szCs w:val="20"/>
            <w:lang w:val="sl-SI"/>
          </w:rPr>
          <w:t>neuradna konsolidirana verzija CRS standarda</w:t>
        </w:r>
      </w:hyperlink>
      <w:r w:rsidR="00FA0AA8">
        <w:rPr>
          <w:rFonts w:cs="Arial"/>
          <w:szCs w:val="20"/>
          <w:lang w:val="sl-SI"/>
        </w:rPr>
        <w:t>)</w:t>
      </w:r>
      <w:r w:rsidR="00BD24D8">
        <w:rPr>
          <w:rFonts w:cs="Arial"/>
          <w:szCs w:val="20"/>
          <w:lang w:val="sl-SI"/>
        </w:rPr>
        <w:t>.</w:t>
      </w:r>
    </w:p>
    <w:p w14:paraId="4E871F18" w14:textId="540F987C" w:rsidR="006864FD" w:rsidRPr="00847B02" w:rsidRDefault="00473226" w:rsidP="00473226">
      <w:pPr>
        <w:pStyle w:val="podpisi"/>
        <w:numPr>
          <w:ilvl w:val="0"/>
          <w:numId w:val="15"/>
        </w:numPr>
        <w:jc w:val="both"/>
        <w:rPr>
          <w:lang w:val="sl-SI"/>
        </w:rPr>
      </w:pPr>
      <w:r w:rsidRPr="00473226">
        <w:rPr>
          <w:lang w:val="sl-SI"/>
        </w:rPr>
        <w:t>Sporazum o izboljšanju spoštovanja davčnih predpisov na mednarodni ravni in izvajanju FATCA</w:t>
      </w:r>
      <w:r>
        <w:rPr>
          <w:lang w:val="sl-SI"/>
        </w:rPr>
        <w:t>.</w:t>
      </w:r>
    </w:p>
    <w:p w14:paraId="3B3DE7EE" w14:textId="77777777" w:rsidR="00473226" w:rsidRDefault="00473226" w:rsidP="00A22DC8">
      <w:pPr>
        <w:pStyle w:val="podpisi"/>
        <w:jc w:val="both"/>
        <w:rPr>
          <w:b/>
          <w:bCs/>
          <w:lang w:val="sl-SI"/>
        </w:rPr>
      </w:pPr>
    </w:p>
    <w:p w14:paraId="22D15C5D" w14:textId="665CFBEC" w:rsidR="00473226" w:rsidRDefault="00473226" w:rsidP="00473226">
      <w:pPr>
        <w:pStyle w:val="align-justify"/>
        <w:spacing w:before="0" w:beforeAutospacing="0" w:after="0" w:afterAutospacing="0" w:line="260" w:lineRule="atLeast"/>
        <w:rPr>
          <w:rFonts w:ascii="Arial" w:hAnsi="Arial" w:cs="Arial"/>
          <w:color w:val="626161"/>
          <w:sz w:val="20"/>
          <w:szCs w:val="20"/>
        </w:rPr>
      </w:pPr>
      <w:hyperlink r:id="rId14" w:history="1">
        <w:r w:rsidRPr="001B1EAF">
          <w:rPr>
            <w:rStyle w:val="Hiperpovezava"/>
            <w:rFonts w:ascii="Arial" w:hAnsi="Arial" w:cs="Arial"/>
            <w:sz w:val="20"/>
            <w:szCs w:val="20"/>
          </w:rPr>
          <w:t>Direktiva Sveta 2014/107/EU</w:t>
        </w:r>
      </w:hyperlink>
      <w:r w:rsidR="001F056C" w:rsidRPr="001F056C">
        <w:rPr>
          <w:rStyle w:val="Hiperpovezava"/>
          <w:rFonts w:ascii="Arial" w:hAnsi="Arial" w:cs="Arial"/>
          <w:sz w:val="20"/>
          <w:szCs w:val="20"/>
        </w:rPr>
        <w:t xml:space="preserve">, </w:t>
      </w:r>
      <w:r w:rsidR="001F056C">
        <w:rPr>
          <w:rStyle w:val="Hiperpovezava"/>
          <w:rFonts w:ascii="Arial" w:hAnsi="Arial" w:cs="Arial"/>
          <w:sz w:val="20"/>
          <w:szCs w:val="20"/>
        </w:rPr>
        <w:t>Direktiva Sveta 2023/2226/EU</w:t>
      </w:r>
      <w:r w:rsidRPr="001F056C">
        <w:rPr>
          <w:rStyle w:val="Hiperpovezava"/>
        </w:rPr>
        <w:t>,</w:t>
      </w:r>
      <w:r>
        <w:rPr>
          <w:rFonts w:ascii="Arial" w:hAnsi="Arial" w:cs="Arial"/>
          <w:sz w:val="20"/>
          <w:szCs w:val="20"/>
        </w:rPr>
        <w:t xml:space="preserve"> vsebina CRS </w:t>
      </w:r>
      <w:r w:rsidR="001F056C">
        <w:rPr>
          <w:rFonts w:ascii="Arial" w:hAnsi="Arial" w:cs="Arial"/>
          <w:sz w:val="20"/>
          <w:szCs w:val="20"/>
        </w:rPr>
        <w:t xml:space="preserve">s posodobitvami </w:t>
      </w:r>
      <w:r>
        <w:rPr>
          <w:rFonts w:ascii="Arial" w:hAnsi="Arial" w:cs="Arial"/>
          <w:sz w:val="20"/>
          <w:szCs w:val="20"/>
        </w:rPr>
        <w:t>ter Sporazum FATCA</w:t>
      </w:r>
      <w:r w:rsidR="004A32B5">
        <w:rPr>
          <w:rFonts w:ascii="Arial" w:hAnsi="Arial" w:cs="Arial"/>
          <w:sz w:val="20"/>
          <w:szCs w:val="20"/>
        </w:rPr>
        <w:t>,</w:t>
      </w:r>
      <w:r>
        <w:rPr>
          <w:rFonts w:ascii="Arial" w:hAnsi="Arial" w:cs="Arial"/>
          <w:sz w:val="20"/>
          <w:szCs w:val="20"/>
        </w:rPr>
        <w:t xml:space="preserve"> so </w:t>
      </w:r>
      <w:r w:rsidRPr="00A878F8">
        <w:rPr>
          <w:rFonts w:ascii="Arial" w:hAnsi="Arial" w:cs="Arial"/>
          <w:sz w:val="20"/>
          <w:szCs w:val="20"/>
        </w:rPr>
        <w:t>v slovenski pravni red prenesen</w:t>
      </w:r>
      <w:r>
        <w:rPr>
          <w:rFonts w:ascii="Arial" w:hAnsi="Arial" w:cs="Arial"/>
          <w:sz w:val="20"/>
          <w:szCs w:val="20"/>
        </w:rPr>
        <w:t>i</w:t>
      </w:r>
      <w:r w:rsidRPr="00A878F8">
        <w:rPr>
          <w:rFonts w:ascii="Arial" w:hAnsi="Arial" w:cs="Arial"/>
          <w:sz w:val="20"/>
          <w:szCs w:val="20"/>
        </w:rPr>
        <w:t xml:space="preserve"> z </w:t>
      </w:r>
      <w:hyperlink r:id="rId15" w:tgtFrame="_blank" w:tooltip="Povezava odpre novo okno." w:history="1">
        <w:r w:rsidRPr="00FA0AA8">
          <w:rPr>
            <w:rStyle w:val="Hiperpovezava"/>
            <w:rFonts w:ascii="Arial" w:hAnsi="Arial" w:cs="Arial"/>
            <w:sz w:val="20"/>
            <w:szCs w:val="20"/>
          </w:rPr>
          <w:t>Zakonom o davčnem postopku (ZDavP-2)</w:t>
        </w:r>
      </w:hyperlink>
      <w:r w:rsidRPr="00FA0AA8">
        <w:rPr>
          <w:rFonts w:ascii="Arial" w:hAnsi="Arial" w:cs="Arial"/>
          <w:color w:val="626161"/>
          <w:sz w:val="20"/>
          <w:szCs w:val="20"/>
        </w:rPr>
        <w:t>.</w:t>
      </w:r>
    </w:p>
    <w:p w14:paraId="612D9C2F" w14:textId="77777777" w:rsidR="00473226" w:rsidRDefault="00473226" w:rsidP="00A22DC8">
      <w:pPr>
        <w:pStyle w:val="podpisi"/>
        <w:jc w:val="both"/>
        <w:rPr>
          <w:b/>
          <w:bCs/>
          <w:lang w:val="sl-SI"/>
        </w:rPr>
      </w:pPr>
    </w:p>
    <w:p w14:paraId="126C7C43" w14:textId="64837A7B" w:rsidR="00473226" w:rsidRPr="00473226" w:rsidRDefault="00473226" w:rsidP="00473226">
      <w:pPr>
        <w:pStyle w:val="podpisi"/>
        <w:jc w:val="both"/>
        <w:rPr>
          <w:lang w:val="sl-SI"/>
        </w:rPr>
      </w:pPr>
      <w:r w:rsidRPr="00FA0AA8">
        <w:rPr>
          <w:lang w:val="sl-SI"/>
        </w:rPr>
        <w:t xml:space="preserve">Na spletni strani Ministrstva za finance  je pod »Seznami in evidence« objavljen seznam držav in jurisdikcij, s katerimi Republika Slovenija izmenjuje informacije o finančnih računih, na podlagi Direktive Sveta 2014/107/EU </w:t>
      </w:r>
      <w:r w:rsidR="001F056C">
        <w:rPr>
          <w:lang w:val="sl-SI"/>
        </w:rPr>
        <w:t xml:space="preserve">oziroma Direktive Sveta 2023/2226/EU </w:t>
      </w:r>
      <w:r w:rsidRPr="00FA0AA8">
        <w:rPr>
          <w:lang w:val="sl-SI"/>
        </w:rPr>
        <w:t>in OECD Standarda</w:t>
      </w:r>
      <w:r w:rsidRPr="00FA0AA8">
        <w:rPr>
          <w:rFonts w:cs="Arial"/>
          <w:szCs w:val="20"/>
          <w:lang w:val="sl-SI"/>
        </w:rPr>
        <w:t xml:space="preserve"> avtomatične izmenjave informacij o finančnih računih za namene obdavčevanja.</w:t>
      </w:r>
    </w:p>
    <w:p w14:paraId="738E68A5" w14:textId="66E7DAD2" w:rsidR="00473226" w:rsidRDefault="00473226" w:rsidP="00A22DC8">
      <w:pPr>
        <w:pStyle w:val="podpisi"/>
        <w:jc w:val="both"/>
        <w:rPr>
          <w:lang w:val="sl-SI"/>
        </w:rPr>
      </w:pPr>
    </w:p>
    <w:p w14:paraId="44314B04" w14:textId="77777777" w:rsidR="00634BE3" w:rsidRPr="00473226" w:rsidRDefault="00634BE3" w:rsidP="00A22DC8">
      <w:pPr>
        <w:pStyle w:val="podpisi"/>
        <w:jc w:val="both"/>
        <w:rPr>
          <w:lang w:val="sl-SI"/>
        </w:rPr>
      </w:pPr>
    </w:p>
    <w:p w14:paraId="22DAFFB3" w14:textId="575626BD" w:rsidR="00A22DC8" w:rsidRDefault="0015483A" w:rsidP="00A22DC8">
      <w:pPr>
        <w:pStyle w:val="podpisi"/>
        <w:jc w:val="both"/>
        <w:rPr>
          <w:b/>
          <w:bCs/>
          <w:lang w:val="sl-SI"/>
        </w:rPr>
      </w:pPr>
      <w:r>
        <w:rPr>
          <w:b/>
          <w:bCs/>
          <w:lang w:val="sl-SI"/>
        </w:rPr>
        <w:t xml:space="preserve">Vprašanje 2: Na katero obdobje se nanašajo objavljeni podatki na </w:t>
      </w:r>
      <w:proofErr w:type="spellStart"/>
      <w:r>
        <w:rPr>
          <w:b/>
          <w:bCs/>
          <w:lang w:val="sl-SI"/>
        </w:rPr>
        <w:t>eDavki</w:t>
      </w:r>
      <w:r w:rsidR="00462003">
        <w:rPr>
          <w:b/>
          <w:bCs/>
          <w:lang w:val="sl-SI"/>
        </w:rPr>
        <w:t>h</w:t>
      </w:r>
      <w:proofErr w:type="spellEnd"/>
      <w:r>
        <w:rPr>
          <w:b/>
          <w:bCs/>
          <w:lang w:val="sl-SI"/>
        </w:rPr>
        <w:t>?</w:t>
      </w:r>
    </w:p>
    <w:p w14:paraId="19D34DBE" w14:textId="77777777" w:rsidR="00E3249E" w:rsidRDefault="00E3249E" w:rsidP="00E3249E">
      <w:pPr>
        <w:pStyle w:val="podpisi"/>
        <w:jc w:val="both"/>
        <w:rPr>
          <w:lang w:val="sl-SI"/>
        </w:rPr>
      </w:pPr>
    </w:p>
    <w:p w14:paraId="3C8A4ECD" w14:textId="2F883CEB" w:rsidR="000F23A1" w:rsidRDefault="002026C2" w:rsidP="00047522">
      <w:pPr>
        <w:pStyle w:val="podpisi"/>
        <w:jc w:val="both"/>
        <w:rPr>
          <w:lang w:val="sl-SI"/>
        </w:rPr>
      </w:pPr>
      <w:r>
        <w:rPr>
          <w:lang w:val="sl-SI"/>
        </w:rPr>
        <w:t xml:space="preserve">Na </w:t>
      </w:r>
      <w:proofErr w:type="spellStart"/>
      <w:r>
        <w:rPr>
          <w:lang w:val="sl-SI"/>
        </w:rPr>
        <w:t>eDavki</w:t>
      </w:r>
      <w:r w:rsidR="00462003">
        <w:rPr>
          <w:lang w:val="sl-SI"/>
        </w:rPr>
        <w:t>h</w:t>
      </w:r>
      <w:proofErr w:type="spellEnd"/>
      <w:r>
        <w:rPr>
          <w:lang w:val="sl-SI"/>
        </w:rPr>
        <w:t xml:space="preserve"> so o</w:t>
      </w:r>
      <w:r w:rsidR="00E3249E" w:rsidRPr="00E3249E">
        <w:rPr>
          <w:lang w:val="sl-SI"/>
        </w:rPr>
        <w:t xml:space="preserve">bjavljeni </w:t>
      </w:r>
      <w:r w:rsidR="00ED1CC1">
        <w:rPr>
          <w:lang w:val="sl-SI"/>
        </w:rPr>
        <w:t xml:space="preserve">podatki o finančnih računih, </w:t>
      </w:r>
      <w:r w:rsidR="00944076">
        <w:rPr>
          <w:lang w:val="sl-SI"/>
        </w:rPr>
        <w:t>ki jih je FURS prejel na podlagi avtomatične izmenjave</w:t>
      </w:r>
      <w:r w:rsidR="000F23A1">
        <w:rPr>
          <w:lang w:val="sl-SI"/>
        </w:rPr>
        <w:t xml:space="preserve"> in se navezujejo na</w:t>
      </w:r>
      <w:r w:rsidR="00E3249E" w:rsidRPr="00E3249E">
        <w:rPr>
          <w:lang w:val="sl-SI"/>
        </w:rPr>
        <w:t xml:space="preserve"> zadnj</w:t>
      </w:r>
      <w:r w:rsidR="0079725F">
        <w:rPr>
          <w:lang w:val="sl-SI"/>
        </w:rPr>
        <w:t>e</w:t>
      </w:r>
      <w:r w:rsidR="00E3249E" w:rsidRPr="00E3249E">
        <w:rPr>
          <w:lang w:val="sl-SI"/>
        </w:rPr>
        <w:t xml:space="preserve"> </w:t>
      </w:r>
      <w:r w:rsidR="0079725F">
        <w:rPr>
          <w:lang w:val="sl-SI"/>
        </w:rPr>
        <w:t>davčno leto</w:t>
      </w:r>
      <w:r w:rsidR="007E77F2">
        <w:rPr>
          <w:lang w:val="sl-SI"/>
        </w:rPr>
        <w:t>.</w:t>
      </w:r>
      <w:r w:rsidR="00E3249E">
        <w:rPr>
          <w:lang w:val="sl-SI"/>
        </w:rPr>
        <w:t xml:space="preserve"> </w:t>
      </w:r>
    </w:p>
    <w:p w14:paraId="02B22B88" w14:textId="77777777" w:rsidR="000F23A1" w:rsidRDefault="000F23A1" w:rsidP="00047522">
      <w:pPr>
        <w:pStyle w:val="podpisi"/>
        <w:jc w:val="both"/>
        <w:rPr>
          <w:lang w:val="sl-SI"/>
        </w:rPr>
      </w:pPr>
    </w:p>
    <w:p w14:paraId="4B7E96FF" w14:textId="66A85645" w:rsidR="00185055" w:rsidRPr="00F83698" w:rsidRDefault="000F23A1" w:rsidP="00A22DC8">
      <w:pPr>
        <w:pStyle w:val="podpisi"/>
        <w:jc w:val="both"/>
        <w:rPr>
          <w:b/>
          <w:bCs/>
          <w:lang w:val="sl-SI"/>
        </w:rPr>
      </w:pPr>
      <w:r w:rsidRPr="00E3249E">
        <w:rPr>
          <w:lang w:val="sl-SI"/>
        </w:rPr>
        <w:t>Objav</w:t>
      </w:r>
      <w:r>
        <w:rPr>
          <w:lang w:val="sl-SI"/>
        </w:rPr>
        <w:t>a</w:t>
      </w:r>
      <w:r w:rsidRPr="00E3249E">
        <w:rPr>
          <w:lang w:val="sl-SI"/>
        </w:rPr>
        <w:t xml:space="preserve"> </w:t>
      </w:r>
      <w:r w:rsidR="00E3249E" w:rsidRPr="00E3249E">
        <w:rPr>
          <w:lang w:val="sl-SI"/>
        </w:rPr>
        <w:t>podatk</w:t>
      </w:r>
      <w:r>
        <w:rPr>
          <w:lang w:val="sl-SI"/>
        </w:rPr>
        <w:t>ov</w:t>
      </w:r>
      <w:r w:rsidR="00E3249E" w:rsidRPr="00E3249E">
        <w:rPr>
          <w:lang w:val="sl-SI"/>
        </w:rPr>
        <w:t xml:space="preserve"> o </w:t>
      </w:r>
      <w:r w:rsidR="0079725F">
        <w:rPr>
          <w:lang w:val="sl-SI"/>
        </w:rPr>
        <w:t>finančnih računih</w:t>
      </w:r>
      <w:r w:rsidR="00E3249E" w:rsidRPr="00E3249E">
        <w:rPr>
          <w:lang w:val="sl-SI"/>
        </w:rPr>
        <w:t xml:space="preserve"> </w:t>
      </w:r>
      <w:r>
        <w:rPr>
          <w:lang w:val="sl-SI"/>
        </w:rPr>
        <w:t xml:space="preserve">je </w:t>
      </w:r>
      <w:r w:rsidR="00E3249E" w:rsidRPr="00E3249E">
        <w:rPr>
          <w:lang w:val="sl-SI"/>
        </w:rPr>
        <w:t xml:space="preserve">informativne narave in </w:t>
      </w:r>
      <w:r>
        <w:rPr>
          <w:lang w:val="sl-SI"/>
        </w:rPr>
        <w:t>je</w:t>
      </w:r>
      <w:r w:rsidRPr="00E3249E">
        <w:rPr>
          <w:lang w:val="sl-SI"/>
        </w:rPr>
        <w:t xml:space="preserve"> pripravljen</w:t>
      </w:r>
      <w:r>
        <w:rPr>
          <w:lang w:val="sl-SI"/>
        </w:rPr>
        <w:t>a</w:t>
      </w:r>
      <w:r w:rsidRPr="00E3249E">
        <w:rPr>
          <w:lang w:val="sl-SI"/>
        </w:rPr>
        <w:t xml:space="preserve"> </w:t>
      </w:r>
      <w:r w:rsidR="00E3249E" w:rsidRPr="00E3249E">
        <w:rPr>
          <w:lang w:val="sl-SI"/>
        </w:rPr>
        <w:t xml:space="preserve">na </w:t>
      </w:r>
      <w:r w:rsidR="0063549F">
        <w:rPr>
          <w:lang w:val="sl-SI"/>
        </w:rPr>
        <w:t xml:space="preserve">podlagi </w:t>
      </w:r>
      <w:r w:rsidR="00E3249E" w:rsidRPr="00E3249E">
        <w:rPr>
          <w:lang w:val="sl-SI"/>
        </w:rPr>
        <w:t xml:space="preserve"> podatkov, </w:t>
      </w:r>
      <w:r w:rsidR="0080058B">
        <w:rPr>
          <w:lang w:val="sl-SI"/>
        </w:rPr>
        <w:t xml:space="preserve">kot so bili </w:t>
      </w:r>
      <w:r w:rsidR="00E3249E" w:rsidRPr="00E3249E">
        <w:rPr>
          <w:lang w:val="sl-SI"/>
        </w:rPr>
        <w:t xml:space="preserve">prejeti s strani </w:t>
      </w:r>
      <w:r w:rsidR="0079725F">
        <w:rPr>
          <w:lang w:val="sl-SI"/>
        </w:rPr>
        <w:t xml:space="preserve">tujin </w:t>
      </w:r>
      <w:r w:rsidR="00E3249E" w:rsidRPr="00E3249E">
        <w:rPr>
          <w:lang w:val="sl-SI"/>
        </w:rPr>
        <w:t>pristojnih organov</w:t>
      </w:r>
      <w:r w:rsidR="00E3249E">
        <w:rPr>
          <w:lang w:val="sl-SI"/>
        </w:rPr>
        <w:t xml:space="preserve">. </w:t>
      </w:r>
      <w:r w:rsidR="00E3249E" w:rsidRPr="00F83698">
        <w:rPr>
          <w:lang w:val="sl-SI"/>
        </w:rPr>
        <w:t>Upoštevajte,</w:t>
      </w:r>
      <w:r w:rsidR="00F83698" w:rsidRPr="00F83698">
        <w:rPr>
          <w:lang w:val="sl-SI"/>
        </w:rPr>
        <w:t xml:space="preserve"> da</w:t>
      </w:r>
      <w:r w:rsidR="00E3249E" w:rsidRPr="00F83698">
        <w:rPr>
          <w:lang w:val="sl-SI"/>
        </w:rPr>
        <w:t xml:space="preserve"> </w:t>
      </w:r>
      <w:r w:rsidR="00F83698" w:rsidRPr="00F83698">
        <w:rPr>
          <w:lang w:val="sl-SI"/>
        </w:rPr>
        <w:t>objavljen</w:t>
      </w:r>
      <w:r w:rsidR="00F83698">
        <w:rPr>
          <w:lang w:val="sl-SI"/>
        </w:rPr>
        <w:t>i</w:t>
      </w:r>
      <w:r w:rsidR="00F83698" w:rsidRPr="00F83698">
        <w:rPr>
          <w:lang w:val="sl-SI"/>
        </w:rPr>
        <w:t xml:space="preserve"> podatek ni nujno dokončen ali pravilen, lahko se spremeni in je objavljen takšen</w:t>
      </w:r>
      <w:r w:rsidR="004A32B5">
        <w:rPr>
          <w:lang w:val="sl-SI"/>
        </w:rPr>
        <w:t>,</w:t>
      </w:r>
      <w:r w:rsidR="00F83698" w:rsidRPr="00F83698">
        <w:rPr>
          <w:lang w:val="sl-SI"/>
        </w:rPr>
        <w:t xml:space="preserve"> kot je bil prejet s strani tujega pristojnega organa</w:t>
      </w:r>
      <w:r w:rsidR="00F83698">
        <w:rPr>
          <w:lang w:val="sl-SI"/>
        </w:rPr>
        <w:t>.</w:t>
      </w:r>
    </w:p>
    <w:p w14:paraId="56A45CA1" w14:textId="77777777" w:rsidR="00634BE3" w:rsidRDefault="00634BE3" w:rsidP="00634BE3">
      <w:pPr>
        <w:pStyle w:val="podpisi"/>
        <w:jc w:val="both"/>
        <w:rPr>
          <w:rFonts w:cs="Arial"/>
          <w:szCs w:val="20"/>
          <w:lang w:val="sl-SI"/>
        </w:rPr>
      </w:pPr>
    </w:p>
    <w:p w14:paraId="5411028B" w14:textId="77777777" w:rsidR="00634BE3" w:rsidRPr="00670430" w:rsidRDefault="00634BE3" w:rsidP="00634BE3">
      <w:pPr>
        <w:pStyle w:val="podpisi"/>
        <w:jc w:val="both"/>
        <w:rPr>
          <w:rFonts w:cs="Arial"/>
          <w:szCs w:val="20"/>
          <w:lang w:val="sl-SI"/>
        </w:rPr>
      </w:pPr>
    </w:p>
    <w:p w14:paraId="7A8267E6" w14:textId="3B04B090" w:rsidR="00634BE3" w:rsidRDefault="00634BE3" w:rsidP="00634BE3">
      <w:pPr>
        <w:pStyle w:val="podpisi"/>
        <w:jc w:val="both"/>
        <w:rPr>
          <w:rFonts w:cs="Arial"/>
          <w:b/>
          <w:bCs/>
          <w:lang w:val="sl-SI"/>
        </w:rPr>
      </w:pPr>
      <w:r>
        <w:rPr>
          <w:rFonts w:cs="Arial"/>
          <w:b/>
          <w:bCs/>
          <w:lang w:val="sl-SI"/>
        </w:rPr>
        <w:t xml:space="preserve">Vprašanje 3: Na kateri datum in kaj prikazuje podatek o </w:t>
      </w:r>
      <w:r w:rsidR="004B24B9">
        <w:rPr>
          <w:rFonts w:cs="Arial"/>
          <w:b/>
          <w:bCs/>
          <w:lang w:val="sl-SI"/>
        </w:rPr>
        <w:t>»</w:t>
      </w:r>
      <w:r w:rsidR="004B24B9" w:rsidRPr="004B24B9">
        <w:rPr>
          <w:rFonts w:cs="Arial"/>
          <w:b/>
          <w:bCs/>
          <w:lang w:val="sl-SI"/>
        </w:rPr>
        <w:t>Stanje na računu 31.12.</w:t>
      </w:r>
      <w:r w:rsidR="004B24B9">
        <w:rPr>
          <w:rFonts w:cs="Arial"/>
          <w:b/>
          <w:bCs/>
          <w:lang w:val="sl-SI"/>
        </w:rPr>
        <w:t>«</w:t>
      </w:r>
      <w:r>
        <w:rPr>
          <w:rFonts w:cs="Arial"/>
          <w:b/>
          <w:bCs/>
          <w:lang w:val="sl-SI"/>
        </w:rPr>
        <w:t>?</w:t>
      </w:r>
    </w:p>
    <w:p w14:paraId="77D8D378" w14:textId="77777777" w:rsidR="00634BE3" w:rsidRPr="008A4C88" w:rsidRDefault="00634BE3" w:rsidP="00634BE3">
      <w:pPr>
        <w:pStyle w:val="podpisi"/>
        <w:jc w:val="both"/>
        <w:rPr>
          <w:rFonts w:cs="Arial"/>
          <w:b/>
          <w:bCs/>
          <w:lang w:val="sl-SI"/>
        </w:rPr>
      </w:pPr>
    </w:p>
    <w:p w14:paraId="5435989B" w14:textId="77777777" w:rsidR="00634BE3" w:rsidRPr="002763B7" w:rsidRDefault="00634BE3" w:rsidP="00634BE3">
      <w:pPr>
        <w:tabs>
          <w:tab w:val="left" w:pos="440"/>
          <w:tab w:val="right" w:leader="dot" w:pos="8505"/>
        </w:tabs>
        <w:autoSpaceDE w:val="0"/>
        <w:autoSpaceDN w:val="0"/>
        <w:adjustRightInd w:val="0"/>
        <w:spacing w:line="276" w:lineRule="auto"/>
        <w:jc w:val="both"/>
        <w:rPr>
          <w:rFonts w:cs="Arial"/>
          <w:lang w:val="sl-SI"/>
        </w:rPr>
      </w:pPr>
      <w:r>
        <w:rPr>
          <w:rFonts w:cs="Arial"/>
          <w:lang w:val="sl-SI"/>
        </w:rPr>
        <w:t>Podatek prikazuje s</w:t>
      </w:r>
      <w:r w:rsidRPr="002763B7">
        <w:rPr>
          <w:rFonts w:cs="Arial"/>
          <w:lang w:val="sl-SI"/>
        </w:rPr>
        <w:t>tanje na računu ali vrednost računa</w:t>
      </w:r>
      <w:r>
        <w:rPr>
          <w:rFonts w:cs="Arial"/>
          <w:lang w:val="sl-SI"/>
        </w:rPr>
        <w:t xml:space="preserve"> (</w:t>
      </w:r>
      <w:r w:rsidRPr="002763B7">
        <w:rPr>
          <w:rFonts w:cs="Arial"/>
          <w:lang w:val="sl-SI"/>
        </w:rPr>
        <w:t>vključno z odkupno vrednostjo ali vrednostjo ob odstopu v primeru zavarovalne pogodbe z odkupno vrednostjo, ali pogodbe rentnega zavarovanja</w:t>
      </w:r>
      <w:r>
        <w:rPr>
          <w:rFonts w:cs="Arial"/>
          <w:lang w:val="sl-SI"/>
        </w:rPr>
        <w:t>)</w:t>
      </w:r>
      <w:r w:rsidRPr="002763B7">
        <w:rPr>
          <w:rFonts w:cs="Arial"/>
          <w:lang w:val="sl-SI"/>
        </w:rPr>
        <w:t xml:space="preserve"> ob koncu koledarskega leta oziroma,  če je bil račun zaprt med takim letom ali obdobjem, neposredno pred zaprtjem računa</w:t>
      </w:r>
      <w:r>
        <w:rPr>
          <w:rFonts w:cs="Arial"/>
          <w:lang w:val="sl-SI"/>
        </w:rPr>
        <w:t>.</w:t>
      </w:r>
    </w:p>
    <w:p w14:paraId="272C4F72" w14:textId="77777777" w:rsidR="00634BE3" w:rsidRDefault="00634BE3" w:rsidP="00634BE3">
      <w:pPr>
        <w:tabs>
          <w:tab w:val="left" w:pos="440"/>
          <w:tab w:val="right" w:leader="dot" w:pos="8505"/>
        </w:tabs>
        <w:autoSpaceDE w:val="0"/>
        <w:autoSpaceDN w:val="0"/>
        <w:adjustRightInd w:val="0"/>
        <w:spacing w:line="276" w:lineRule="auto"/>
        <w:jc w:val="both"/>
        <w:rPr>
          <w:rFonts w:cs="Arial"/>
          <w:b/>
          <w:bCs/>
          <w:lang w:val="sl-SI"/>
        </w:rPr>
      </w:pPr>
    </w:p>
    <w:p w14:paraId="69F099C9" w14:textId="77777777" w:rsidR="00634BE3" w:rsidRPr="00F71DA1" w:rsidRDefault="00634BE3" w:rsidP="00634BE3">
      <w:pPr>
        <w:tabs>
          <w:tab w:val="left" w:pos="440"/>
          <w:tab w:val="right" w:leader="dot" w:pos="8505"/>
        </w:tabs>
        <w:autoSpaceDE w:val="0"/>
        <w:autoSpaceDN w:val="0"/>
        <w:adjustRightInd w:val="0"/>
        <w:spacing w:line="276" w:lineRule="auto"/>
        <w:jc w:val="both"/>
        <w:rPr>
          <w:rFonts w:cs="Arial"/>
          <w:lang w:val="sl-SI" w:eastAsia="sl-SI"/>
        </w:rPr>
      </w:pPr>
      <w:r>
        <w:rPr>
          <w:rFonts w:cs="Arial"/>
          <w:szCs w:val="20"/>
          <w:lang w:val="sl-SI" w:eastAsia="sl-SI"/>
        </w:rPr>
        <w:t>Stanje na računu je prikazano</w:t>
      </w:r>
      <w:r w:rsidRPr="00F71DA1">
        <w:rPr>
          <w:rFonts w:cs="Arial"/>
          <w:szCs w:val="20"/>
          <w:lang w:val="sl-SI" w:eastAsia="sl-SI"/>
        </w:rPr>
        <w:t xml:space="preserve"> na zadnji dan poročevalskega obdobja (npr. 31. 12. 20</w:t>
      </w:r>
      <w:r>
        <w:rPr>
          <w:rFonts w:cs="Arial"/>
          <w:szCs w:val="20"/>
          <w:lang w:val="sl-SI" w:eastAsia="sl-SI"/>
        </w:rPr>
        <w:t>24</w:t>
      </w:r>
      <w:r w:rsidRPr="00F71DA1">
        <w:rPr>
          <w:rFonts w:cs="Arial"/>
          <w:szCs w:val="20"/>
          <w:lang w:val="sl-SI" w:eastAsia="sl-SI"/>
        </w:rPr>
        <w:t>).</w:t>
      </w:r>
    </w:p>
    <w:p w14:paraId="4E4897E6" w14:textId="77777777" w:rsidR="00634BE3" w:rsidRDefault="00634BE3" w:rsidP="00634BE3">
      <w:pPr>
        <w:pStyle w:val="podpisi"/>
        <w:jc w:val="both"/>
        <w:rPr>
          <w:rFonts w:cs="Arial"/>
          <w:b/>
          <w:bCs/>
          <w:lang w:val="sl-SI"/>
        </w:rPr>
      </w:pPr>
    </w:p>
    <w:p w14:paraId="51F83143" w14:textId="77777777" w:rsidR="00634BE3" w:rsidRDefault="00634BE3" w:rsidP="00634BE3">
      <w:pPr>
        <w:pStyle w:val="podpisi"/>
        <w:jc w:val="both"/>
        <w:rPr>
          <w:rFonts w:cs="Arial"/>
          <w:b/>
          <w:bCs/>
          <w:lang w:val="sl-SI"/>
        </w:rPr>
      </w:pPr>
    </w:p>
    <w:p w14:paraId="3986C7F5" w14:textId="08DB69C0" w:rsidR="00634BE3" w:rsidRDefault="00634BE3" w:rsidP="00634BE3">
      <w:pPr>
        <w:pStyle w:val="podpisi"/>
        <w:jc w:val="both"/>
        <w:rPr>
          <w:rFonts w:cs="Arial"/>
          <w:b/>
          <w:bCs/>
          <w:lang w:val="sl-SI"/>
        </w:rPr>
      </w:pPr>
      <w:r w:rsidRPr="00F30FAE">
        <w:rPr>
          <w:rFonts w:cs="Arial"/>
          <w:b/>
          <w:bCs/>
          <w:lang w:val="sl-SI"/>
        </w:rPr>
        <w:t xml:space="preserve">Vprašanje </w:t>
      </w:r>
      <w:r>
        <w:rPr>
          <w:rFonts w:cs="Arial"/>
          <w:b/>
          <w:bCs/>
          <w:lang w:val="sl-SI"/>
        </w:rPr>
        <w:t>4</w:t>
      </w:r>
      <w:r w:rsidRPr="00F30FAE">
        <w:rPr>
          <w:rFonts w:cs="Arial"/>
          <w:b/>
          <w:bCs/>
          <w:lang w:val="sl-SI"/>
        </w:rPr>
        <w:t>: Kaj prikazuje podatek o</w:t>
      </w:r>
      <w:r>
        <w:rPr>
          <w:rFonts w:cs="Arial"/>
          <w:b/>
          <w:bCs/>
          <w:lang w:val="sl-SI"/>
        </w:rPr>
        <w:t xml:space="preserve"> Skupno</w:t>
      </w:r>
      <w:r w:rsidRPr="00F30FAE">
        <w:rPr>
          <w:rFonts w:cs="Arial"/>
          <w:b/>
          <w:bCs/>
          <w:lang w:val="sl-SI"/>
        </w:rPr>
        <w:t xml:space="preserve"> bruto znesku obresti oziroma dividend</w:t>
      </w:r>
      <w:r>
        <w:rPr>
          <w:rFonts w:cs="Arial"/>
          <w:b/>
          <w:bCs/>
          <w:lang w:val="sl-SI"/>
        </w:rPr>
        <w:t xml:space="preserve">, </w:t>
      </w:r>
      <w:r w:rsidRPr="00F30FAE">
        <w:rPr>
          <w:rFonts w:cs="Arial"/>
          <w:b/>
          <w:bCs/>
          <w:lang w:val="sl-SI"/>
        </w:rPr>
        <w:t xml:space="preserve">poročan za posamezno </w:t>
      </w:r>
      <w:r>
        <w:rPr>
          <w:rFonts w:cs="Arial"/>
          <w:b/>
          <w:bCs/>
          <w:lang w:val="sl-SI"/>
        </w:rPr>
        <w:t>poročevalsko obdobje?</w:t>
      </w:r>
    </w:p>
    <w:p w14:paraId="02B1DC12" w14:textId="77777777" w:rsidR="00634BE3" w:rsidRDefault="00634BE3" w:rsidP="00634BE3">
      <w:pPr>
        <w:pStyle w:val="podpisi"/>
        <w:jc w:val="both"/>
        <w:rPr>
          <w:rFonts w:cs="Arial"/>
          <w:b/>
          <w:bCs/>
          <w:lang w:val="sl-SI"/>
        </w:rPr>
      </w:pPr>
    </w:p>
    <w:p w14:paraId="7C545EC0" w14:textId="77777777" w:rsidR="00634BE3" w:rsidRPr="00984207" w:rsidRDefault="00634BE3" w:rsidP="00634BE3">
      <w:pPr>
        <w:pStyle w:val="podpisi"/>
        <w:jc w:val="both"/>
        <w:rPr>
          <w:rFonts w:cs="Arial"/>
          <w:lang w:val="sl-SI"/>
        </w:rPr>
      </w:pPr>
      <w:r w:rsidRPr="00984207">
        <w:rPr>
          <w:rFonts w:cs="Arial"/>
          <w:lang w:val="sl-SI"/>
        </w:rPr>
        <w:t xml:space="preserve">V primeru kakršnega koli skrbniškega računa – skupni  bruto znesek obresti, skupni bruto znesek dividend in skupni bruto znesek drugih dohodkov, ustvarjenih v zvezi s sredstvi na računu, ki se </w:t>
      </w:r>
      <w:r w:rsidRPr="00984207">
        <w:rPr>
          <w:rFonts w:cs="Arial"/>
          <w:lang w:val="sl-SI"/>
        </w:rPr>
        <w:lastRenderedPageBreak/>
        <w:t>vsakokrat vplačajo ali pripišejo na račun (ali v zvezi z računom) med koledarskim letom ali drugim ustreznim poročevalnim obdobjem</w:t>
      </w:r>
      <w:r>
        <w:rPr>
          <w:rFonts w:cs="Arial"/>
          <w:lang w:val="sl-SI"/>
        </w:rPr>
        <w:t>.</w:t>
      </w:r>
    </w:p>
    <w:p w14:paraId="4BC3DF24" w14:textId="77777777" w:rsidR="00634BE3" w:rsidRDefault="00634BE3" w:rsidP="00634BE3">
      <w:pPr>
        <w:pStyle w:val="podpisi"/>
        <w:jc w:val="both"/>
        <w:rPr>
          <w:rFonts w:cs="Arial"/>
          <w:b/>
          <w:bCs/>
          <w:lang w:val="sl-SI"/>
        </w:rPr>
      </w:pPr>
    </w:p>
    <w:p w14:paraId="34544E82" w14:textId="77777777" w:rsidR="00634BE3" w:rsidRPr="00984207" w:rsidRDefault="00634BE3" w:rsidP="00634BE3">
      <w:pPr>
        <w:pStyle w:val="podpisi"/>
        <w:jc w:val="both"/>
        <w:rPr>
          <w:rFonts w:cs="Arial"/>
          <w:lang w:val="sl-SI"/>
        </w:rPr>
      </w:pPr>
      <w:r>
        <w:rPr>
          <w:rFonts w:cs="Arial"/>
          <w:lang w:val="sl-SI"/>
        </w:rPr>
        <w:t>V</w:t>
      </w:r>
      <w:r w:rsidRPr="00984207">
        <w:rPr>
          <w:rFonts w:cs="Arial"/>
          <w:lang w:val="sl-SI"/>
        </w:rPr>
        <w:t xml:space="preserve"> primeru katerega koli </w:t>
      </w:r>
      <w:r>
        <w:rPr>
          <w:rFonts w:cs="Arial"/>
          <w:lang w:val="sl-SI"/>
        </w:rPr>
        <w:t>d</w:t>
      </w:r>
      <w:r w:rsidRPr="00984207">
        <w:rPr>
          <w:rFonts w:cs="Arial"/>
          <w:lang w:val="sl-SI"/>
        </w:rPr>
        <w:t xml:space="preserve">epozitnega računa </w:t>
      </w:r>
      <w:r>
        <w:rPr>
          <w:rFonts w:cs="Arial"/>
          <w:lang w:val="sl-SI"/>
        </w:rPr>
        <w:t xml:space="preserve">– </w:t>
      </w:r>
      <w:r w:rsidRPr="00984207">
        <w:rPr>
          <w:rFonts w:cs="Arial"/>
          <w:lang w:val="sl-SI"/>
        </w:rPr>
        <w:t>skupni bruto znesek obresti, vplačanih ali pripisanih na račun med koledarskim letom ali drugim ustreznim poročevalnim obdobjem</w:t>
      </w:r>
      <w:r>
        <w:rPr>
          <w:rFonts w:cs="Arial"/>
          <w:lang w:val="sl-SI"/>
        </w:rPr>
        <w:t>.</w:t>
      </w:r>
    </w:p>
    <w:p w14:paraId="20BEE6AE" w14:textId="77777777" w:rsidR="00634BE3" w:rsidRDefault="00634BE3" w:rsidP="00A22DC8">
      <w:pPr>
        <w:pStyle w:val="podpisi"/>
        <w:jc w:val="both"/>
        <w:rPr>
          <w:b/>
          <w:bCs/>
          <w:lang w:val="sl-SI"/>
        </w:rPr>
      </w:pPr>
    </w:p>
    <w:p w14:paraId="5E82A22D" w14:textId="77777777" w:rsidR="007B04AD" w:rsidRDefault="007B04AD" w:rsidP="00A22DC8">
      <w:pPr>
        <w:pStyle w:val="podpisi"/>
        <w:jc w:val="both"/>
        <w:rPr>
          <w:b/>
          <w:bCs/>
          <w:lang w:val="sl-SI"/>
        </w:rPr>
      </w:pPr>
    </w:p>
    <w:p w14:paraId="06518226" w14:textId="6A5772D4" w:rsidR="00634BE3" w:rsidRDefault="00486EC1" w:rsidP="00A22DC8">
      <w:pPr>
        <w:pStyle w:val="podpisi"/>
        <w:jc w:val="both"/>
        <w:rPr>
          <w:b/>
          <w:bCs/>
          <w:lang w:val="sl-SI"/>
        </w:rPr>
      </w:pPr>
      <w:r>
        <w:rPr>
          <w:b/>
          <w:bCs/>
          <w:lang w:val="sl-SI"/>
        </w:rPr>
        <w:t>Vprašanje 5: Kateri finančni račun je treba prijaviti?</w:t>
      </w:r>
    </w:p>
    <w:p w14:paraId="5249EC6D" w14:textId="77777777" w:rsidR="00486EC1" w:rsidRDefault="00486EC1" w:rsidP="00A22DC8">
      <w:pPr>
        <w:pStyle w:val="podpisi"/>
        <w:jc w:val="both"/>
        <w:rPr>
          <w:b/>
          <w:bCs/>
          <w:lang w:val="sl-SI"/>
        </w:rPr>
      </w:pPr>
    </w:p>
    <w:p w14:paraId="6D8DAB92" w14:textId="41D6BAFD" w:rsidR="00486EC1" w:rsidRPr="00486EC1" w:rsidRDefault="00961355" w:rsidP="00486EC1">
      <w:pPr>
        <w:jc w:val="both"/>
        <w:rPr>
          <w:rFonts w:cs="Arial"/>
          <w:szCs w:val="20"/>
          <w:lang w:val="sl-SI"/>
        </w:rPr>
      </w:pPr>
      <w:r>
        <w:rPr>
          <w:rFonts w:cs="Arial"/>
          <w:szCs w:val="20"/>
          <w:lang w:val="sl-SI"/>
        </w:rPr>
        <w:t xml:space="preserve">Prijaviti je treba tuj plačilni račun. </w:t>
      </w:r>
      <w:r w:rsidR="00486EC1" w:rsidRPr="00486EC1">
        <w:rPr>
          <w:rFonts w:cs="Arial"/>
          <w:szCs w:val="20"/>
          <w:lang w:val="sl-SI"/>
        </w:rPr>
        <w:t>V zvezi s prijavo tujega plačilnega računa je pomembno, da zavezanci skrbno preverijo objavljene podatke o finančnem računu in se pravilno opredelijo glede vrste računa. V primeru hitre prijave je pomembna pravilna razvrstitev računa (plačilni ali finančni račun), pri prijavi računa z obrazcem pa je pomembno, da zavezanci prijavijo izključno plačilni račun, saj prijava druge vrste računa (namesto plačilnega računa) lahko povzroči stroške neuspelega nakazila, ki jih nosi zavezanec sam.</w:t>
      </w:r>
    </w:p>
    <w:p w14:paraId="482D303E" w14:textId="77777777" w:rsidR="00486EC1" w:rsidRPr="00486EC1" w:rsidRDefault="00486EC1" w:rsidP="00486EC1">
      <w:pPr>
        <w:jc w:val="both"/>
        <w:rPr>
          <w:rFonts w:cs="Arial"/>
          <w:szCs w:val="20"/>
          <w:lang w:val="sl-SI"/>
        </w:rPr>
      </w:pPr>
    </w:p>
    <w:p w14:paraId="6EFBE903" w14:textId="77777777" w:rsidR="00486EC1" w:rsidRPr="00486EC1" w:rsidRDefault="00486EC1" w:rsidP="00486EC1">
      <w:pPr>
        <w:jc w:val="both"/>
        <w:rPr>
          <w:rFonts w:cs="Arial"/>
          <w:szCs w:val="20"/>
          <w:lang w:val="sl-SI"/>
        </w:rPr>
      </w:pPr>
      <w:r w:rsidRPr="00486EC1">
        <w:rPr>
          <w:rFonts w:cs="Arial"/>
          <w:szCs w:val="20"/>
          <w:lang w:val="sl-SI"/>
        </w:rPr>
        <w:t xml:space="preserve">Pri računih, odprtih pri poročevalskih finančnih institucijah, kot sta npr. </w:t>
      </w:r>
      <w:proofErr w:type="spellStart"/>
      <w:r w:rsidRPr="00486EC1">
        <w:rPr>
          <w:rFonts w:cs="Arial"/>
          <w:b/>
          <w:bCs/>
          <w:szCs w:val="20"/>
          <w:lang w:val="sl-SI"/>
        </w:rPr>
        <w:t>Revolut</w:t>
      </w:r>
      <w:proofErr w:type="spellEnd"/>
      <w:r w:rsidRPr="00486EC1">
        <w:rPr>
          <w:rFonts w:cs="Arial"/>
          <w:b/>
          <w:bCs/>
          <w:szCs w:val="20"/>
          <w:lang w:val="sl-SI"/>
        </w:rPr>
        <w:t xml:space="preserve"> in N26</w:t>
      </w:r>
      <w:r w:rsidRPr="00486EC1">
        <w:rPr>
          <w:rFonts w:cs="Arial"/>
          <w:szCs w:val="20"/>
          <w:lang w:val="sl-SI"/>
        </w:rPr>
        <w:t>, je lahko poleg osnovnega plačilnega računa (IBAN) za zavezanca poročan tudi drug finančni račun. Gre lahko za trgovalni ali drug interni investicijski račun, ki ga institucija vodi za potrebe poslovanja s finančnimi instrumenti. Tak račun se ne prijavlja kot ločen račun, ker je povezan z osnovnim plačilnim računom.</w:t>
      </w:r>
    </w:p>
    <w:p w14:paraId="13968364" w14:textId="77777777" w:rsidR="00486EC1" w:rsidRPr="00486EC1" w:rsidRDefault="00486EC1" w:rsidP="00486EC1">
      <w:pPr>
        <w:jc w:val="both"/>
        <w:rPr>
          <w:rFonts w:cs="Arial"/>
          <w:szCs w:val="20"/>
          <w:lang w:val="sl-SI"/>
        </w:rPr>
      </w:pPr>
    </w:p>
    <w:p w14:paraId="5127045C" w14:textId="1B469A90" w:rsidR="00486EC1" w:rsidRPr="00486EC1" w:rsidRDefault="00486EC1" w:rsidP="00486EC1">
      <w:pPr>
        <w:jc w:val="both"/>
        <w:rPr>
          <w:rFonts w:cs="Arial"/>
          <w:szCs w:val="20"/>
          <w:lang w:val="sl-SI"/>
        </w:rPr>
      </w:pPr>
      <w:r w:rsidRPr="00486EC1">
        <w:rPr>
          <w:rFonts w:cs="Arial"/>
          <w:szCs w:val="20"/>
          <w:lang w:val="sl-SI"/>
        </w:rPr>
        <w:t xml:space="preserve">Glede računov odprtih pri </w:t>
      </w:r>
      <w:proofErr w:type="spellStart"/>
      <w:r w:rsidRPr="00486EC1">
        <w:rPr>
          <w:rFonts w:cs="Arial"/>
          <w:b/>
          <w:bCs/>
          <w:szCs w:val="20"/>
          <w:lang w:val="sl-SI"/>
        </w:rPr>
        <w:t>Trade</w:t>
      </w:r>
      <w:proofErr w:type="spellEnd"/>
      <w:r w:rsidRPr="00486EC1">
        <w:rPr>
          <w:rFonts w:cs="Arial"/>
          <w:b/>
          <w:bCs/>
          <w:szCs w:val="20"/>
          <w:lang w:val="sl-SI"/>
        </w:rPr>
        <w:t xml:space="preserve"> </w:t>
      </w:r>
      <w:proofErr w:type="spellStart"/>
      <w:r w:rsidRPr="00486EC1">
        <w:rPr>
          <w:rFonts w:cs="Arial"/>
          <w:b/>
          <w:bCs/>
          <w:szCs w:val="20"/>
          <w:lang w:val="sl-SI"/>
        </w:rPr>
        <w:t>Republic</w:t>
      </w:r>
      <w:proofErr w:type="spellEnd"/>
      <w:r w:rsidRPr="00486EC1">
        <w:rPr>
          <w:rFonts w:cs="Arial"/>
          <w:b/>
          <w:bCs/>
          <w:szCs w:val="20"/>
          <w:lang w:val="sl-SI"/>
        </w:rPr>
        <w:t xml:space="preserve"> </w:t>
      </w:r>
      <w:r w:rsidRPr="00486EC1">
        <w:rPr>
          <w:rFonts w:cs="Arial"/>
          <w:szCs w:val="20"/>
          <w:lang w:val="sl-SI"/>
        </w:rPr>
        <w:t xml:space="preserve">pojasnjujemo, da ti računi za enkrat še ne omogočajo vseh funkcionalnosti plačilnega računa, torej jih </w:t>
      </w:r>
      <w:r w:rsidRPr="00486EC1">
        <w:rPr>
          <w:rFonts w:cs="Arial"/>
          <w:b/>
          <w:bCs/>
          <w:szCs w:val="20"/>
          <w:lang w:val="sl-SI"/>
        </w:rPr>
        <w:t>ni potrebno prijaviti</w:t>
      </w:r>
      <w:r w:rsidRPr="00486EC1">
        <w:rPr>
          <w:rFonts w:cs="Arial"/>
          <w:szCs w:val="20"/>
          <w:lang w:val="sl-SI"/>
        </w:rPr>
        <w:t>. Poleg tega so objavljeni podatki za leto 2024, zato so prikazane stare številke računov.</w:t>
      </w:r>
    </w:p>
    <w:p w14:paraId="4EA4CCA9" w14:textId="77777777" w:rsidR="00486EC1" w:rsidRPr="00486EC1" w:rsidRDefault="00486EC1" w:rsidP="00486EC1">
      <w:pPr>
        <w:jc w:val="both"/>
        <w:rPr>
          <w:rFonts w:cs="Arial"/>
          <w:szCs w:val="20"/>
          <w:lang w:val="sl-SI"/>
        </w:rPr>
      </w:pPr>
    </w:p>
    <w:p w14:paraId="60DF2964" w14:textId="77777777" w:rsidR="00486EC1" w:rsidRPr="00486EC1" w:rsidRDefault="00486EC1" w:rsidP="00486EC1">
      <w:pPr>
        <w:rPr>
          <w:rFonts w:cs="Arial"/>
          <w:szCs w:val="20"/>
          <w:lang w:val="sl-SI"/>
        </w:rPr>
      </w:pPr>
      <w:r w:rsidRPr="00486EC1">
        <w:rPr>
          <w:rFonts w:cs="Arial"/>
          <w:szCs w:val="20"/>
          <w:lang w:val="sl-SI"/>
        </w:rPr>
        <w:t>Pri tem pojasnjujemo, da je plačilni račun tisti račun, ki ga odpre ponudnik plačilnih storitev v imenu enega ali več uporabnikov in se uporablja za izvršitev plačilnih transakcij. To pomeni, da gre za račun, ki ga odpre banka ali hranilnica in ki omogoča izvajanje plačilnih transakcij:</w:t>
      </w:r>
    </w:p>
    <w:p w14:paraId="6C43D7B6" w14:textId="77777777" w:rsidR="00486EC1" w:rsidRPr="00486EC1" w:rsidRDefault="00486EC1" w:rsidP="00486EC1">
      <w:pPr>
        <w:pStyle w:val="Odstavekseznama"/>
        <w:numPr>
          <w:ilvl w:val="0"/>
          <w:numId w:val="17"/>
        </w:numPr>
        <w:spacing w:line="259" w:lineRule="auto"/>
        <w:rPr>
          <w:rFonts w:cs="Arial"/>
          <w:szCs w:val="20"/>
          <w:lang w:val="sl-SI"/>
        </w:rPr>
      </w:pPr>
      <w:r w:rsidRPr="00486EC1">
        <w:rPr>
          <w:rFonts w:cs="Arial"/>
          <w:szCs w:val="20"/>
          <w:lang w:val="sl-SI"/>
        </w:rPr>
        <w:t>prejemanje nakazil (prejemanje plače, pokojnine, socialnih prejemkov…),</w:t>
      </w:r>
    </w:p>
    <w:p w14:paraId="01B76106" w14:textId="77777777" w:rsidR="00486EC1" w:rsidRPr="00486EC1" w:rsidRDefault="00486EC1" w:rsidP="00486EC1">
      <w:pPr>
        <w:pStyle w:val="Odstavekseznama"/>
        <w:numPr>
          <w:ilvl w:val="0"/>
          <w:numId w:val="17"/>
        </w:numPr>
        <w:spacing w:line="259" w:lineRule="auto"/>
        <w:rPr>
          <w:rFonts w:cs="Arial"/>
          <w:szCs w:val="20"/>
          <w:lang w:val="sl-SI"/>
        </w:rPr>
      </w:pPr>
      <w:r w:rsidRPr="00486EC1">
        <w:rPr>
          <w:rFonts w:cs="Arial"/>
          <w:szCs w:val="20"/>
          <w:lang w:val="sl-SI"/>
        </w:rPr>
        <w:t>pošiljanje nakazil (plačilo računov, davkov, obveznosti…),</w:t>
      </w:r>
    </w:p>
    <w:p w14:paraId="7311D90D" w14:textId="77777777" w:rsidR="00486EC1" w:rsidRPr="00486EC1" w:rsidRDefault="00486EC1" w:rsidP="00486EC1">
      <w:pPr>
        <w:pStyle w:val="Odstavekseznama"/>
        <w:numPr>
          <w:ilvl w:val="0"/>
          <w:numId w:val="17"/>
        </w:numPr>
        <w:spacing w:line="259" w:lineRule="auto"/>
        <w:rPr>
          <w:rFonts w:cs="Arial"/>
          <w:szCs w:val="20"/>
          <w:lang w:val="sl-SI"/>
        </w:rPr>
      </w:pPr>
      <w:r w:rsidRPr="00486EC1">
        <w:rPr>
          <w:rFonts w:cs="Arial"/>
          <w:szCs w:val="20"/>
          <w:lang w:val="sl-SI"/>
        </w:rPr>
        <w:t>uporabo plačilnih kartic (možnost dviga gotovine, spletnih plačil…),</w:t>
      </w:r>
    </w:p>
    <w:p w14:paraId="0EC0B892" w14:textId="77777777" w:rsidR="00486EC1" w:rsidRPr="00486EC1" w:rsidRDefault="00486EC1" w:rsidP="00486EC1">
      <w:pPr>
        <w:pStyle w:val="Odstavekseznama"/>
        <w:numPr>
          <w:ilvl w:val="0"/>
          <w:numId w:val="17"/>
        </w:numPr>
        <w:spacing w:line="240" w:lineRule="auto"/>
        <w:jc w:val="both"/>
        <w:textAlignment w:val="baseline"/>
        <w:rPr>
          <w:rFonts w:cs="Arial"/>
          <w:szCs w:val="20"/>
          <w:lang w:val="sl-SI"/>
        </w:rPr>
      </w:pPr>
      <w:r w:rsidRPr="00486EC1">
        <w:rPr>
          <w:rFonts w:cs="Arial"/>
          <w:szCs w:val="20"/>
          <w:lang w:val="sl-SI"/>
        </w:rPr>
        <w:t>trajnik in direktne obremenitve (za plačilo elektrike, telefona…).</w:t>
      </w:r>
    </w:p>
    <w:p w14:paraId="0DFAADB9" w14:textId="77777777" w:rsidR="00486EC1" w:rsidRDefault="00486EC1" w:rsidP="00A22DC8">
      <w:pPr>
        <w:pStyle w:val="podpisi"/>
        <w:jc w:val="both"/>
        <w:rPr>
          <w:b/>
          <w:bCs/>
          <w:lang w:val="sl-SI"/>
        </w:rPr>
      </w:pPr>
    </w:p>
    <w:p w14:paraId="1940870A" w14:textId="77777777" w:rsidR="00486EC1" w:rsidRDefault="00486EC1" w:rsidP="00A22DC8">
      <w:pPr>
        <w:pStyle w:val="podpisi"/>
        <w:jc w:val="both"/>
        <w:rPr>
          <w:b/>
          <w:bCs/>
          <w:lang w:val="sl-SI"/>
        </w:rPr>
      </w:pPr>
    </w:p>
    <w:p w14:paraId="5BB8CAFD" w14:textId="6D65F89E" w:rsidR="00185055" w:rsidRDefault="00A22DC8" w:rsidP="00A22DC8">
      <w:pPr>
        <w:pStyle w:val="podpisi"/>
        <w:jc w:val="both"/>
        <w:rPr>
          <w:b/>
          <w:bCs/>
          <w:lang w:val="sl-SI"/>
        </w:rPr>
      </w:pPr>
      <w:r>
        <w:rPr>
          <w:b/>
          <w:bCs/>
          <w:lang w:val="sl-SI"/>
        </w:rPr>
        <w:t xml:space="preserve">Vprašanje </w:t>
      </w:r>
      <w:r w:rsidR="00550A20">
        <w:rPr>
          <w:b/>
          <w:bCs/>
          <w:lang w:val="sl-SI"/>
        </w:rPr>
        <w:t>6</w:t>
      </w:r>
      <w:r>
        <w:rPr>
          <w:b/>
          <w:bCs/>
          <w:lang w:val="sl-SI"/>
        </w:rPr>
        <w:t>:</w:t>
      </w:r>
      <w:r w:rsidR="00E238B5" w:rsidRPr="00E238B5">
        <w:rPr>
          <w:b/>
          <w:bCs/>
          <w:lang w:val="sl-SI"/>
        </w:rPr>
        <w:t xml:space="preserve"> </w:t>
      </w:r>
      <w:r w:rsidR="00E238B5">
        <w:rPr>
          <w:b/>
          <w:bCs/>
          <w:lang w:val="sl-SI"/>
        </w:rPr>
        <w:t xml:space="preserve">Zakaj se podatki o </w:t>
      </w:r>
      <w:r w:rsidR="008150B1">
        <w:rPr>
          <w:b/>
          <w:bCs/>
          <w:lang w:val="sl-SI"/>
        </w:rPr>
        <w:t>finančnih računih</w:t>
      </w:r>
      <w:r w:rsidR="00E238B5">
        <w:rPr>
          <w:b/>
          <w:bCs/>
          <w:lang w:val="sl-SI"/>
        </w:rPr>
        <w:t xml:space="preserve">, </w:t>
      </w:r>
      <w:r w:rsidR="00625D6E">
        <w:rPr>
          <w:b/>
          <w:bCs/>
          <w:lang w:val="sl-SI"/>
        </w:rPr>
        <w:t>ki so</w:t>
      </w:r>
      <w:r w:rsidR="00E238B5">
        <w:rPr>
          <w:b/>
          <w:bCs/>
          <w:lang w:val="sl-SI"/>
        </w:rPr>
        <w:t xml:space="preserve"> objavljeni na </w:t>
      </w:r>
      <w:proofErr w:type="spellStart"/>
      <w:r w:rsidR="00E238B5">
        <w:rPr>
          <w:b/>
          <w:bCs/>
          <w:lang w:val="sl-SI"/>
        </w:rPr>
        <w:t>eDavkih</w:t>
      </w:r>
      <w:proofErr w:type="spellEnd"/>
      <w:r w:rsidR="00E238B5">
        <w:rPr>
          <w:b/>
          <w:bCs/>
          <w:lang w:val="sl-SI"/>
        </w:rPr>
        <w:t xml:space="preserve">, razlikujejo od podatkov, </w:t>
      </w:r>
      <w:r w:rsidR="008150B1">
        <w:rPr>
          <w:b/>
          <w:bCs/>
          <w:lang w:val="sl-SI"/>
        </w:rPr>
        <w:t>s katerimi razpolagam</w:t>
      </w:r>
      <w:r w:rsidR="00254249">
        <w:rPr>
          <w:b/>
          <w:bCs/>
          <w:lang w:val="sl-SI"/>
        </w:rPr>
        <w:t>?</w:t>
      </w:r>
    </w:p>
    <w:p w14:paraId="5A4E8E64" w14:textId="77777777" w:rsidR="00185055" w:rsidRDefault="00185055" w:rsidP="00A22DC8">
      <w:pPr>
        <w:pStyle w:val="podpisi"/>
        <w:jc w:val="both"/>
        <w:rPr>
          <w:b/>
          <w:bCs/>
          <w:lang w:val="sl-SI"/>
        </w:rPr>
      </w:pPr>
    </w:p>
    <w:p w14:paraId="23C30978" w14:textId="581CF58A" w:rsidR="00A22DC8" w:rsidRPr="00306DEE" w:rsidRDefault="000F23A1" w:rsidP="00A22DC8">
      <w:pPr>
        <w:pStyle w:val="podpisi"/>
        <w:jc w:val="both"/>
        <w:rPr>
          <w:lang w:val="sl-SI"/>
        </w:rPr>
      </w:pPr>
      <w:r>
        <w:rPr>
          <w:lang w:val="sl-SI"/>
        </w:rPr>
        <w:t>Opozoriti je treba</w:t>
      </w:r>
      <w:r w:rsidR="00185055" w:rsidRPr="00306DEE">
        <w:rPr>
          <w:lang w:val="sl-SI"/>
        </w:rPr>
        <w:t xml:space="preserve">, da so objavljeni podatki o </w:t>
      </w:r>
      <w:r w:rsidR="00FA0AA8">
        <w:rPr>
          <w:lang w:val="sl-SI"/>
        </w:rPr>
        <w:t>finančnih računih</w:t>
      </w:r>
      <w:r w:rsidR="00185055" w:rsidRPr="00306DEE">
        <w:rPr>
          <w:lang w:val="sl-SI"/>
        </w:rPr>
        <w:t xml:space="preserve"> iz tujine informativne narav</w:t>
      </w:r>
      <w:r>
        <w:rPr>
          <w:lang w:val="sl-SI"/>
        </w:rPr>
        <w:t>e in</w:t>
      </w:r>
      <w:r w:rsidR="00185055" w:rsidRPr="00306DEE">
        <w:rPr>
          <w:lang w:val="sl-SI"/>
        </w:rPr>
        <w:t xml:space="preserve"> </w:t>
      </w:r>
      <w:r>
        <w:rPr>
          <w:lang w:val="sl-SI"/>
        </w:rPr>
        <w:t xml:space="preserve">morda </w:t>
      </w:r>
      <w:r w:rsidR="00A22DC8" w:rsidRPr="00306DEE">
        <w:rPr>
          <w:lang w:val="sl-SI"/>
        </w:rPr>
        <w:t>ne odražajo</w:t>
      </w:r>
      <w:r w:rsidR="001B1493">
        <w:rPr>
          <w:lang w:val="sl-SI"/>
        </w:rPr>
        <w:t xml:space="preserve"> </w:t>
      </w:r>
      <w:r w:rsidR="00A22DC8" w:rsidRPr="00306DEE">
        <w:rPr>
          <w:lang w:val="sl-SI"/>
        </w:rPr>
        <w:t>dejanskega stanja</w:t>
      </w:r>
      <w:r w:rsidR="00185055" w:rsidRPr="00306DEE">
        <w:rPr>
          <w:lang w:val="sl-SI"/>
        </w:rPr>
        <w:t>. Razlogi</w:t>
      </w:r>
      <w:r w:rsidR="00306DEE">
        <w:rPr>
          <w:lang w:val="sl-SI"/>
        </w:rPr>
        <w:t xml:space="preserve"> za to</w:t>
      </w:r>
      <w:r w:rsidR="00185055" w:rsidRPr="00306DEE">
        <w:rPr>
          <w:lang w:val="sl-SI"/>
        </w:rPr>
        <w:t xml:space="preserve"> so lahko različni:</w:t>
      </w:r>
    </w:p>
    <w:p w14:paraId="639D8A5A" w14:textId="77777777" w:rsidR="00A5335E" w:rsidRDefault="00A5335E" w:rsidP="00A22DC8">
      <w:pPr>
        <w:pStyle w:val="podpisi"/>
        <w:jc w:val="both"/>
        <w:rPr>
          <w:b/>
          <w:bCs/>
          <w:lang w:val="sl-SI"/>
        </w:rPr>
      </w:pPr>
    </w:p>
    <w:p w14:paraId="3C2F0C7D" w14:textId="4932F864" w:rsidR="00DB6476" w:rsidRPr="001B1493" w:rsidRDefault="001B1493" w:rsidP="009F427F">
      <w:pPr>
        <w:pStyle w:val="podpisi"/>
        <w:numPr>
          <w:ilvl w:val="0"/>
          <w:numId w:val="7"/>
        </w:numPr>
        <w:jc w:val="both"/>
        <w:rPr>
          <w:lang w:val="sl-SI"/>
        </w:rPr>
      </w:pPr>
      <w:r w:rsidRPr="001B1493">
        <w:rPr>
          <w:lang w:val="sl-SI"/>
        </w:rPr>
        <w:t xml:space="preserve">neustrezno </w:t>
      </w:r>
      <w:r w:rsidR="0086735F" w:rsidRPr="001B1493">
        <w:rPr>
          <w:lang w:val="sl-SI"/>
        </w:rPr>
        <w:t>poročanj</w:t>
      </w:r>
      <w:r w:rsidR="00005003" w:rsidRPr="001B1493">
        <w:rPr>
          <w:lang w:val="sl-SI"/>
        </w:rPr>
        <w:t>e</w:t>
      </w:r>
      <w:r w:rsidR="00306DEE" w:rsidRPr="001B1493">
        <w:rPr>
          <w:lang w:val="sl-SI"/>
        </w:rPr>
        <w:t xml:space="preserve"> podatkov</w:t>
      </w:r>
      <w:r w:rsidR="0086735F" w:rsidRPr="001B1493">
        <w:rPr>
          <w:lang w:val="sl-SI"/>
        </w:rPr>
        <w:t xml:space="preserve"> </w:t>
      </w:r>
      <w:r w:rsidR="00306DEE" w:rsidRPr="001B1493">
        <w:rPr>
          <w:lang w:val="sl-SI"/>
        </w:rPr>
        <w:t>s strani države pošiljateljice</w:t>
      </w:r>
      <w:r w:rsidR="0086735F" w:rsidRPr="001B1493">
        <w:rPr>
          <w:lang w:val="sl-SI"/>
        </w:rPr>
        <w:t xml:space="preserve">, </w:t>
      </w:r>
    </w:p>
    <w:p w14:paraId="5AB612A9" w14:textId="068519A1" w:rsidR="00A5335E" w:rsidRDefault="0086735F" w:rsidP="009F427F">
      <w:pPr>
        <w:pStyle w:val="podpisi"/>
        <w:numPr>
          <w:ilvl w:val="0"/>
          <w:numId w:val="7"/>
        </w:numPr>
        <w:jc w:val="both"/>
        <w:rPr>
          <w:lang w:val="sl-SI"/>
        </w:rPr>
      </w:pPr>
      <w:r w:rsidRPr="001B1493">
        <w:rPr>
          <w:lang w:val="sl-SI"/>
        </w:rPr>
        <w:t>različna davčna obravnava posameznih vrst dohodkov po</w:t>
      </w:r>
      <w:r w:rsidR="00DB6476" w:rsidRPr="001B1493">
        <w:rPr>
          <w:lang w:val="sl-SI"/>
        </w:rPr>
        <w:t xml:space="preserve"> slovenski in tuji</w:t>
      </w:r>
      <w:r w:rsidRPr="001B1493">
        <w:rPr>
          <w:lang w:val="sl-SI"/>
        </w:rPr>
        <w:t xml:space="preserve"> nacionalni </w:t>
      </w:r>
      <w:r w:rsidR="007A13A6" w:rsidRPr="001B1493">
        <w:rPr>
          <w:lang w:val="sl-SI"/>
        </w:rPr>
        <w:t xml:space="preserve">davčni </w:t>
      </w:r>
      <w:r w:rsidRPr="001B1493">
        <w:rPr>
          <w:lang w:val="sl-SI"/>
        </w:rPr>
        <w:t>zakonodaji</w:t>
      </w:r>
      <w:r w:rsidR="004A32B5">
        <w:rPr>
          <w:lang w:val="sl-SI"/>
        </w:rPr>
        <w:t>,</w:t>
      </w:r>
    </w:p>
    <w:p w14:paraId="1347CD7B" w14:textId="77777777" w:rsidR="004A32B5" w:rsidRDefault="001A3B0E" w:rsidP="009F427F">
      <w:pPr>
        <w:pStyle w:val="podpisi"/>
        <w:numPr>
          <w:ilvl w:val="0"/>
          <w:numId w:val="7"/>
        </w:numPr>
        <w:jc w:val="both"/>
        <w:rPr>
          <w:lang w:val="sl-SI"/>
        </w:rPr>
      </w:pPr>
      <w:r>
        <w:rPr>
          <w:lang w:val="sl-SI"/>
        </w:rPr>
        <w:t>n</w:t>
      </w:r>
      <w:r w:rsidR="001B1493">
        <w:rPr>
          <w:lang w:val="sl-SI"/>
        </w:rPr>
        <w:t xml:space="preserve">eustrezna </w:t>
      </w:r>
      <w:r w:rsidR="00306DEE">
        <w:rPr>
          <w:lang w:val="sl-SI"/>
        </w:rPr>
        <w:t>obdelava prejetih podatkov, kot je napačna identifikacija davčnega zavezanca</w:t>
      </w:r>
      <w:r w:rsidR="004A32B5">
        <w:rPr>
          <w:lang w:val="sl-SI"/>
        </w:rPr>
        <w:t>,</w:t>
      </w:r>
    </w:p>
    <w:p w14:paraId="50BEC68F" w14:textId="7EE1BDA6" w:rsidR="00306DEE" w:rsidRPr="0038054A" w:rsidRDefault="004A32B5" w:rsidP="009F427F">
      <w:pPr>
        <w:pStyle w:val="podpisi"/>
        <w:numPr>
          <w:ilvl w:val="0"/>
          <w:numId w:val="7"/>
        </w:numPr>
        <w:jc w:val="both"/>
        <w:rPr>
          <w:lang w:val="sl-SI"/>
        </w:rPr>
      </w:pPr>
      <w:r w:rsidRPr="0038054A">
        <w:rPr>
          <w:lang w:val="sl-SI"/>
        </w:rPr>
        <w:t>uporaba</w:t>
      </w:r>
      <w:r w:rsidRPr="007F17CE">
        <w:rPr>
          <w:lang w:val="sl-SI"/>
        </w:rPr>
        <w:t xml:space="preserve"> </w:t>
      </w:r>
      <w:r w:rsidR="0086550F" w:rsidRPr="0038054A">
        <w:rPr>
          <w:lang w:val="sl-SI"/>
        </w:rPr>
        <w:t>različnega</w:t>
      </w:r>
      <w:r w:rsidRPr="0038054A">
        <w:rPr>
          <w:lang w:val="sl-SI"/>
        </w:rPr>
        <w:t xml:space="preserve"> tečaja za preračun dohodka v EUR</w:t>
      </w:r>
      <w:r w:rsidR="0086550F" w:rsidRPr="0038054A">
        <w:rPr>
          <w:lang w:val="sl-SI"/>
        </w:rPr>
        <w:t xml:space="preserve"> (tečajna razlika)</w:t>
      </w:r>
      <w:r w:rsidRPr="0038054A">
        <w:rPr>
          <w:lang w:val="sl-SI"/>
        </w:rPr>
        <w:t xml:space="preserve">. </w:t>
      </w:r>
    </w:p>
    <w:p w14:paraId="1AFC3286" w14:textId="77777777" w:rsidR="007B04AD" w:rsidRDefault="0086550F" w:rsidP="007B04AD">
      <w:pPr>
        <w:pStyle w:val="Odstavekseznama"/>
        <w:tabs>
          <w:tab w:val="left" w:pos="1701"/>
        </w:tabs>
        <w:spacing w:line="260" w:lineRule="exact"/>
        <w:jc w:val="both"/>
        <w:rPr>
          <w:lang w:val="sl-SI"/>
        </w:rPr>
      </w:pPr>
      <w:r w:rsidRPr="0038054A">
        <w:rPr>
          <w:lang w:val="sl-SI"/>
        </w:rPr>
        <w:t xml:space="preserve">Prejeti </w:t>
      </w:r>
      <w:r w:rsidRPr="00634BE3">
        <w:rPr>
          <w:lang w:val="sl-SI"/>
        </w:rPr>
        <w:t>podatki o dohodkih so pretvorjeni v EUR po povprečnem letnem deviznem tečaju, ki ga objavlja Banka Slovenije. Ne glede na opravljen preračun, ki je zgolj informativne narave, je treba pri vodenju ugotovitvenega postopka upoštevati določbo šestega odstavka 16. člena ZDoh-2, ki določa, da se pridobljeni dohodek in nastali stroški v tuji valuti preračunajo v EUR po tečaju, ki ga objavlja Banka Slovenije. Preračun se opravi po tečaju, ki velja na dan pridobitve dohodka oziroma nastanka stroškov, če ni s tem zakonom drugače določeno.</w:t>
      </w:r>
      <w:r w:rsidRPr="0086550F">
        <w:rPr>
          <w:lang w:val="sl-SI"/>
        </w:rPr>
        <w:t xml:space="preserve"> </w:t>
      </w:r>
    </w:p>
    <w:p w14:paraId="4172D14E" w14:textId="6A74B978" w:rsidR="0086735F" w:rsidRPr="007B04AD" w:rsidRDefault="0086735F" w:rsidP="007B04AD">
      <w:pPr>
        <w:tabs>
          <w:tab w:val="left" w:pos="1701"/>
        </w:tabs>
        <w:spacing w:line="260" w:lineRule="exact"/>
        <w:jc w:val="both"/>
        <w:rPr>
          <w:rFonts w:cs="Arial"/>
          <w:lang w:val="sl-SI"/>
        </w:rPr>
      </w:pPr>
      <w:r w:rsidRPr="007B04AD">
        <w:rPr>
          <w:rFonts w:cs="Arial"/>
          <w:lang w:val="sl-SI"/>
        </w:rPr>
        <w:lastRenderedPageBreak/>
        <w:t xml:space="preserve">V primeru razlikovanja objavljenih </w:t>
      </w:r>
      <w:r w:rsidR="00C04075" w:rsidRPr="007B04AD">
        <w:rPr>
          <w:rFonts w:cs="Arial"/>
          <w:lang w:val="sl-SI"/>
        </w:rPr>
        <w:t xml:space="preserve">podatkov </w:t>
      </w:r>
      <w:r w:rsidRPr="007B04AD">
        <w:rPr>
          <w:rFonts w:cs="Arial"/>
          <w:lang w:val="sl-SI"/>
        </w:rPr>
        <w:t xml:space="preserve">na </w:t>
      </w:r>
      <w:proofErr w:type="spellStart"/>
      <w:r w:rsidRPr="007B04AD">
        <w:rPr>
          <w:rFonts w:cs="Arial"/>
          <w:lang w:val="sl-SI"/>
        </w:rPr>
        <w:t>eDavki</w:t>
      </w:r>
      <w:r w:rsidR="00C04075" w:rsidRPr="007B04AD">
        <w:rPr>
          <w:rFonts w:cs="Arial"/>
          <w:lang w:val="sl-SI"/>
        </w:rPr>
        <w:t>h</w:t>
      </w:r>
      <w:proofErr w:type="spellEnd"/>
      <w:r w:rsidRPr="007B04AD">
        <w:rPr>
          <w:rFonts w:cs="Arial"/>
          <w:lang w:val="sl-SI"/>
        </w:rPr>
        <w:t xml:space="preserve"> </w:t>
      </w:r>
      <w:r w:rsidR="00C04075" w:rsidRPr="007B04AD">
        <w:rPr>
          <w:rFonts w:cs="Arial"/>
          <w:lang w:val="sl-SI"/>
        </w:rPr>
        <w:t>in podatkov</w:t>
      </w:r>
      <w:r w:rsidRPr="007B04AD">
        <w:rPr>
          <w:rFonts w:cs="Arial"/>
          <w:lang w:val="sl-SI"/>
        </w:rPr>
        <w:t xml:space="preserve">, s katerimi dejansko razpolagate, predlagamo, da </w:t>
      </w:r>
      <w:r w:rsidR="00185055" w:rsidRPr="007B04AD">
        <w:rPr>
          <w:rFonts w:cs="Arial"/>
          <w:lang w:val="sl-SI"/>
        </w:rPr>
        <w:t xml:space="preserve">se obrnete na </w:t>
      </w:r>
      <w:r w:rsidR="00FA0AA8" w:rsidRPr="007B04AD">
        <w:rPr>
          <w:rFonts w:cs="Arial"/>
          <w:lang w:val="sl-SI"/>
        </w:rPr>
        <w:t>tujo poročevalsko finančno institucijo</w:t>
      </w:r>
      <w:r w:rsidR="00811423" w:rsidRPr="007B04AD">
        <w:rPr>
          <w:rFonts w:cs="Arial"/>
          <w:lang w:val="sl-SI"/>
        </w:rPr>
        <w:t xml:space="preserve">, </w:t>
      </w:r>
      <w:hyperlink r:id="rId16" w:anchor="c6540" w:history="1">
        <w:r w:rsidR="00811423" w:rsidRPr="007B04AD">
          <w:rPr>
            <w:rStyle w:val="Hiperpovezava"/>
            <w:rFonts w:cs="Arial"/>
            <w:lang w:val="sl-SI"/>
          </w:rPr>
          <w:t>Klicni center za davke fizičnih oseb (08 200 1001)</w:t>
        </w:r>
      </w:hyperlink>
      <w:r w:rsidR="00811423" w:rsidRPr="007B04AD">
        <w:rPr>
          <w:rFonts w:cs="Arial"/>
          <w:lang w:val="sl-SI"/>
        </w:rPr>
        <w:t xml:space="preserve"> </w:t>
      </w:r>
      <w:hyperlink r:id="rId17" w:anchor="c7818" w:history="1">
        <w:r w:rsidR="00174FFF" w:rsidRPr="007B04AD">
          <w:rPr>
            <w:rStyle w:val="Hiperpovezava"/>
            <w:rFonts w:cs="Arial"/>
            <w:lang w:val="sl-SI"/>
          </w:rPr>
          <w:t xml:space="preserve">ali </w:t>
        </w:r>
        <w:r w:rsidR="008F36C0" w:rsidRPr="007B04AD">
          <w:rPr>
            <w:rStyle w:val="Hiperpovezava"/>
            <w:rFonts w:cs="Arial"/>
            <w:lang w:val="sl-SI"/>
          </w:rPr>
          <w:t xml:space="preserve">na </w:t>
        </w:r>
        <w:r w:rsidR="00174FFF" w:rsidRPr="007B04AD">
          <w:rPr>
            <w:rStyle w:val="Hiperpovezava"/>
            <w:rFonts w:cs="Arial"/>
            <w:lang w:val="sl-SI"/>
          </w:rPr>
          <w:t>Klicni center za davke poslovnih subjektov (fizične osebe z dejavnostjo ali pravne osebe (08 200 1003)</w:t>
        </w:r>
      </w:hyperlink>
      <w:r w:rsidR="00B008A6" w:rsidRPr="007B04AD">
        <w:rPr>
          <w:lang w:val="sl-SI"/>
        </w:rPr>
        <w:t>.</w:t>
      </w:r>
    </w:p>
    <w:p w14:paraId="272D1364" w14:textId="77777777" w:rsidR="001D17DD" w:rsidRPr="00785E82" w:rsidRDefault="001D17DD" w:rsidP="0086735F">
      <w:pPr>
        <w:pStyle w:val="podpisi"/>
        <w:jc w:val="both"/>
        <w:rPr>
          <w:rFonts w:cs="Arial"/>
          <w:lang w:val="sl-SI"/>
        </w:rPr>
      </w:pPr>
    </w:p>
    <w:p w14:paraId="4AA1DD4C" w14:textId="020C38C3" w:rsidR="00F77029" w:rsidRDefault="00F77029" w:rsidP="00F77029">
      <w:pPr>
        <w:pStyle w:val="podpisi"/>
        <w:jc w:val="both"/>
        <w:rPr>
          <w:rStyle w:val="fontstyle01"/>
          <w:rFonts w:ascii="Arial" w:hAnsi="Arial" w:cs="Arial"/>
          <w:lang w:val="sl-SI"/>
        </w:rPr>
      </w:pPr>
      <w:r w:rsidRPr="00785E82">
        <w:rPr>
          <w:rFonts w:cs="Arial"/>
          <w:lang w:val="sl-SI"/>
        </w:rPr>
        <w:t>Pri tem je opozoriti, d</w:t>
      </w:r>
      <w:r w:rsidRPr="00785E82">
        <w:rPr>
          <w:rStyle w:val="fontstyle01"/>
          <w:rFonts w:ascii="Arial" w:hAnsi="Arial" w:cs="Arial"/>
          <w:lang w:val="sl-SI"/>
        </w:rPr>
        <w:t>a ima davčni organ</w:t>
      </w:r>
      <w:r w:rsidR="0063549F" w:rsidRPr="00785E82">
        <w:rPr>
          <w:rStyle w:val="fontstyle01"/>
          <w:rFonts w:ascii="Arial" w:hAnsi="Arial" w:cs="Arial"/>
          <w:lang w:val="sl-SI"/>
        </w:rPr>
        <w:t>,</w:t>
      </w:r>
      <w:r w:rsidRPr="00785E82">
        <w:rPr>
          <w:rStyle w:val="fontstyle01"/>
          <w:rFonts w:ascii="Arial" w:hAnsi="Arial" w:cs="Arial"/>
          <w:lang w:val="sl-SI"/>
        </w:rPr>
        <w:t xml:space="preserve"> </w:t>
      </w:r>
      <w:r w:rsidR="00D11D09" w:rsidRPr="00785E82">
        <w:rPr>
          <w:rStyle w:val="fontstyle01"/>
          <w:rFonts w:ascii="Arial" w:hAnsi="Arial" w:cs="Arial"/>
          <w:lang w:val="sl-SI"/>
        </w:rPr>
        <w:t>poleg avtomatične izmenjave informacij med davčnimi administracijam</w:t>
      </w:r>
      <w:r w:rsidR="008067C8" w:rsidRPr="00785E82">
        <w:rPr>
          <w:rStyle w:val="fontstyle01"/>
          <w:rFonts w:ascii="Arial" w:hAnsi="Arial" w:cs="Arial"/>
          <w:lang w:val="sl-SI"/>
        </w:rPr>
        <w:t>i</w:t>
      </w:r>
      <w:r w:rsidR="00D11D09" w:rsidRPr="00785E82">
        <w:rPr>
          <w:rStyle w:val="fontstyle01"/>
          <w:rFonts w:ascii="Arial" w:hAnsi="Arial" w:cs="Arial"/>
          <w:lang w:val="sl-SI"/>
        </w:rPr>
        <w:t xml:space="preserve"> tudi </w:t>
      </w:r>
      <w:r w:rsidRPr="00785E82">
        <w:rPr>
          <w:rStyle w:val="fontstyle01"/>
          <w:rFonts w:ascii="Arial" w:hAnsi="Arial" w:cs="Arial"/>
          <w:lang w:val="sl-SI"/>
        </w:rPr>
        <w:t xml:space="preserve">možnost </w:t>
      </w:r>
      <w:r w:rsidR="00D11D09" w:rsidRPr="00785E82">
        <w:rPr>
          <w:rStyle w:val="fontstyle01"/>
          <w:rFonts w:ascii="Arial" w:hAnsi="Arial" w:cs="Arial"/>
          <w:lang w:val="sl-SI"/>
        </w:rPr>
        <w:t xml:space="preserve">dodatne </w:t>
      </w:r>
      <w:r w:rsidRPr="00785E82">
        <w:rPr>
          <w:rStyle w:val="fontstyle01"/>
          <w:rFonts w:ascii="Arial" w:hAnsi="Arial" w:cs="Arial"/>
          <w:lang w:val="sl-SI"/>
        </w:rPr>
        <w:t>prever</w:t>
      </w:r>
      <w:r w:rsidR="00D11D09" w:rsidRPr="00785E82">
        <w:rPr>
          <w:rStyle w:val="fontstyle01"/>
          <w:rFonts w:ascii="Arial" w:hAnsi="Arial" w:cs="Arial"/>
          <w:lang w:val="sl-SI"/>
        </w:rPr>
        <w:t xml:space="preserve">be </w:t>
      </w:r>
      <w:r w:rsidR="00747FDF" w:rsidRPr="00785E82">
        <w:rPr>
          <w:rStyle w:val="fontstyle01"/>
          <w:rFonts w:ascii="Arial" w:hAnsi="Arial" w:cs="Arial"/>
          <w:lang w:val="sl-SI"/>
        </w:rPr>
        <w:t xml:space="preserve">prejetih </w:t>
      </w:r>
      <w:r w:rsidR="00D11D09" w:rsidRPr="00785E82">
        <w:rPr>
          <w:rStyle w:val="fontstyle01"/>
          <w:rFonts w:ascii="Arial" w:hAnsi="Arial" w:cs="Arial"/>
          <w:lang w:val="sl-SI"/>
        </w:rPr>
        <w:t>podatkov</w:t>
      </w:r>
      <w:r w:rsidR="00747FDF" w:rsidRPr="00785E82">
        <w:rPr>
          <w:rStyle w:val="fontstyle01"/>
          <w:rFonts w:ascii="Arial" w:hAnsi="Arial" w:cs="Arial"/>
          <w:lang w:val="sl-SI"/>
        </w:rPr>
        <w:t xml:space="preserve"> pri tujem davčnem organu.</w:t>
      </w:r>
      <w:r w:rsidRPr="00785E82">
        <w:rPr>
          <w:rStyle w:val="fontstyle01"/>
          <w:rFonts w:ascii="Arial" w:hAnsi="Arial" w:cs="Arial"/>
          <w:lang w:val="sl-SI"/>
        </w:rPr>
        <w:t xml:space="preserve"> </w:t>
      </w:r>
    </w:p>
    <w:p w14:paraId="0C924DDC" w14:textId="77777777" w:rsidR="000E6060" w:rsidRDefault="000E6060" w:rsidP="00A22DC8">
      <w:pPr>
        <w:pStyle w:val="podpisi"/>
        <w:jc w:val="both"/>
        <w:rPr>
          <w:rFonts w:cs="Arial"/>
          <w:b/>
          <w:bCs/>
          <w:lang w:val="sl-SI"/>
        </w:rPr>
      </w:pPr>
    </w:p>
    <w:p w14:paraId="0DED3B15" w14:textId="77777777" w:rsidR="00237C69" w:rsidRDefault="00237C69" w:rsidP="00A22DC8">
      <w:pPr>
        <w:pStyle w:val="podpisi"/>
        <w:jc w:val="both"/>
        <w:rPr>
          <w:rFonts w:cs="Arial"/>
          <w:b/>
          <w:bCs/>
          <w:lang w:val="sl-SI"/>
        </w:rPr>
      </w:pPr>
    </w:p>
    <w:p w14:paraId="0DBEAE61" w14:textId="1B137BBC" w:rsidR="00FA4ED6" w:rsidRDefault="00FA4ED6" w:rsidP="00FA4ED6">
      <w:pPr>
        <w:pStyle w:val="podpisi"/>
        <w:jc w:val="both"/>
        <w:rPr>
          <w:rFonts w:cs="Arial"/>
          <w:b/>
          <w:bCs/>
          <w:lang w:val="sl-SI"/>
        </w:rPr>
      </w:pPr>
      <w:r w:rsidRPr="00FA4ED6">
        <w:rPr>
          <w:rFonts w:cs="Arial"/>
          <w:b/>
          <w:bCs/>
          <w:lang w:val="sl-SI"/>
        </w:rPr>
        <w:t xml:space="preserve">Vprašanje </w:t>
      </w:r>
      <w:r w:rsidR="00550A20">
        <w:rPr>
          <w:rFonts w:cs="Arial"/>
          <w:b/>
          <w:bCs/>
          <w:lang w:val="sl-SI"/>
        </w:rPr>
        <w:t>7</w:t>
      </w:r>
      <w:r w:rsidRPr="00FA4ED6">
        <w:rPr>
          <w:rFonts w:cs="Arial"/>
          <w:b/>
          <w:bCs/>
          <w:lang w:val="sl-SI"/>
        </w:rPr>
        <w:t>: V tujini dosegam(o) dohodke, vendar niso bili napovedani davčnemu organu</w:t>
      </w:r>
      <w:r w:rsidR="005F17F3">
        <w:rPr>
          <w:rFonts w:cs="Arial"/>
          <w:b/>
          <w:bCs/>
          <w:lang w:val="sl-SI"/>
        </w:rPr>
        <w:t>, kakšne so moje obveznosti?</w:t>
      </w:r>
    </w:p>
    <w:p w14:paraId="7FAD4CBC" w14:textId="77777777" w:rsidR="003A47B5" w:rsidRDefault="003A47B5" w:rsidP="00FA4ED6">
      <w:pPr>
        <w:pStyle w:val="podpisi"/>
        <w:jc w:val="both"/>
        <w:rPr>
          <w:rFonts w:cs="Arial"/>
          <w:b/>
          <w:bCs/>
          <w:lang w:val="sl-SI"/>
        </w:rPr>
      </w:pPr>
    </w:p>
    <w:p w14:paraId="07E3411D" w14:textId="0F294621" w:rsidR="004556D1" w:rsidRPr="004556D1" w:rsidRDefault="000D3DBF" w:rsidP="00B77238">
      <w:pPr>
        <w:pStyle w:val="podpisi"/>
        <w:jc w:val="both"/>
        <w:rPr>
          <w:rFonts w:cs="Arial"/>
          <w:lang w:val="sl-SI"/>
        </w:rPr>
      </w:pPr>
      <w:r w:rsidRPr="000D3DBF">
        <w:rPr>
          <w:rFonts w:cs="Arial"/>
          <w:lang w:val="sl-SI"/>
        </w:rPr>
        <w:t xml:space="preserve">Dohodke, prejete iz tujine, ste kot posameznik rezident Slovenije dolžni napovedati pri davčnem organu v ustreznih </w:t>
      </w:r>
      <w:hyperlink r:id="rId18" w:history="1">
        <w:r w:rsidRPr="003A47B5">
          <w:rPr>
            <w:rStyle w:val="Hiperpovezava"/>
            <w:rFonts w:cs="Arial"/>
            <w:lang w:val="sl-SI"/>
          </w:rPr>
          <w:t>obrazcih napovedi za odmero dohodnine od posameznih dohodkov</w:t>
        </w:r>
        <w:r w:rsidR="003A47B5" w:rsidRPr="003A47B5">
          <w:rPr>
            <w:rStyle w:val="Hiperpovezava"/>
            <w:rFonts w:cs="Arial"/>
            <w:lang w:val="sl-SI"/>
          </w:rPr>
          <w:t xml:space="preserve"> iz kapitala</w:t>
        </w:r>
      </w:hyperlink>
      <w:r w:rsidR="00A60038">
        <w:rPr>
          <w:rFonts w:cs="Arial"/>
          <w:lang w:val="sl-SI"/>
        </w:rPr>
        <w:t xml:space="preserve">, v katerih je treba </w:t>
      </w:r>
      <w:r w:rsidR="00B141D5" w:rsidRPr="000D3DBF">
        <w:rPr>
          <w:rFonts w:cs="Arial"/>
          <w:lang w:val="sl-SI"/>
        </w:rPr>
        <w:t>napovedati dejanske zneske prejetih dohodkov iz tujine in priložiti ustrezna dokazila</w:t>
      </w:r>
      <w:r w:rsidR="00B77238">
        <w:rPr>
          <w:rFonts w:cs="Arial"/>
          <w:lang w:val="sl-SI"/>
        </w:rPr>
        <w:t xml:space="preserve"> s podatki o izplačevalcih in izplačanih dohodkih</w:t>
      </w:r>
      <w:r w:rsidR="00A60038">
        <w:rPr>
          <w:rFonts w:cs="Arial"/>
          <w:lang w:val="sl-SI"/>
        </w:rPr>
        <w:t xml:space="preserve">. </w:t>
      </w:r>
      <w:r w:rsidR="00B141D5" w:rsidRPr="000D3DBF">
        <w:rPr>
          <w:rFonts w:cs="Arial"/>
          <w:lang w:val="sl-SI"/>
        </w:rPr>
        <w:t>Napovedati je treba bruto dohodek in ne zneska izplačila</w:t>
      </w:r>
      <w:r w:rsidR="00B141D5" w:rsidRPr="000D3DBF" w:rsidDel="00B008A6">
        <w:rPr>
          <w:rFonts w:cs="Arial"/>
          <w:lang w:val="sl-SI"/>
        </w:rPr>
        <w:t xml:space="preserve"> </w:t>
      </w:r>
      <w:r w:rsidR="00B008A6">
        <w:rPr>
          <w:rFonts w:cs="Arial"/>
          <w:lang w:val="sl-SI"/>
        </w:rPr>
        <w:t>(</w:t>
      </w:r>
      <w:r w:rsidR="00B141D5" w:rsidRPr="000D3DBF">
        <w:rPr>
          <w:rFonts w:cs="Arial"/>
          <w:lang w:val="sl-SI"/>
        </w:rPr>
        <w:t xml:space="preserve">bruto dohodka, zmanjšanega za </w:t>
      </w:r>
      <w:r w:rsidR="00B141D5">
        <w:rPr>
          <w:rFonts w:cs="Arial"/>
          <w:lang w:val="sl-SI"/>
        </w:rPr>
        <w:t>davek, ki je bil</w:t>
      </w:r>
      <w:r w:rsidR="00A60038">
        <w:rPr>
          <w:rFonts w:cs="Arial"/>
          <w:lang w:val="sl-SI"/>
        </w:rPr>
        <w:t xml:space="preserve"> plačan v tujini</w:t>
      </w:r>
      <w:r w:rsidR="00B008A6">
        <w:rPr>
          <w:rFonts w:cs="Arial"/>
          <w:lang w:val="sl-SI"/>
        </w:rPr>
        <w:t>)</w:t>
      </w:r>
      <w:r w:rsidR="00A60038">
        <w:rPr>
          <w:rFonts w:cs="Arial"/>
          <w:lang w:val="sl-SI"/>
        </w:rPr>
        <w:t xml:space="preserve">. </w:t>
      </w:r>
      <w:r w:rsidR="00B77238">
        <w:rPr>
          <w:rFonts w:cs="Arial"/>
          <w:lang w:val="sl-SI"/>
        </w:rPr>
        <w:t xml:space="preserve">Če v </w:t>
      </w:r>
      <w:r w:rsidR="00A60038" w:rsidRPr="00A60038">
        <w:rPr>
          <w:rFonts w:cs="Arial"/>
          <w:szCs w:val="20"/>
          <w:lang w:val="sl-SI"/>
        </w:rPr>
        <w:t>napovedi za odmero dohodnine od teh dohodkov uveljavlja</w:t>
      </w:r>
      <w:r w:rsidR="00B77238">
        <w:rPr>
          <w:rFonts w:cs="Arial"/>
          <w:szCs w:val="20"/>
          <w:lang w:val="sl-SI"/>
        </w:rPr>
        <w:t>te</w:t>
      </w:r>
      <w:r w:rsidR="00A60038" w:rsidRPr="00A60038">
        <w:rPr>
          <w:rFonts w:cs="Arial"/>
          <w:szCs w:val="20"/>
          <w:lang w:val="sl-SI"/>
        </w:rPr>
        <w:t xml:space="preserve"> odbitek davka, plačanega v tujini</w:t>
      </w:r>
      <w:r w:rsidR="00B008A6">
        <w:rPr>
          <w:rFonts w:cs="Arial"/>
          <w:szCs w:val="20"/>
          <w:lang w:val="sl-SI"/>
        </w:rPr>
        <w:t>,</w:t>
      </w:r>
      <w:r w:rsidR="004556D1">
        <w:rPr>
          <w:rFonts w:cs="Arial"/>
          <w:szCs w:val="20"/>
          <w:lang w:val="sl-SI"/>
        </w:rPr>
        <w:t xml:space="preserve"> mora</w:t>
      </w:r>
      <w:r w:rsidR="00B77238">
        <w:rPr>
          <w:rFonts w:cs="Arial"/>
          <w:szCs w:val="20"/>
          <w:lang w:val="sl-SI"/>
        </w:rPr>
        <w:t>te</w:t>
      </w:r>
      <w:r w:rsidR="004556D1">
        <w:rPr>
          <w:rFonts w:cs="Arial"/>
          <w:szCs w:val="20"/>
          <w:lang w:val="sl-SI"/>
        </w:rPr>
        <w:t xml:space="preserve"> k napovedi obvezno </w:t>
      </w:r>
      <w:r w:rsidR="004556D1" w:rsidRPr="004556D1">
        <w:rPr>
          <w:rFonts w:cs="Arial"/>
          <w:szCs w:val="20"/>
          <w:lang w:val="sl-SI" w:eastAsia="sl-SI"/>
        </w:rPr>
        <w:t xml:space="preserve">priložiti </w:t>
      </w:r>
      <w:r w:rsidR="00B77238">
        <w:rPr>
          <w:rFonts w:cs="Arial"/>
          <w:szCs w:val="20"/>
          <w:lang w:val="sl-SI" w:eastAsia="sl-SI"/>
        </w:rPr>
        <w:t xml:space="preserve">dokazilo o plačilu tujega davka. </w:t>
      </w:r>
    </w:p>
    <w:p w14:paraId="2A6C79A5" w14:textId="77777777" w:rsidR="004556D1" w:rsidRDefault="004556D1" w:rsidP="00B141D5">
      <w:pPr>
        <w:spacing w:line="260" w:lineRule="exact"/>
        <w:rPr>
          <w:rFonts w:cs="Arial"/>
          <w:szCs w:val="20"/>
          <w:lang w:val="sl-SI" w:eastAsia="sl-SI"/>
        </w:rPr>
      </w:pPr>
    </w:p>
    <w:p w14:paraId="5A4D64F9" w14:textId="7FEB9436" w:rsidR="00B141D5" w:rsidRDefault="00B141D5" w:rsidP="00B141D5">
      <w:pPr>
        <w:pStyle w:val="podpisi"/>
        <w:jc w:val="both"/>
        <w:rPr>
          <w:rFonts w:cs="Arial"/>
          <w:lang w:val="sl-SI"/>
        </w:rPr>
      </w:pPr>
      <w:r>
        <w:rPr>
          <w:rFonts w:cs="Arial"/>
          <w:lang w:val="sl-SI"/>
        </w:rPr>
        <w:t>Obrazci napovedi za odmero dohodnine od dohodkov iz kapitala</w:t>
      </w:r>
      <w:r w:rsidR="00B008A6">
        <w:rPr>
          <w:rFonts w:cs="Arial"/>
          <w:lang w:val="sl-SI"/>
        </w:rPr>
        <w:t xml:space="preserve"> in obrazec napovedi za odmero davka od dobička iz odsvojitve izvedenih finančnih instrumentov</w:t>
      </w:r>
      <w:r>
        <w:rPr>
          <w:rFonts w:cs="Arial"/>
          <w:lang w:val="sl-SI"/>
        </w:rPr>
        <w:t xml:space="preserve">: </w:t>
      </w:r>
    </w:p>
    <w:p w14:paraId="6627972C" w14:textId="609CC9B1" w:rsidR="00B141D5" w:rsidRDefault="00B141D5" w:rsidP="00B77238">
      <w:pPr>
        <w:pStyle w:val="podpisi"/>
        <w:jc w:val="both"/>
        <w:rPr>
          <w:rFonts w:cs="Arial"/>
          <w:lang w:val="sl-SI"/>
        </w:rPr>
      </w:pPr>
    </w:p>
    <w:p w14:paraId="17DF5059" w14:textId="77777777" w:rsidR="00B141D5" w:rsidRDefault="00B141D5" w:rsidP="00B141D5">
      <w:pPr>
        <w:pStyle w:val="podpisi"/>
        <w:numPr>
          <w:ilvl w:val="0"/>
          <w:numId w:val="7"/>
        </w:numPr>
        <w:jc w:val="both"/>
        <w:rPr>
          <w:rFonts w:cs="Arial"/>
          <w:lang w:val="sl-SI"/>
        </w:rPr>
      </w:pPr>
      <w:hyperlink r:id="rId19" w:history="1">
        <w:r w:rsidRPr="008A4471">
          <w:rPr>
            <w:rStyle w:val="Hiperpovezava"/>
            <w:rFonts w:cs="Arial"/>
            <w:lang w:val="sl-SI"/>
          </w:rPr>
          <w:t>napoved za odmero dohodnine od obresti</w:t>
        </w:r>
      </w:hyperlink>
    </w:p>
    <w:p w14:paraId="6D1A263E" w14:textId="77777777" w:rsidR="00B141D5" w:rsidRDefault="00B141D5" w:rsidP="00B141D5">
      <w:pPr>
        <w:pStyle w:val="podpisi"/>
        <w:numPr>
          <w:ilvl w:val="0"/>
          <w:numId w:val="7"/>
        </w:numPr>
        <w:jc w:val="both"/>
        <w:rPr>
          <w:rFonts w:cs="Arial"/>
          <w:lang w:val="sl-SI"/>
        </w:rPr>
      </w:pPr>
      <w:hyperlink r:id="rId20" w:history="1">
        <w:r w:rsidRPr="008A4471">
          <w:rPr>
            <w:rStyle w:val="Hiperpovezava"/>
            <w:rFonts w:cs="Arial"/>
            <w:lang w:val="sl-SI"/>
          </w:rPr>
          <w:t>napoved za odmero dohodnine od obresti na denarne depozite pri bankah in hranilnicah, ustanovljenih v Republiki Sloveniji in EU</w:t>
        </w:r>
      </w:hyperlink>
    </w:p>
    <w:p w14:paraId="1F3A1668" w14:textId="77777777" w:rsidR="00B141D5" w:rsidRDefault="00B141D5" w:rsidP="00B141D5">
      <w:pPr>
        <w:pStyle w:val="podpisi"/>
        <w:numPr>
          <w:ilvl w:val="0"/>
          <w:numId w:val="7"/>
        </w:numPr>
        <w:jc w:val="both"/>
        <w:rPr>
          <w:rFonts w:cs="Arial"/>
          <w:lang w:val="sl-SI"/>
        </w:rPr>
      </w:pPr>
      <w:hyperlink r:id="rId21" w:history="1">
        <w:r w:rsidRPr="008A4471">
          <w:rPr>
            <w:rStyle w:val="Hiperpovezava"/>
            <w:rFonts w:cs="Arial"/>
            <w:lang w:val="sl-SI"/>
          </w:rPr>
          <w:t>napoved za odmero dohodnine od dobička od vrednostnih papirjev in drugih deležev ter investicijskih kuponov</w:t>
        </w:r>
      </w:hyperlink>
    </w:p>
    <w:p w14:paraId="127A4D41" w14:textId="77777777" w:rsidR="00B141D5" w:rsidRDefault="00B141D5" w:rsidP="00B141D5">
      <w:pPr>
        <w:pStyle w:val="podpisi"/>
        <w:numPr>
          <w:ilvl w:val="0"/>
          <w:numId w:val="7"/>
        </w:numPr>
        <w:jc w:val="both"/>
        <w:rPr>
          <w:rFonts w:cs="Arial"/>
          <w:lang w:val="sl-SI"/>
        </w:rPr>
      </w:pPr>
      <w:hyperlink r:id="rId22" w:history="1">
        <w:r w:rsidRPr="008A4471">
          <w:rPr>
            <w:rStyle w:val="Hiperpovezava"/>
            <w:rFonts w:cs="Arial"/>
            <w:lang w:val="sl-SI"/>
          </w:rPr>
          <w:t>napoved za odmero davka od dobička iz odsvojitve izvedenih finančnih instrumentov</w:t>
        </w:r>
      </w:hyperlink>
      <w:r>
        <w:rPr>
          <w:rFonts w:cs="Arial"/>
          <w:lang w:val="sl-SI"/>
        </w:rPr>
        <w:t>.</w:t>
      </w:r>
    </w:p>
    <w:p w14:paraId="7E500DD5" w14:textId="77777777" w:rsidR="008A4471" w:rsidRDefault="008A4471" w:rsidP="00FA4ED6">
      <w:pPr>
        <w:pStyle w:val="podpisi"/>
        <w:jc w:val="both"/>
        <w:rPr>
          <w:rFonts w:cs="Arial"/>
          <w:lang w:val="sl-SI"/>
        </w:rPr>
      </w:pPr>
    </w:p>
    <w:p w14:paraId="54205CF7" w14:textId="3D7424FF" w:rsidR="00B141D5" w:rsidRPr="00B141D5" w:rsidRDefault="00B141D5" w:rsidP="008A4471">
      <w:pPr>
        <w:pStyle w:val="podpisi"/>
        <w:jc w:val="both"/>
        <w:rPr>
          <w:rFonts w:cs="Arial"/>
        </w:rPr>
      </w:pPr>
      <w:r>
        <w:rPr>
          <w:rFonts w:cs="Arial"/>
          <w:lang w:val="sl-SI"/>
        </w:rPr>
        <w:t>Napoved za odmero dohodnine od dividend ali obresti vloži davčni zavezanec rezident, ki doseže dohodek neposredno iz tujine</w:t>
      </w:r>
      <w:r w:rsidR="00621A67">
        <w:rPr>
          <w:rFonts w:cs="Arial"/>
          <w:lang w:val="sl-SI"/>
        </w:rPr>
        <w:t>, to je v primeru, ko</w:t>
      </w:r>
      <w:r w:rsidDel="00621A67">
        <w:rPr>
          <w:rFonts w:cs="Arial"/>
          <w:lang w:val="sl-SI"/>
        </w:rPr>
        <w:t xml:space="preserve"> </w:t>
      </w:r>
      <w:r>
        <w:rPr>
          <w:rFonts w:cs="Arial"/>
          <w:lang w:val="sl-SI"/>
        </w:rPr>
        <w:t xml:space="preserve">dividendo ali obresti izplača oseba, ki ni plačnik davka. </w:t>
      </w:r>
      <w:r w:rsidRPr="00B141D5">
        <w:rPr>
          <w:rFonts w:cs="Arial"/>
          <w:lang w:val="sl-SI"/>
        </w:rPr>
        <w:t>Napoved je potrebno oddati najpozneje do 28. februarja tekočega leta za preteklo leto.</w:t>
      </w:r>
    </w:p>
    <w:p w14:paraId="0D2F5DA1" w14:textId="77777777" w:rsidR="00B141D5" w:rsidRDefault="00B141D5" w:rsidP="008A4471">
      <w:pPr>
        <w:pStyle w:val="podpisi"/>
        <w:jc w:val="both"/>
        <w:rPr>
          <w:rFonts w:cs="Arial"/>
          <w:lang w:val="sl-SI"/>
        </w:rPr>
      </w:pPr>
    </w:p>
    <w:p w14:paraId="48FCCB4C" w14:textId="23E42F95" w:rsidR="00621A67" w:rsidRPr="00621A67" w:rsidRDefault="00621A67" w:rsidP="000D2EA4">
      <w:pPr>
        <w:pStyle w:val="podpisi"/>
        <w:tabs>
          <w:tab w:val="clear" w:pos="3402"/>
        </w:tabs>
        <w:jc w:val="both"/>
        <w:rPr>
          <w:rFonts w:cs="Arial"/>
          <w:lang w:val="sl-SI"/>
        </w:rPr>
      </w:pPr>
      <w:r>
        <w:rPr>
          <w:rFonts w:cs="Arial"/>
          <w:lang w:val="sl-SI"/>
        </w:rPr>
        <w:t>D</w:t>
      </w:r>
      <w:r w:rsidRPr="00B141D5">
        <w:rPr>
          <w:rFonts w:cs="Arial"/>
          <w:lang w:val="sl-SI"/>
        </w:rPr>
        <w:t>avčni zavezanec</w:t>
      </w:r>
      <w:r>
        <w:rPr>
          <w:rFonts w:cs="Arial"/>
          <w:lang w:val="sl-SI"/>
        </w:rPr>
        <w:t>,</w:t>
      </w:r>
      <w:r w:rsidRPr="00B141D5">
        <w:rPr>
          <w:rFonts w:cs="Arial"/>
          <w:lang w:val="sl-SI"/>
        </w:rPr>
        <w:t xml:space="preserve"> rezident</w:t>
      </w:r>
      <w:r>
        <w:rPr>
          <w:rFonts w:cs="Arial"/>
          <w:lang w:val="sl-SI"/>
        </w:rPr>
        <w:t>, ki dosega</w:t>
      </w:r>
      <w:r w:rsidR="00B141D5" w:rsidRPr="00B141D5" w:rsidDel="00621A67">
        <w:rPr>
          <w:rFonts w:cs="Arial"/>
          <w:lang w:val="sl-SI"/>
        </w:rPr>
        <w:t xml:space="preserve"> obresti </w:t>
      </w:r>
      <w:r w:rsidR="00B141D5" w:rsidRPr="00B141D5">
        <w:rPr>
          <w:rFonts w:cs="Arial"/>
          <w:lang w:val="sl-SI"/>
        </w:rPr>
        <w:t>na denarne depozite pri bankah in hranilnicah, ustanovljenih v skladu s predpisi v Sloveniji, in pri bankah in hranilnicah drugih držav članic EU</w:t>
      </w:r>
      <w:r>
        <w:rPr>
          <w:rFonts w:cs="Arial"/>
          <w:lang w:val="sl-SI"/>
        </w:rPr>
        <w:t xml:space="preserve">, te obresti napove v </w:t>
      </w:r>
      <w:hyperlink r:id="rId23" w:history="1">
        <w:r w:rsidRPr="008A4471">
          <w:rPr>
            <w:rStyle w:val="Hiperpovezava"/>
            <w:rFonts w:cs="Arial"/>
            <w:lang w:val="sl-SI"/>
          </w:rPr>
          <w:t>napoved</w:t>
        </w:r>
        <w:r>
          <w:rPr>
            <w:rStyle w:val="Hiperpovezava"/>
            <w:rFonts w:cs="Arial"/>
            <w:lang w:val="sl-SI"/>
          </w:rPr>
          <w:t>i</w:t>
        </w:r>
        <w:r w:rsidRPr="008A4471">
          <w:rPr>
            <w:rStyle w:val="Hiperpovezava"/>
            <w:rFonts w:cs="Arial"/>
            <w:lang w:val="sl-SI"/>
          </w:rPr>
          <w:t xml:space="preserve"> za odmero dohodnine od obresti na denarne depozite pri bankah in hranilnicah, ustanovljenih v Republiki Sloveniji in EU</w:t>
        </w:r>
      </w:hyperlink>
      <w:r w:rsidRPr="000D2EA4">
        <w:rPr>
          <w:lang w:val="sl-SI"/>
        </w:rPr>
        <w:t xml:space="preserve"> </w:t>
      </w:r>
      <w:r>
        <w:rPr>
          <w:lang w:val="sl-SI"/>
        </w:rPr>
        <w:t xml:space="preserve">najpozneje do 28. februarja tekočega leta za preteklo leto. </w:t>
      </w:r>
    </w:p>
    <w:p w14:paraId="28D5C04B" w14:textId="616CEAD7" w:rsidR="00621A67" w:rsidRDefault="00621A67" w:rsidP="008A4471">
      <w:pPr>
        <w:pStyle w:val="podpisi"/>
        <w:jc w:val="both"/>
        <w:rPr>
          <w:rFonts w:cs="Arial"/>
          <w:lang w:val="sl-SI"/>
        </w:rPr>
      </w:pPr>
    </w:p>
    <w:p w14:paraId="038A0257" w14:textId="77777777" w:rsidR="00BF1905" w:rsidRDefault="00B141D5" w:rsidP="008A4471">
      <w:pPr>
        <w:pStyle w:val="podpisi"/>
        <w:jc w:val="both"/>
        <w:rPr>
          <w:rFonts w:cs="Arial"/>
          <w:lang w:val="sl-SI"/>
        </w:rPr>
      </w:pPr>
      <w:r w:rsidRPr="00B141D5">
        <w:rPr>
          <w:rFonts w:cs="Arial"/>
          <w:lang w:val="sl-SI"/>
        </w:rPr>
        <w:t>Napovedi ni treba vložiti davčnemu zavezancu</w:t>
      </w:r>
      <w:r w:rsidR="00BF1905">
        <w:rPr>
          <w:rFonts w:cs="Arial"/>
          <w:lang w:val="sl-SI"/>
        </w:rPr>
        <w:t>,</w:t>
      </w:r>
      <w:r w:rsidRPr="00B141D5">
        <w:rPr>
          <w:rFonts w:cs="Arial"/>
          <w:lang w:val="sl-SI"/>
        </w:rPr>
        <w:t xml:space="preserve"> rezidentu, čigar </w:t>
      </w:r>
      <w:r w:rsidR="00621A67">
        <w:rPr>
          <w:rFonts w:cs="Arial"/>
          <w:lang w:val="sl-SI"/>
        </w:rPr>
        <w:t>seštevek davčnih osnov od obresti</w:t>
      </w:r>
      <w:r w:rsidR="00BF1905">
        <w:rPr>
          <w:rFonts w:cs="Arial"/>
          <w:lang w:val="sl-SI"/>
        </w:rPr>
        <w:t>:</w:t>
      </w:r>
    </w:p>
    <w:p w14:paraId="6FEDC653" w14:textId="4B0F0029" w:rsidR="00BF1905" w:rsidRPr="00BF1905" w:rsidRDefault="00BF1905" w:rsidP="000D2EA4">
      <w:pPr>
        <w:pStyle w:val="podpisi"/>
        <w:tabs>
          <w:tab w:val="clear" w:pos="3402"/>
          <w:tab w:val="left" w:pos="284"/>
        </w:tabs>
        <w:ind w:left="284" w:hanging="284"/>
        <w:rPr>
          <w:rFonts w:cs="Arial"/>
          <w:lang w:val="sl-SI"/>
        </w:rPr>
      </w:pPr>
      <w:r>
        <w:rPr>
          <w:rFonts w:cs="Arial"/>
          <w:lang w:val="sl-SI"/>
        </w:rPr>
        <w:t>1.</w:t>
      </w:r>
      <w:r>
        <w:rPr>
          <w:rFonts w:cs="Arial"/>
          <w:lang w:val="sl-SI"/>
        </w:rPr>
        <w:tab/>
      </w:r>
      <w:r w:rsidRPr="00BF1905">
        <w:rPr>
          <w:rFonts w:cs="Arial"/>
          <w:lang w:val="sl-SI"/>
        </w:rPr>
        <w:t>na denarne depozite pri bankah in hranilnicah, ustanovljenih v skladu s predpisi v Republiki</w:t>
      </w:r>
      <w:r>
        <w:rPr>
          <w:rFonts w:cs="Arial"/>
          <w:lang w:val="sl-SI"/>
        </w:rPr>
        <w:t xml:space="preserve"> </w:t>
      </w:r>
      <w:r w:rsidRPr="00BF1905">
        <w:rPr>
          <w:rFonts w:cs="Arial"/>
          <w:lang w:val="sl-SI"/>
        </w:rPr>
        <w:t>Sloveniji, ter pri bankah in hranilnicah drugih držav članic EU, in</w:t>
      </w:r>
    </w:p>
    <w:p w14:paraId="0FDE4B67" w14:textId="1B0C3472" w:rsidR="00BF1905" w:rsidRDefault="00BF1905" w:rsidP="00BF1905">
      <w:pPr>
        <w:pStyle w:val="podpisi"/>
        <w:tabs>
          <w:tab w:val="clear" w:pos="3402"/>
          <w:tab w:val="left" w:pos="284"/>
        </w:tabs>
        <w:ind w:left="284" w:hanging="284"/>
        <w:rPr>
          <w:rFonts w:cs="Arial"/>
          <w:lang w:val="sl-SI"/>
        </w:rPr>
      </w:pPr>
      <w:r w:rsidRPr="00BF1905">
        <w:rPr>
          <w:rFonts w:cs="Arial"/>
          <w:lang w:val="sl-SI"/>
        </w:rPr>
        <w:t>2.</w:t>
      </w:r>
      <w:r>
        <w:rPr>
          <w:rFonts w:cs="Arial"/>
          <w:lang w:val="sl-SI"/>
        </w:rPr>
        <w:tab/>
      </w:r>
      <w:r w:rsidRPr="00BF1905">
        <w:rPr>
          <w:rFonts w:cs="Arial"/>
          <w:lang w:val="sl-SI"/>
        </w:rPr>
        <w:t>od vrednostnih papirjev, katerih izdajateljica je Republika Slovenija in so izdani v letih 2024,</w:t>
      </w:r>
      <w:r>
        <w:rPr>
          <w:rFonts w:cs="Arial"/>
          <w:lang w:val="sl-SI"/>
        </w:rPr>
        <w:t xml:space="preserve"> </w:t>
      </w:r>
      <w:r w:rsidRPr="00BF1905">
        <w:rPr>
          <w:rFonts w:cs="Arial"/>
          <w:lang w:val="sl-SI"/>
        </w:rPr>
        <w:t>2025 ali 2026 na podlagi zakona, ki ureja javne finance, ter v okviru ponudbe vrednostnega papirja javnosti ponujeni izključno fizičnim osebam,</w:t>
      </w:r>
    </w:p>
    <w:p w14:paraId="79A02293" w14:textId="424F8594" w:rsidR="00BF1905" w:rsidRPr="00BF1905" w:rsidRDefault="00BF1905" w:rsidP="000D2EA4">
      <w:pPr>
        <w:pStyle w:val="podpisi"/>
        <w:tabs>
          <w:tab w:val="clear" w:pos="3402"/>
          <w:tab w:val="left" w:pos="284"/>
        </w:tabs>
        <w:ind w:left="284" w:hanging="284"/>
        <w:rPr>
          <w:rFonts w:cs="Arial"/>
          <w:lang w:val="sl-SI"/>
        </w:rPr>
      </w:pPr>
      <w:r>
        <w:rPr>
          <w:rFonts w:cs="Arial"/>
          <w:lang w:val="sl-SI"/>
        </w:rPr>
        <w:t xml:space="preserve">ne presega 1.000 eurov. </w:t>
      </w:r>
    </w:p>
    <w:p w14:paraId="33E8699D" w14:textId="77777777" w:rsidR="008A4471" w:rsidRDefault="008A4471" w:rsidP="008A4471">
      <w:pPr>
        <w:pStyle w:val="podpisi"/>
        <w:jc w:val="both"/>
        <w:rPr>
          <w:rFonts w:cs="Arial"/>
          <w:lang w:val="sl-SI"/>
        </w:rPr>
      </w:pPr>
    </w:p>
    <w:p w14:paraId="56272620" w14:textId="62A46CCC" w:rsidR="008A4471" w:rsidRPr="00183C1B" w:rsidRDefault="008A4471" w:rsidP="008A4471">
      <w:pPr>
        <w:pStyle w:val="podpisi"/>
        <w:jc w:val="both"/>
        <w:rPr>
          <w:rFonts w:cs="Arial"/>
          <w:lang w:val="sl-SI"/>
        </w:rPr>
      </w:pPr>
      <w:r w:rsidRPr="008A4471">
        <w:rPr>
          <w:rFonts w:cs="Arial"/>
          <w:lang w:val="sl-SI"/>
        </w:rPr>
        <w:t>Napoved za odmero dohodnine od dobička od odsvojitve vrednostnih papirjev in drugih deležev ter investicijskih kuponov mora davčni zavezanec vložiti do 28. februarja tekočega leta za preteklo leto</w:t>
      </w:r>
      <w:r w:rsidR="00BF1905">
        <w:rPr>
          <w:rFonts w:cs="Arial"/>
          <w:lang w:val="sl-SI"/>
        </w:rPr>
        <w:t>.</w:t>
      </w:r>
    </w:p>
    <w:p w14:paraId="505E73BE" w14:textId="77777777" w:rsidR="00B141D5" w:rsidRDefault="00B141D5" w:rsidP="008A4471">
      <w:pPr>
        <w:pStyle w:val="podpisi"/>
        <w:jc w:val="both"/>
        <w:rPr>
          <w:rFonts w:cs="Arial"/>
          <w:lang w:val="sl-SI"/>
        </w:rPr>
      </w:pPr>
    </w:p>
    <w:p w14:paraId="185EBF8C" w14:textId="31141297" w:rsidR="00096197" w:rsidRDefault="00B141D5" w:rsidP="00096197">
      <w:pPr>
        <w:pStyle w:val="podpisi"/>
        <w:jc w:val="both"/>
        <w:rPr>
          <w:rFonts w:cs="Arial"/>
          <w:lang w:val="sl-SI"/>
        </w:rPr>
      </w:pPr>
      <w:r w:rsidRPr="00B141D5">
        <w:rPr>
          <w:rFonts w:cs="Arial"/>
          <w:lang w:val="sl-SI"/>
        </w:rPr>
        <w:lastRenderedPageBreak/>
        <w:t xml:space="preserve">Zavezanec za davek po </w:t>
      </w:r>
      <w:r w:rsidR="00BF1905">
        <w:rPr>
          <w:rFonts w:cs="Arial"/>
          <w:lang w:val="sl-SI"/>
        </w:rPr>
        <w:t xml:space="preserve">Zakonu o davku o dobička od odsvojitve izvedenih finančnih instrumentov - </w:t>
      </w:r>
      <w:r w:rsidRPr="00B141D5">
        <w:rPr>
          <w:rFonts w:cs="Arial"/>
          <w:lang w:val="sl-SI"/>
        </w:rPr>
        <w:t>ZDDOIFI je fizična oseba, rezident Slovenije po Zakonu o dohodnini - ZDoh-2. Zavezanec je zavezan za plačilo davka od dobička od odsvojitve izvedenih finančnih instrumentov, ki imajo vir v Republiki Sloveniji in od dobička od odsvojitve finančnih instrumentov, ki imajo vir izven republike Slovenije, in sicer za tiste izvedene finančne instrumente, ki so jih pridobili na dan 15. 7. 2008 ali po njem. Zavezanec mora napoved za odmero davka od dobička iz odsvojitve izvedenih finančnih instrumentov vložiti do 28. februarja tekočega leta za preteklo leto</w:t>
      </w:r>
      <w:r w:rsidR="00B005CA">
        <w:rPr>
          <w:rFonts w:cs="Arial"/>
          <w:lang w:val="sl-SI"/>
        </w:rPr>
        <w:t>.</w:t>
      </w:r>
    </w:p>
    <w:p w14:paraId="7EBAE5CE" w14:textId="77777777" w:rsidR="00B005CA" w:rsidRDefault="00B005CA" w:rsidP="00096197">
      <w:pPr>
        <w:pStyle w:val="podpisi"/>
        <w:jc w:val="both"/>
        <w:rPr>
          <w:rFonts w:cs="Arial"/>
          <w:lang w:val="sl-SI"/>
        </w:rPr>
      </w:pPr>
    </w:p>
    <w:p w14:paraId="79C19B30" w14:textId="52D365D1" w:rsidR="00096197" w:rsidRDefault="00096197" w:rsidP="00096197">
      <w:pPr>
        <w:pStyle w:val="podpisi"/>
        <w:jc w:val="both"/>
        <w:rPr>
          <w:rFonts w:cs="Arial"/>
          <w:lang w:val="sl-SI"/>
        </w:rPr>
      </w:pPr>
      <w:r w:rsidRPr="00096197">
        <w:rPr>
          <w:rFonts w:cs="Arial"/>
          <w:lang w:val="sl-SI"/>
        </w:rPr>
        <w:t>Davčni zavezanec</w:t>
      </w:r>
      <w:r>
        <w:rPr>
          <w:rFonts w:cs="Arial"/>
          <w:lang w:val="sl-SI"/>
        </w:rPr>
        <w:t xml:space="preserve"> mora</w:t>
      </w:r>
      <w:r w:rsidRPr="00096197">
        <w:rPr>
          <w:rFonts w:cs="Arial"/>
          <w:lang w:val="sl-SI"/>
        </w:rPr>
        <w:t xml:space="preserve"> napoved za odmero dohodnine </w:t>
      </w:r>
      <w:r>
        <w:rPr>
          <w:rFonts w:cs="Arial"/>
          <w:lang w:val="sl-SI"/>
        </w:rPr>
        <w:t xml:space="preserve">od dividend, obresti in </w:t>
      </w:r>
      <w:r w:rsidRPr="00096197">
        <w:rPr>
          <w:rFonts w:cs="Arial"/>
          <w:lang w:val="sl-SI"/>
        </w:rPr>
        <w:t>dobička od odsvojitve vrednostnih papirjev in drugih deležev ter investicijskih kuponov</w:t>
      </w:r>
      <w:r>
        <w:rPr>
          <w:rFonts w:cs="Arial"/>
          <w:lang w:val="sl-SI"/>
        </w:rPr>
        <w:t xml:space="preserve"> obvezno</w:t>
      </w:r>
      <w:r w:rsidRPr="00096197">
        <w:rPr>
          <w:rFonts w:cs="Arial"/>
          <w:lang w:val="sl-SI"/>
        </w:rPr>
        <w:t xml:space="preserve"> vloži</w:t>
      </w:r>
      <w:r>
        <w:rPr>
          <w:rFonts w:cs="Arial"/>
          <w:lang w:val="sl-SI"/>
        </w:rPr>
        <w:t>ti</w:t>
      </w:r>
      <w:r w:rsidRPr="00096197">
        <w:rPr>
          <w:rFonts w:cs="Arial"/>
          <w:lang w:val="sl-SI"/>
        </w:rPr>
        <w:t xml:space="preserve"> v elektronski obliki</w:t>
      </w:r>
      <w:r>
        <w:rPr>
          <w:rFonts w:cs="Arial"/>
          <w:lang w:val="sl-SI"/>
        </w:rPr>
        <w:t xml:space="preserve">: </w:t>
      </w:r>
      <w:r w:rsidRPr="00096197">
        <w:rPr>
          <w:rFonts w:cs="Arial"/>
          <w:lang w:val="sl-SI"/>
        </w:rPr>
        <w:t xml:space="preserve"> </w:t>
      </w:r>
    </w:p>
    <w:p w14:paraId="0F3A2344" w14:textId="13E0C7F7" w:rsidR="00096197" w:rsidRPr="00096197" w:rsidRDefault="00096197" w:rsidP="00096197">
      <w:pPr>
        <w:pStyle w:val="podpisi"/>
        <w:numPr>
          <w:ilvl w:val="0"/>
          <w:numId w:val="7"/>
        </w:numPr>
        <w:jc w:val="both"/>
        <w:rPr>
          <w:rFonts w:cs="Arial"/>
          <w:lang w:val="sl-SI"/>
        </w:rPr>
      </w:pPr>
      <w:r w:rsidRPr="00096197">
        <w:rPr>
          <w:rFonts w:cs="Arial"/>
          <w:lang w:val="sl-SI"/>
        </w:rPr>
        <w:t xml:space="preserve">če je v davčnem letu prejel več kot pet izplačil iz naslova </w:t>
      </w:r>
      <w:r>
        <w:rPr>
          <w:rFonts w:cs="Arial"/>
          <w:lang w:val="sl-SI"/>
        </w:rPr>
        <w:t>dividend,</w:t>
      </w:r>
    </w:p>
    <w:p w14:paraId="1D1DE6B0" w14:textId="4C0C46BA" w:rsidR="00096197" w:rsidRDefault="00096197" w:rsidP="00096197">
      <w:pPr>
        <w:pStyle w:val="podpisi"/>
        <w:numPr>
          <w:ilvl w:val="0"/>
          <w:numId w:val="7"/>
        </w:numPr>
        <w:jc w:val="both"/>
        <w:rPr>
          <w:rFonts w:cs="Arial"/>
          <w:lang w:val="sl-SI"/>
        </w:rPr>
      </w:pPr>
      <w:r w:rsidRPr="00096197">
        <w:rPr>
          <w:rFonts w:cs="Arial"/>
          <w:lang w:val="sl-SI"/>
        </w:rPr>
        <w:t xml:space="preserve">če je v davčnem letu prejel več kot pet izplačil iz naslova </w:t>
      </w:r>
      <w:r>
        <w:rPr>
          <w:rFonts w:cs="Arial"/>
          <w:lang w:val="sl-SI"/>
        </w:rPr>
        <w:t>obresti,</w:t>
      </w:r>
    </w:p>
    <w:p w14:paraId="3A0F1B6B" w14:textId="62069085" w:rsidR="00096197" w:rsidRDefault="00096197" w:rsidP="00096197">
      <w:pPr>
        <w:pStyle w:val="podpisi"/>
        <w:numPr>
          <w:ilvl w:val="0"/>
          <w:numId w:val="7"/>
        </w:numPr>
        <w:jc w:val="both"/>
        <w:rPr>
          <w:rFonts w:cs="Arial"/>
          <w:lang w:val="sl-SI"/>
        </w:rPr>
      </w:pPr>
      <w:r w:rsidRPr="00096197">
        <w:rPr>
          <w:rFonts w:cs="Arial"/>
          <w:lang w:val="sl-SI"/>
        </w:rPr>
        <w:t xml:space="preserve">če je v davčnem letu prejel več kot pet izplačil iz naslova </w:t>
      </w:r>
      <w:r>
        <w:rPr>
          <w:rFonts w:cs="Arial"/>
          <w:lang w:val="sl-SI"/>
        </w:rPr>
        <w:t xml:space="preserve">obresti na denarne depozite, </w:t>
      </w:r>
      <w:r w:rsidRPr="00096197">
        <w:rPr>
          <w:rFonts w:cs="Arial"/>
          <w:lang w:val="sl-SI"/>
        </w:rPr>
        <w:t>dosežene pri bankah in hranilnicah, ustanovljenih v Republiki Sloveniji in EU.</w:t>
      </w:r>
    </w:p>
    <w:p w14:paraId="32BB51E5" w14:textId="58EEB25D" w:rsidR="00096197" w:rsidRDefault="00096197" w:rsidP="00096197">
      <w:pPr>
        <w:pStyle w:val="podpisi"/>
        <w:numPr>
          <w:ilvl w:val="0"/>
          <w:numId w:val="7"/>
        </w:numPr>
        <w:jc w:val="both"/>
        <w:rPr>
          <w:rFonts w:cs="Arial"/>
          <w:lang w:val="sl-SI"/>
        </w:rPr>
      </w:pPr>
      <w:r w:rsidRPr="00096197">
        <w:rPr>
          <w:rFonts w:cs="Arial"/>
          <w:lang w:val="sl-SI"/>
        </w:rPr>
        <w:t>če je v zvezi</w:t>
      </w:r>
      <w:r w:rsidRPr="00096197" w:rsidDel="00BF1905">
        <w:rPr>
          <w:rFonts w:cs="Arial"/>
          <w:lang w:val="sl-SI"/>
        </w:rPr>
        <w:t xml:space="preserve"> </w:t>
      </w:r>
      <w:r w:rsidRPr="00096197">
        <w:rPr>
          <w:rFonts w:cs="Arial"/>
          <w:lang w:val="sl-SI"/>
        </w:rPr>
        <w:t>kapitalom</w:t>
      </w:r>
      <w:r w:rsidR="00BF1905">
        <w:rPr>
          <w:rFonts w:cs="Arial"/>
          <w:lang w:val="sl-SI"/>
        </w:rPr>
        <w:t xml:space="preserve"> (vrednosti papirji, deleži v gospodarskih družbah in drugih oblikah organiziranja ter investicijski kuponi)</w:t>
      </w:r>
      <w:r w:rsidRPr="00096197">
        <w:rPr>
          <w:rFonts w:cs="Arial"/>
          <w:lang w:val="sl-SI"/>
        </w:rPr>
        <w:t xml:space="preserve"> opravil več kot deset transakcij – pridobitev v preteklih letih in obdavčljivih odsvojitev v preteklem letu.</w:t>
      </w:r>
    </w:p>
    <w:p w14:paraId="2E9CF79B" w14:textId="77777777" w:rsidR="00096197" w:rsidRDefault="00096197" w:rsidP="00096197">
      <w:pPr>
        <w:pStyle w:val="podpisi"/>
        <w:jc w:val="both"/>
        <w:rPr>
          <w:rFonts w:cs="Arial"/>
          <w:lang w:val="sl-SI"/>
        </w:rPr>
      </w:pPr>
    </w:p>
    <w:p w14:paraId="06A5B5F0" w14:textId="3F4E11F7" w:rsidR="00B005CA" w:rsidRDefault="00B005CA" w:rsidP="00B005CA">
      <w:pPr>
        <w:pStyle w:val="podpisi"/>
        <w:jc w:val="both"/>
        <w:rPr>
          <w:rFonts w:cs="Arial"/>
          <w:lang w:val="sl-SI"/>
        </w:rPr>
      </w:pPr>
      <w:r>
        <w:rPr>
          <w:rFonts w:cs="Arial"/>
          <w:lang w:val="sl-SI"/>
        </w:rPr>
        <w:t>Pravne osebe ter fizične osebe, ki opravljajo dejavnost in ugotavljajo davčno osnovo z upoštevanjem dejanskih prihodkov in dejanskih odhodkov, prihodke, prejete na finančne račune v tujini, pripoznajo v izkazu poslovnega izida po načelu nastanka poslovnega dogodka, posledično pa so vključeni tudi v davčni obračun.</w:t>
      </w:r>
    </w:p>
    <w:p w14:paraId="5F61A043" w14:textId="77777777" w:rsidR="00B005CA" w:rsidRDefault="00B005CA" w:rsidP="00B005CA">
      <w:pPr>
        <w:pStyle w:val="podpisi"/>
        <w:jc w:val="both"/>
        <w:rPr>
          <w:rFonts w:cs="Arial"/>
          <w:lang w:val="sl-SI"/>
        </w:rPr>
      </w:pPr>
    </w:p>
    <w:p w14:paraId="1E4179FA" w14:textId="555B9844" w:rsidR="00B005CA" w:rsidRDefault="00B005CA" w:rsidP="00B005CA">
      <w:pPr>
        <w:pStyle w:val="podpisi"/>
        <w:jc w:val="both"/>
        <w:rPr>
          <w:rFonts w:cs="Arial"/>
          <w:lang w:val="sl-SI"/>
        </w:rPr>
      </w:pPr>
      <w:r>
        <w:rPr>
          <w:rFonts w:cs="Arial"/>
          <w:lang w:val="sl-SI"/>
        </w:rPr>
        <w:t xml:space="preserve">Fizična oseba, ki opravlja dejavnost in ugotavlja davčno osnovo z upoštevanjem dejanskih prihodkov in normiranih odhodkov, vključi prihodke, prejete na finančne račune v tujini, </w:t>
      </w:r>
      <w:r w:rsidR="0065692C">
        <w:rPr>
          <w:rFonts w:cs="Arial"/>
          <w:lang w:val="sl-SI"/>
        </w:rPr>
        <w:t>v evidenco knjigovodskih listin</w:t>
      </w:r>
      <w:r>
        <w:rPr>
          <w:rFonts w:cs="Arial"/>
          <w:lang w:val="sl-SI"/>
        </w:rPr>
        <w:t xml:space="preserve"> po načelu nastanka poslovnega dogodka, posledično pa so vključeni tudi v davčni obračun.</w:t>
      </w:r>
    </w:p>
    <w:p w14:paraId="19A8A671" w14:textId="77777777" w:rsidR="00B005CA" w:rsidRDefault="00B005CA" w:rsidP="00B005CA">
      <w:pPr>
        <w:pStyle w:val="podpisi"/>
        <w:jc w:val="both"/>
        <w:rPr>
          <w:rFonts w:cs="Arial"/>
          <w:lang w:val="sl-SI"/>
        </w:rPr>
      </w:pPr>
    </w:p>
    <w:p w14:paraId="6259AF91" w14:textId="50F131BA" w:rsidR="00B005CA" w:rsidRDefault="00B005CA" w:rsidP="00B005CA">
      <w:pPr>
        <w:pStyle w:val="podpisi"/>
        <w:jc w:val="both"/>
        <w:rPr>
          <w:rFonts w:cs="Arial"/>
          <w:lang w:val="sl-SI"/>
        </w:rPr>
      </w:pPr>
      <w:r>
        <w:rPr>
          <w:rFonts w:cs="Arial"/>
          <w:lang w:val="sl-SI"/>
        </w:rPr>
        <w:t>Če fizična oseba, ki opravlja dejavnost, na finančni račun v tujini prejme dohodke, ki so skladno s 54. členom ZDoh-2 izključeni iz dohodkov iz dejavnosti, jih je dolžna davčnemu organu napovedati na način, kot to velja za zavezanca – fizično osebo.</w:t>
      </w:r>
    </w:p>
    <w:p w14:paraId="1942B93F" w14:textId="77777777" w:rsidR="00B005CA" w:rsidRDefault="00B005CA" w:rsidP="00096197">
      <w:pPr>
        <w:pStyle w:val="podpisi"/>
        <w:jc w:val="both"/>
        <w:rPr>
          <w:rFonts w:cs="Arial"/>
          <w:lang w:val="sl-SI"/>
        </w:rPr>
      </w:pPr>
    </w:p>
    <w:p w14:paraId="5D89B305" w14:textId="77777777" w:rsidR="00B005CA" w:rsidRPr="00096197" w:rsidRDefault="00B005CA" w:rsidP="00096197">
      <w:pPr>
        <w:pStyle w:val="podpisi"/>
        <w:jc w:val="both"/>
        <w:rPr>
          <w:rFonts w:cs="Arial"/>
          <w:lang w:val="sl-SI"/>
        </w:rPr>
      </w:pPr>
    </w:p>
    <w:p w14:paraId="673482E5" w14:textId="77EF5D48" w:rsidR="00FA4ED6" w:rsidRDefault="00FA4ED6" w:rsidP="00FA4ED6">
      <w:pPr>
        <w:pStyle w:val="podpisi"/>
        <w:jc w:val="both"/>
        <w:rPr>
          <w:rFonts w:cs="Arial"/>
          <w:b/>
          <w:bCs/>
          <w:lang w:val="sl-SI"/>
        </w:rPr>
      </w:pPr>
      <w:r w:rsidRPr="00FA4ED6">
        <w:rPr>
          <w:rFonts w:cs="Arial"/>
          <w:b/>
          <w:bCs/>
          <w:lang w:val="sl-SI"/>
        </w:rPr>
        <w:t xml:space="preserve">Vprašanje </w:t>
      </w:r>
      <w:r w:rsidR="00550A20">
        <w:rPr>
          <w:rFonts w:cs="Arial"/>
          <w:b/>
          <w:bCs/>
          <w:lang w:val="sl-SI"/>
        </w:rPr>
        <w:t>8</w:t>
      </w:r>
      <w:r w:rsidRPr="00FA4ED6">
        <w:rPr>
          <w:rFonts w:cs="Arial"/>
          <w:b/>
          <w:bCs/>
          <w:lang w:val="sl-SI"/>
        </w:rPr>
        <w:t>: Kakšni so roki za prijavo dohodkov iz tujine slovenskemu davčnemu organu, če jih prejme posameznik oz. fizična oseba, fizična oseba z dejavnostjo ali pravna oseba?</w:t>
      </w:r>
    </w:p>
    <w:p w14:paraId="26225DA3" w14:textId="77777777" w:rsidR="00D021EE" w:rsidRDefault="00D021EE" w:rsidP="00D021EE">
      <w:pPr>
        <w:pStyle w:val="podpisi"/>
        <w:jc w:val="both"/>
        <w:rPr>
          <w:rFonts w:cs="Arial"/>
          <w:lang w:val="sl-SI"/>
        </w:rPr>
      </w:pPr>
    </w:p>
    <w:p w14:paraId="6B9F5458" w14:textId="5C460273" w:rsidR="00D021EE" w:rsidRPr="00D021EE" w:rsidRDefault="00D021EE" w:rsidP="00FA4ED6">
      <w:pPr>
        <w:pStyle w:val="podpisi"/>
        <w:jc w:val="both"/>
        <w:rPr>
          <w:rFonts w:cs="Arial"/>
          <w:lang w:val="sl-SI"/>
        </w:rPr>
      </w:pPr>
      <w:r>
        <w:rPr>
          <w:rFonts w:cs="Arial"/>
          <w:lang w:val="sl-SI"/>
        </w:rPr>
        <w:t>Rok za vložitev napovedi za dohodke iz kapitala</w:t>
      </w:r>
      <w:r w:rsidR="00BF1905">
        <w:rPr>
          <w:rFonts w:cs="Arial"/>
          <w:lang w:val="sl-SI"/>
        </w:rPr>
        <w:t xml:space="preserve"> (obresti, dividende, bančne obresti in dobiček iz kapitala)</w:t>
      </w:r>
      <w:r w:rsidR="002F6456">
        <w:rPr>
          <w:rFonts w:cs="Arial"/>
          <w:lang w:val="sl-SI"/>
        </w:rPr>
        <w:t xml:space="preserve"> </w:t>
      </w:r>
      <w:r>
        <w:rPr>
          <w:rFonts w:cs="Arial"/>
          <w:lang w:val="sl-SI"/>
        </w:rPr>
        <w:t>je</w:t>
      </w:r>
      <w:r w:rsidRPr="00D021EE">
        <w:rPr>
          <w:rFonts w:cs="Arial"/>
          <w:lang w:val="sl-SI"/>
        </w:rPr>
        <w:t xml:space="preserve"> do 28. februarja tekočega leta za preteklo leto.</w:t>
      </w:r>
    </w:p>
    <w:p w14:paraId="2AFEEEB4" w14:textId="77777777" w:rsidR="00D021EE" w:rsidRDefault="00D021EE" w:rsidP="00FA4ED6">
      <w:pPr>
        <w:pStyle w:val="podpisi"/>
        <w:jc w:val="both"/>
        <w:rPr>
          <w:rFonts w:cs="Arial"/>
          <w:b/>
          <w:bCs/>
          <w:lang w:val="sl-SI"/>
        </w:rPr>
      </w:pPr>
    </w:p>
    <w:p w14:paraId="61BD1328" w14:textId="6D69ABE0" w:rsidR="00B005CA" w:rsidRDefault="00B005CA" w:rsidP="00B005CA">
      <w:pPr>
        <w:pStyle w:val="podpisi"/>
        <w:jc w:val="both"/>
        <w:rPr>
          <w:rFonts w:cs="Arial"/>
          <w:lang w:val="sl-SI"/>
        </w:rPr>
      </w:pPr>
      <w:r>
        <w:rPr>
          <w:rFonts w:cs="Arial"/>
          <w:lang w:val="sl-SI"/>
        </w:rPr>
        <w:t xml:space="preserve">Pravne osebe in fizične osebe, ki opravljajo dejavnost, prihodkov, prejetih na plačilne račune v tujini, davčnemu organu posebej ne prijavljajo, pač pa jih preko pripoznanja v izkazu poslovnega izida oziroma vključitve v </w:t>
      </w:r>
      <w:r w:rsidR="0065692C">
        <w:rPr>
          <w:rFonts w:cs="Arial"/>
          <w:lang w:val="sl-SI"/>
        </w:rPr>
        <w:t xml:space="preserve">evidenco knjigovodskih listin </w:t>
      </w:r>
      <w:r>
        <w:rPr>
          <w:rFonts w:cs="Arial"/>
          <w:lang w:val="sl-SI"/>
        </w:rPr>
        <w:t xml:space="preserve">vključijo tudi v davčni obračun za obdobje, v katerem so bili po načelu nastanka poslovnega dogodka vključeni v izkaz poslovnega izida oziroma </w:t>
      </w:r>
      <w:r w:rsidR="0065692C">
        <w:rPr>
          <w:rFonts w:cs="Arial"/>
          <w:lang w:val="sl-SI"/>
        </w:rPr>
        <w:t>evidenco knjigovodskih listin</w:t>
      </w:r>
      <w:r>
        <w:rPr>
          <w:rFonts w:cs="Arial"/>
          <w:lang w:val="sl-SI"/>
        </w:rPr>
        <w:t>.</w:t>
      </w:r>
    </w:p>
    <w:p w14:paraId="51583123" w14:textId="77777777" w:rsidR="00B005CA" w:rsidRDefault="00B005CA" w:rsidP="00B005CA">
      <w:pPr>
        <w:pStyle w:val="podpisi"/>
        <w:jc w:val="both"/>
        <w:rPr>
          <w:rFonts w:cs="Arial"/>
          <w:lang w:val="sl-SI"/>
        </w:rPr>
      </w:pPr>
    </w:p>
    <w:p w14:paraId="2C56ABBD" w14:textId="77777777" w:rsidR="00B005CA" w:rsidRDefault="00B005CA" w:rsidP="00B005CA">
      <w:pPr>
        <w:pStyle w:val="podpisi"/>
        <w:jc w:val="both"/>
        <w:rPr>
          <w:lang w:val="sl-SI"/>
        </w:rPr>
      </w:pPr>
      <w:r>
        <w:rPr>
          <w:rFonts w:cs="Arial"/>
          <w:lang w:val="sl-SI"/>
        </w:rPr>
        <w:t xml:space="preserve">Obračun davka od dohodkov pravnih oseb mora zavezanec, ki je pravna oseba, predložiti davčnemu organu </w:t>
      </w:r>
      <w:r w:rsidRPr="006508E6">
        <w:rPr>
          <w:lang w:val="sl-SI"/>
        </w:rPr>
        <w:t>najpozneje do 31. marca tekočega leta za preteklo leto</w:t>
      </w:r>
      <w:r>
        <w:rPr>
          <w:lang w:val="sl-SI"/>
        </w:rPr>
        <w:t xml:space="preserve">, </w:t>
      </w:r>
      <w:r w:rsidRPr="006508E6">
        <w:rPr>
          <w:lang w:val="sl-SI"/>
        </w:rPr>
        <w:t>če ima davčno obdobje enako koledarskemu letu. Če sestavlja davčni obračun za davčno obdobje, ki se razlikuje od koledarskega leta in je enako poslovnemu letu, predloži davčni obračun najpozneje v treh mesecih od začetka tekočega poslovnega leta za preteklo poslovno leto.</w:t>
      </w:r>
    </w:p>
    <w:p w14:paraId="2D94BE79" w14:textId="3F61F73D" w:rsidR="00B005CA" w:rsidRDefault="00B005CA" w:rsidP="00B005CA">
      <w:pPr>
        <w:pStyle w:val="podpisi"/>
        <w:jc w:val="both"/>
        <w:rPr>
          <w:rFonts w:cs="Arial"/>
          <w:lang w:val="sl-SI"/>
        </w:rPr>
      </w:pPr>
      <w:r>
        <w:rPr>
          <w:rFonts w:cs="Arial"/>
          <w:lang w:val="sl-SI"/>
        </w:rPr>
        <w:t xml:space="preserve"> </w:t>
      </w:r>
    </w:p>
    <w:p w14:paraId="3E5BF2BC" w14:textId="77777777" w:rsidR="00B005CA" w:rsidRPr="002B65DD" w:rsidRDefault="00B005CA" w:rsidP="00B005CA">
      <w:pPr>
        <w:pStyle w:val="podpisi"/>
        <w:jc w:val="both"/>
        <w:rPr>
          <w:rFonts w:cs="Arial"/>
          <w:lang w:val="sl-SI"/>
        </w:rPr>
      </w:pPr>
      <w:r>
        <w:rPr>
          <w:rFonts w:cs="Arial"/>
          <w:lang w:val="sl-SI"/>
        </w:rPr>
        <w:lastRenderedPageBreak/>
        <w:t xml:space="preserve">Obračun </w:t>
      </w:r>
      <w:r w:rsidRPr="002B65DD">
        <w:rPr>
          <w:rFonts w:cs="Arial"/>
          <w:lang w:val="sl-SI"/>
        </w:rPr>
        <w:t>akontacije dohodnine in dohodnine od dohodka iz dejavnosti</w:t>
      </w:r>
      <w:r>
        <w:rPr>
          <w:rFonts w:cs="Arial"/>
          <w:lang w:val="sl-SI"/>
        </w:rPr>
        <w:t xml:space="preserve"> mora fizična oseba, ki opravlja dejavnost, predložiti davčnemu organu z</w:t>
      </w:r>
      <w:r w:rsidRPr="006508E6">
        <w:rPr>
          <w:rFonts w:cs="Arial"/>
          <w:lang w:val="sl-SI"/>
        </w:rPr>
        <w:t xml:space="preserve">a preteklo koledarsko leto </w:t>
      </w:r>
      <w:r>
        <w:rPr>
          <w:rFonts w:cs="Arial"/>
          <w:lang w:val="sl-SI"/>
        </w:rPr>
        <w:t>najpozneje</w:t>
      </w:r>
      <w:r w:rsidRPr="006508E6">
        <w:rPr>
          <w:rFonts w:cs="Arial"/>
          <w:lang w:val="sl-SI"/>
        </w:rPr>
        <w:t xml:space="preserve"> do 31. </w:t>
      </w:r>
      <w:r>
        <w:rPr>
          <w:rFonts w:cs="Arial"/>
          <w:lang w:val="sl-SI"/>
        </w:rPr>
        <w:t>marca</w:t>
      </w:r>
      <w:r w:rsidRPr="006508E6">
        <w:rPr>
          <w:rFonts w:cs="Arial"/>
          <w:lang w:val="sl-SI"/>
        </w:rPr>
        <w:t xml:space="preserve"> tekočega leta,</w:t>
      </w:r>
    </w:p>
    <w:p w14:paraId="2DA99D54" w14:textId="77777777" w:rsidR="00B005CA" w:rsidRDefault="00B005CA" w:rsidP="00FA4ED6">
      <w:pPr>
        <w:pStyle w:val="podpisi"/>
        <w:jc w:val="both"/>
        <w:rPr>
          <w:rFonts w:cs="Arial"/>
          <w:b/>
          <w:bCs/>
          <w:lang w:val="sl-SI"/>
        </w:rPr>
      </w:pPr>
    </w:p>
    <w:p w14:paraId="6D220B5A" w14:textId="77777777" w:rsidR="00B005CA" w:rsidRPr="00FA4ED6" w:rsidRDefault="00B005CA" w:rsidP="00FA4ED6">
      <w:pPr>
        <w:pStyle w:val="podpisi"/>
        <w:jc w:val="both"/>
        <w:rPr>
          <w:rFonts w:cs="Arial"/>
          <w:b/>
          <w:bCs/>
          <w:lang w:val="sl-SI"/>
        </w:rPr>
      </w:pPr>
    </w:p>
    <w:p w14:paraId="648E8C37" w14:textId="3F964AB4" w:rsidR="00FA4ED6" w:rsidRDefault="00FA4ED6" w:rsidP="00FA4ED6">
      <w:pPr>
        <w:pStyle w:val="podpisi"/>
        <w:jc w:val="both"/>
        <w:rPr>
          <w:rFonts w:cs="Arial"/>
          <w:b/>
          <w:bCs/>
          <w:lang w:val="sl-SI"/>
        </w:rPr>
      </w:pPr>
      <w:r w:rsidRPr="00FA4ED6">
        <w:rPr>
          <w:rFonts w:cs="Arial"/>
          <w:b/>
          <w:bCs/>
          <w:lang w:val="sl-SI"/>
        </w:rPr>
        <w:t xml:space="preserve">Vprašanje </w:t>
      </w:r>
      <w:r w:rsidR="00550A20">
        <w:rPr>
          <w:rFonts w:cs="Arial"/>
          <w:b/>
          <w:bCs/>
          <w:lang w:val="sl-SI"/>
        </w:rPr>
        <w:t>9</w:t>
      </w:r>
      <w:r w:rsidRPr="00FA4ED6">
        <w:rPr>
          <w:rFonts w:cs="Arial"/>
          <w:b/>
          <w:bCs/>
          <w:lang w:val="sl-SI"/>
        </w:rPr>
        <w:t>: Dohodkov iz tujine nisem napovedal, kaj moram storiti, kot posameznik?</w:t>
      </w:r>
    </w:p>
    <w:p w14:paraId="7757FAB4" w14:textId="77777777" w:rsidR="00D021EE" w:rsidRDefault="00D021EE" w:rsidP="00FA4ED6">
      <w:pPr>
        <w:pStyle w:val="podpisi"/>
        <w:jc w:val="both"/>
        <w:rPr>
          <w:rFonts w:cs="Arial"/>
          <w:b/>
          <w:bCs/>
          <w:lang w:val="sl-SI"/>
        </w:rPr>
      </w:pPr>
    </w:p>
    <w:p w14:paraId="20691006" w14:textId="32EBF88D" w:rsidR="00D021EE" w:rsidRPr="00D021EE" w:rsidRDefault="00D021EE" w:rsidP="00D021EE">
      <w:pPr>
        <w:pStyle w:val="podpisi"/>
        <w:jc w:val="both"/>
        <w:rPr>
          <w:rFonts w:cs="Arial"/>
          <w:lang w:val="sl-SI"/>
        </w:rPr>
      </w:pPr>
      <w:r w:rsidRPr="00D021EE">
        <w:rPr>
          <w:rFonts w:cs="Arial"/>
          <w:lang w:val="sl-SI"/>
        </w:rPr>
        <w:t xml:space="preserve">Če dohodkov iz tujine niste napovedali oziroma jih niste napovedali v celoti ali pravočasno, to storite čim prej, na </w:t>
      </w:r>
      <w:hyperlink r:id="rId24" w:history="1">
        <w:r w:rsidRPr="00D021EE">
          <w:rPr>
            <w:rStyle w:val="Hiperpovezava"/>
            <w:rFonts w:cs="Arial"/>
            <w:lang w:val="sl-SI"/>
          </w:rPr>
          <w:t>obrazcu napovedi za posamezno vrsto dohodka</w:t>
        </w:r>
      </w:hyperlink>
      <w:r w:rsidRPr="00D021EE">
        <w:rPr>
          <w:rFonts w:cs="Arial"/>
          <w:lang w:val="sl-SI"/>
        </w:rPr>
        <w:t>, ki ste ga prejeli v tujini v posameznem letu.</w:t>
      </w:r>
      <w:r w:rsidR="00914422">
        <w:rPr>
          <w:rFonts w:cs="Arial"/>
          <w:lang w:val="sl-SI"/>
        </w:rPr>
        <w:t xml:space="preserve"> Pri tem lahko uveljavljate institut </w:t>
      </w:r>
      <w:proofErr w:type="spellStart"/>
      <w:r w:rsidR="00914422">
        <w:rPr>
          <w:rFonts w:cs="Arial"/>
          <w:lang w:val="sl-SI"/>
        </w:rPr>
        <w:t>samoprijave</w:t>
      </w:r>
      <w:proofErr w:type="spellEnd"/>
      <w:r w:rsidR="00914422">
        <w:rPr>
          <w:rFonts w:cs="Arial"/>
          <w:lang w:val="sl-SI"/>
        </w:rPr>
        <w:t xml:space="preserve"> in na ta način ne boste kaznovani prekršek nevložitve napovedi. </w:t>
      </w:r>
    </w:p>
    <w:p w14:paraId="3B1C7816" w14:textId="77777777" w:rsidR="00D021EE" w:rsidRPr="00D021EE" w:rsidRDefault="00D021EE" w:rsidP="00D021EE">
      <w:pPr>
        <w:pStyle w:val="podpisi"/>
        <w:jc w:val="both"/>
        <w:rPr>
          <w:rFonts w:cs="Arial"/>
          <w:lang w:val="sl-SI"/>
        </w:rPr>
      </w:pPr>
    </w:p>
    <w:p w14:paraId="4E37B30A" w14:textId="4D6F9D9F" w:rsidR="00D021EE" w:rsidRPr="00D021EE" w:rsidRDefault="00D021EE" w:rsidP="00D021EE">
      <w:pPr>
        <w:pStyle w:val="podpisi"/>
        <w:jc w:val="both"/>
        <w:rPr>
          <w:rFonts w:cs="Arial"/>
          <w:lang w:val="sl-SI"/>
        </w:rPr>
      </w:pPr>
      <w:r w:rsidRPr="00D021EE">
        <w:rPr>
          <w:rFonts w:cs="Arial"/>
          <w:lang w:val="sl-SI"/>
        </w:rPr>
        <w:t xml:space="preserve">Obrazci napovedi so za fizične osebe, brez zahtevanega kvalificiranega digitalnega potrdila ali registracije, dostopni na </w:t>
      </w:r>
      <w:hyperlink r:id="rId25" w:history="1">
        <w:proofErr w:type="spellStart"/>
        <w:r w:rsidRPr="00914422">
          <w:rPr>
            <w:rStyle w:val="Hiperpovezava"/>
            <w:rFonts w:cs="Arial"/>
            <w:lang w:val="sl-SI"/>
          </w:rPr>
          <w:t>eDavki</w:t>
        </w:r>
        <w:proofErr w:type="spellEnd"/>
        <w:r w:rsidRPr="00914422">
          <w:rPr>
            <w:rStyle w:val="Hiperpovezava"/>
            <w:rFonts w:cs="Arial"/>
            <w:lang w:val="sl-SI"/>
          </w:rPr>
          <w:t xml:space="preserve"> - Prva stran (Prebivalstvo/Dohodnina in prispevki</w:t>
        </w:r>
        <w:r w:rsidR="00956758" w:rsidRPr="00914422">
          <w:rPr>
            <w:rStyle w:val="Hiperpovezava"/>
            <w:rFonts w:cs="Arial"/>
            <w:lang w:val="sl-SI"/>
          </w:rPr>
          <w:t>/Dohodek iz kapitala</w:t>
        </w:r>
        <w:r w:rsidRPr="00914422">
          <w:rPr>
            <w:rStyle w:val="Hiperpovezava"/>
            <w:rFonts w:cs="Arial"/>
            <w:lang w:val="sl-SI"/>
          </w:rPr>
          <w:t>)</w:t>
        </w:r>
      </w:hyperlink>
      <w:r w:rsidRPr="00D021EE">
        <w:rPr>
          <w:rFonts w:cs="Arial"/>
          <w:lang w:val="sl-SI"/>
        </w:rPr>
        <w:t>, prav tako so na voljo na finančnem uradu. K napovedi priložite vso dokumentacijo v zvezi s prejetimi dohodki (</w:t>
      </w:r>
      <w:r w:rsidR="00956758" w:rsidRPr="00956758">
        <w:rPr>
          <w:rFonts w:cs="Arial"/>
          <w:lang w:val="sl-SI"/>
        </w:rPr>
        <w:t xml:space="preserve">npr. potrdilo tujega davčnega organa o izplačanih dohodkih v drugi državi, povzetki o izplačanih dohodkih pri tujih izplačevalcih, </w:t>
      </w:r>
      <w:r w:rsidR="00956758">
        <w:rPr>
          <w:rFonts w:cs="Arial"/>
          <w:lang w:val="sl-SI"/>
        </w:rPr>
        <w:t xml:space="preserve">dokazilo glede tujega davka, </w:t>
      </w:r>
      <w:r w:rsidR="00956758" w:rsidRPr="00956758">
        <w:rPr>
          <w:rFonts w:cs="Arial"/>
          <w:lang w:val="sl-SI"/>
        </w:rPr>
        <w:t>izpiski banke o prilivih na TRR</w:t>
      </w:r>
      <w:r w:rsidRPr="00D021EE">
        <w:rPr>
          <w:rFonts w:cs="Arial"/>
          <w:lang w:val="sl-SI"/>
        </w:rPr>
        <w:t>, ipd.).</w:t>
      </w:r>
    </w:p>
    <w:p w14:paraId="49DC78AC" w14:textId="77777777" w:rsidR="00D021EE" w:rsidRPr="00D021EE" w:rsidRDefault="00D021EE" w:rsidP="00D021EE">
      <w:pPr>
        <w:pStyle w:val="podpisi"/>
        <w:jc w:val="both"/>
        <w:rPr>
          <w:rFonts w:cs="Arial"/>
          <w:lang w:val="sl-SI"/>
        </w:rPr>
      </w:pPr>
    </w:p>
    <w:p w14:paraId="2A0E49DC" w14:textId="0933BC6A" w:rsidR="00D021EE" w:rsidRPr="00D021EE" w:rsidRDefault="00D021EE" w:rsidP="00D021EE">
      <w:pPr>
        <w:pStyle w:val="podpisi"/>
        <w:jc w:val="both"/>
        <w:rPr>
          <w:rFonts w:cs="Arial"/>
          <w:lang w:val="sl-SI"/>
        </w:rPr>
      </w:pPr>
      <w:r w:rsidRPr="00D021EE">
        <w:rPr>
          <w:rFonts w:cs="Arial"/>
          <w:lang w:val="sl-SI"/>
        </w:rPr>
        <w:t xml:space="preserve">Napoved lahko vložite elektronsko prek </w:t>
      </w:r>
      <w:r w:rsidR="00CA3043">
        <w:rPr>
          <w:rFonts w:cs="Arial"/>
          <w:lang w:val="sl-SI"/>
        </w:rPr>
        <w:t>sistema</w:t>
      </w:r>
      <w:r w:rsidR="00CA3043" w:rsidRPr="00D021EE">
        <w:rPr>
          <w:rFonts w:cs="Arial"/>
          <w:lang w:val="sl-SI"/>
        </w:rPr>
        <w:t xml:space="preserve"> </w:t>
      </w:r>
      <w:proofErr w:type="spellStart"/>
      <w:r w:rsidRPr="00D021EE">
        <w:rPr>
          <w:rFonts w:cs="Arial"/>
          <w:lang w:val="sl-SI"/>
        </w:rPr>
        <w:t>eDavki</w:t>
      </w:r>
      <w:proofErr w:type="spellEnd"/>
      <w:r w:rsidRPr="00D021EE">
        <w:rPr>
          <w:rFonts w:cs="Arial"/>
          <w:lang w:val="sl-SI"/>
        </w:rPr>
        <w:t>, po pošti ali osebno pri pristojnem finančnem uradu, v času uradnih ur:</w:t>
      </w:r>
    </w:p>
    <w:p w14:paraId="01343B91" w14:textId="77777777" w:rsidR="00D021EE" w:rsidRPr="00D021EE" w:rsidRDefault="00D021EE" w:rsidP="00D021EE">
      <w:pPr>
        <w:pStyle w:val="podpisi"/>
        <w:jc w:val="both"/>
        <w:rPr>
          <w:rFonts w:cs="Arial"/>
          <w:lang w:val="sl-SI"/>
        </w:rPr>
      </w:pPr>
    </w:p>
    <w:p w14:paraId="4BDDD775" w14:textId="77777777" w:rsidR="00D021EE" w:rsidRPr="00752069" w:rsidRDefault="00D021EE" w:rsidP="000D2EA4">
      <w:pPr>
        <w:pStyle w:val="podpisi"/>
        <w:spacing w:line="240" w:lineRule="exact"/>
        <w:jc w:val="both"/>
        <w:rPr>
          <w:rFonts w:cs="edavki"/>
          <w:lang w:val="sl-SI"/>
        </w:rPr>
      </w:pPr>
      <w:r w:rsidRPr="00D021EE">
        <w:rPr>
          <w:rFonts w:cs="Arial"/>
          <w:lang w:val="sl-SI"/>
        </w:rPr>
        <w:t>* ponedeljek od 8. do 12. ure in od 13. do 15. ure,</w:t>
      </w:r>
    </w:p>
    <w:p w14:paraId="397E9745" w14:textId="77777777" w:rsidR="00D021EE" w:rsidRPr="00D021EE" w:rsidRDefault="00D021EE" w:rsidP="000D2EA4">
      <w:pPr>
        <w:pStyle w:val="podpisi"/>
        <w:spacing w:line="240" w:lineRule="exact"/>
        <w:jc w:val="both"/>
        <w:rPr>
          <w:rFonts w:cs="Arial"/>
          <w:lang w:val="sl-SI"/>
        </w:rPr>
      </w:pPr>
      <w:r w:rsidRPr="00D021EE">
        <w:rPr>
          <w:rFonts w:cs="Arial"/>
          <w:lang w:val="sl-SI"/>
        </w:rPr>
        <w:t>* torek od 8. do 12. ure in od 13. do 15. ure,</w:t>
      </w:r>
    </w:p>
    <w:p w14:paraId="2525E5C4" w14:textId="77777777" w:rsidR="00D021EE" w:rsidRPr="00D021EE" w:rsidRDefault="00D021EE" w:rsidP="000D2EA4">
      <w:pPr>
        <w:pStyle w:val="podpisi"/>
        <w:spacing w:line="240" w:lineRule="exact"/>
        <w:jc w:val="both"/>
        <w:rPr>
          <w:rFonts w:cs="Arial"/>
          <w:lang w:val="sl-SI"/>
        </w:rPr>
      </w:pPr>
      <w:r w:rsidRPr="00D021EE">
        <w:rPr>
          <w:rFonts w:cs="Arial"/>
          <w:lang w:val="sl-SI"/>
        </w:rPr>
        <w:t>* sreda od 7. do 12. ure in od 13. do 17. ure,</w:t>
      </w:r>
    </w:p>
    <w:p w14:paraId="2BCD8347" w14:textId="4232A61C" w:rsidR="00B005CA" w:rsidRDefault="00D021EE" w:rsidP="000D2EA4">
      <w:pPr>
        <w:pStyle w:val="podpisi"/>
        <w:spacing w:line="240" w:lineRule="exact"/>
        <w:jc w:val="both"/>
        <w:rPr>
          <w:rFonts w:cs="Arial"/>
          <w:lang w:val="sl-SI"/>
        </w:rPr>
      </w:pPr>
      <w:r w:rsidRPr="00D021EE">
        <w:rPr>
          <w:rFonts w:cs="Arial"/>
          <w:lang w:val="sl-SI"/>
        </w:rPr>
        <w:t>* petek od 8. do 13. ure.</w:t>
      </w:r>
    </w:p>
    <w:p w14:paraId="4599FE36" w14:textId="0C7D8136" w:rsidR="00B005CA" w:rsidRDefault="00B005CA" w:rsidP="000D2EA4">
      <w:pPr>
        <w:pStyle w:val="podpisi"/>
        <w:spacing w:line="240" w:lineRule="exact"/>
        <w:jc w:val="both"/>
        <w:rPr>
          <w:rFonts w:cs="Arial"/>
          <w:lang w:val="sl-SI"/>
        </w:rPr>
      </w:pPr>
      <w:r w:rsidRPr="00B005CA">
        <w:rPr>
          <w:rFonts w:cs="Arial"/>
          <w:lang w:val="sl-SI"/>
        </w:rPr>
        <w:t>Če pravna oseba ali fizična oseba, ki opravlja dejavnost, prihodka, prejetega na finančni račun v tujini, davčnega obračuna davčnemu organu ni predložila ali če prihodka ni vključila v izkaz poslovnega izida oziroma</w:t>
      </w:r>
      <w:r w:rsidR="000F457A">
        <w:rPr>
          <w:rFonts w:cs="Arial"/>
          <w:lang w:val="sl-SI"/>
        </w:rPr>
        <w:t xml:space="preserve"> v</w:t>
      </w:r>
      <w:r w:rsidRPr="00B005CA">
        <w:rPr>
          <w:rFonts w:cs="Arial"/>
          <w:lang w:val="sl-SI"/>
        </w:rPr>
        <w:t xml:space="preserve"> </w:t>
      </w:r>
      <w:r w:rsidR="000F457A">
        <w:rPr>
          <w:rFonts w:cs="Arial"/>
          <w:lang w:val="sl-SI"/>
        </w:rPr>
        <w:t>evidenco knjigovodskih listin</w:t>
      </w:r>
      <w:r w:rsidR="000F457A" w:rsidRPr="00B005CA">
        <w:rPr>
          <w:rFonts w:cs="Arial"/>
          <w:lang w:val="sl-SI"/>
        </w:rPr>
        <w:t xml:space="preserve"> </w:t>
      </w:r>
      <w:r w:rsidRPr="00B005CA">
        <w:rPr>
          <w:rFonts w:cs="Arial"/>
          <w:lang w:val="sl-SI"/>
        </w:rPr>
        <w:t xml:space="preserve">in posledično tudi ne v davčni obračun,  predloži davčni račun po izteku predpisanega roka, skladno z določbami 52. člena ZDavP-2,  oziroma predloži davčni obračun na podlagi </w:t>
      </w:r>
      <w:proofErr w:type="spellStart"/>
      <w:r w:rsidRPr="00B005CA">
        <w:rPr>
          <w:rFonts w:cs="Arial"/>
          <w:lang w:val="sl-SI"/>
        </w:rPr>
        <w:t>samoprijave</w:t>
      </w:r>
      <w:proofErr w:type="spellEnd"/>
      <w:r w:rsidRPr="00B005CA">
        <w:rPr>
          <w:rFonts w:cs="Arial"/>
          <w:lang w:val="sl-SI"/>
        </w:rPr>
        <w:t>, po določbah 55. člena ZDavP-2. Tako predložen obračun se šteje za pravočasnega.</w:t>
      </w:r>
    </w:p>
    <w:p w14:paraId="681D6BFB" w14:textId="77777777" w:rsidR="00B005CA" w:rsidRPr="00D021EE" w:rsidRDefault="00B005CA" w:rsidP="000D2EA4">
      <w:pPr>
        <w:pStyle w:val="podpisi"/>
        <w:spacing w:line="240" w:lineRule="exact"/>
        <w:jc w:val="both"/>
        <w:rPr>
          <w:rFonts w:cs="Arial"/>
          <w:lang w:val="sl-SI"/>
        </w:rPr>
      </w:pPr>
    </w:p>
    <w:p w14:paraId="54F6F88E" w14:textId="77777777" w:rsidR="00D021EE" w:rsidRPr="00FA4ED6" w:rsidRDefault="00D021EE" w:rsidP="00FA4ED6">
      <w:pPr>
        <w:pStyle w:val="podpisi"/>
        <w:jc w:val="both"/>
        <w:rPr>
          <w:rFonts w:cs="Arial"/>
          <w:lang w:val="sl-SI"/>
        </w:rPr>
      </w:pPr>
    </w:p>
    <w:p w14:paraId="4BA611F1" w14:textId="3F656AA8" w:rsidR="00FA4ED6" w:rsidRDefault="00FA4ED6" w:rsidP="00FA4ED6">
      <w:pPr>
        <w:pStyle w:val="podpisi"/>
        <w:jc w:val="both"/>
        <w:rPr>
          <w:rFonts w:cs="Arial"/>
          <w:b/>
          <w:bCs/>
          <w:lang w:val="sl-SI"/>
        </w:rPr>
      </w:pPr>
      <w:r w:rsidRPr="00FA4ED6">
        <w:rPr>
          <w:rFonts w:cs="Arial"/>
          <w:b/>
          <w:bCs/>
          <w:lang w:val="sl-SI"/>
        </w:rPr>
        <w:t xml:space="preserve">Vprašanje </w:t>
      </w:r>
      <w:r w:rsidR="00550A20">
        <w:rPr>
          <w:rFonts w:cs="Arial"/>
          <w:b/>
          <w:bCs/>
          <w:lang w:val="sl-SI"/>
        </w:rPr>
        <w:t>10</w:t>
      </w:r>
      <w:r w:rsidRPr="00FA4ED6">
        <w:rPr>
          <w:rFonts w:cs="Arial"/>
          <w:b/>
          <w:bCs/>
          <w:lang w:val="sl-SI"/>
        </w:rPr>
        <w:t xml:space="preserve">: </w:t>
      </w:r>
      <w:r w:rsidR="005F17F3">
        <w:rPr>
          <w:rFonts w:cs="Arial"/>
          <w:b/>
          <w:bCs/>
          <w:lang w:val="sl-SI"/>
        </w:rPr>
        <w:t>Kakšni so d</w:t>
      </w:r>
      <w:r w:rsidRPr="00FA4ED6">
        <w:rPr>
          <w:rFonts w:cs="Arial"/>
          <w:b/>
          <w:bCs/>
          <w:lang w:val="sl-SI"/>
        </w:rPr>
        <w:t>avčni prekrški posameznikov, fizičnih oseb z dejavnostjo in pravnih oseb</w:t>
      </w:r>
      <w:r w:rsidR="005F17F3">
        <w:rPr>
          <w:rFonts w:cs="Arial"/>
          <w:b/>
          <w:bCs/>
          <w:lang w:val="sl-SI"/>
        </w:rPr>
        <w:t>?</w:t>
      </w:r>
    </w:p>
    <w:p w14:paraId="07D0E865" w14:textId="77777777" w:rsidR="001E7C1B" w:rsidRDefault="001E7C1B" w:rsidP="00FA4ED6">
      <w:pPr>
        <w:pStyle w:val="podpisi"/>
        <w:jc w:val="both"/>
        <w:rPr>
          <w:rFonts w:cs="Arial"/>
          <w:b/>
          <w:bCs/>
          <w:lang w:val="sl-SI"/>
        </w:rPr>
      </w:pPr>
    </w:p>
    <w:p w14:paraId="07BCC6C6" w14:textId="77777777" w:rsidR="001E7C1B" w:rsidRPr="001E7C1B" w:rsidRDefault="001E7C1B" w:rsidP="001E7C1B">
      <w:pPr>
        <w:pStyle w:val="podpisi"/>
        <w:jc w:val="both"/>
        <w:rPr>
          <w:rFonts w:cs="Arial"/>
          <w:u w:val="single"/>
          <w:lang w:val="sl-SI"/>
        </w:rPr>
      </w:pPr>
      <w:r w:rsidRPr="001E7C1B">
        <w:rPr>
          <w:rFonts w:cs="Arial"/>
          <w:u w:val="single"/>
          <w:lang w:val="sl-SI"/>
        </w:rPr>
        <w:t>Davčni prekrški posameznikov</w:t>
      </w:r>
    </w:p>
    <w:p w14:paraId="702252CC" w14:textId="4E743DC0" w:rsidR="001E7C1B" w:rsidRPr="001E7C1B" w:rsidRDefault="001E7C1B" w:rsidP="001E7C1B">
      <w:pPr>
        <w:pStyle w:val="podpisi"/>
        <w:jc w:val="both"/>
        <w:rPr>
          <w:rFonts w:cs="Arial"/>
          <w:lang w:val="sl-SI"/>
        </w:rPr>
      </w:pPr>
      <w:r w:rsidRPr="001E7C1B">
        <w:rPr>
          <w:rFonts w:cs="Arial"/>
          <w:lang w:val="sl-SI"/>
        </w:rPr>
        <w:t xml:space="preserve">Posameznik, se za ne predložitev davčne napovedi (prekršek po 1. točki 394. člena Zakona o davčnem postopku – ZDavP-2) sankcionira z globo od 250 do 400 eurov. Za prekršek navajanja neresničnih ali nepravilnih ali nepopolnih podatkov v davčni napovedi (prekršek po 1. točki 395.člena ZDavP-2) </w:t>
      </w:r>
      <w:r w:rsidR="00914422">
        <w:rPr>
          <w:rFonts w:cs="Arial"/>
          <w:lang w:val="sl-SI"/>
        </w:rPr>
        <w:t xml:space="preserve">pa </w:t>
      </w:r>
      <w:r w:rsidRPr="001E7C1B">
        <w:rPr>
          <w:rFonts w:cs="Arial"/>
          <w:lang w:val="sl-SI"/>
        </w:rPr>
        <w:t>se posameznik</w:t>
      </w:r>
      <w:r w:rsidR="00914422">
        <w:rPr>
          <w:rFonts w:cs="Arial"/>
          <w:lang w:val="sl-SI"/>
        </w:rPr>
        <w:t>a</w:t>
      </w:r>
      <w:r w:rsidRPr="001E7C1B">
        <w:rPr>
          <w:rFonts w:cs="Arial"/>
          <w:lang w:val="sl-SI"/>
        </w:rPr>
        <w:t xml:space="preserve"> sankcionira z globo od 400 do 5.000 eurov.</w:t>
      </w:r>
    </w:p>
    <w:p w14:paraId="2B5BED71" w14:textId="77777777" w:rsidR="001E7C1B" w:rsidRDefault="001E7C1B" w:rsidP="00FA4ED6">
      <w:pPr>
        <w:pStyle w:val="podpisi"/>
        <w:jc w:val="both"/>
        <w:rPr>
          <w:rFonts w:cs="Arial"/>
          <w:b/>
          <w:bCs/>
          <w:lang w:val="sl-SI"/>
        </w:rPr>
      </w:pPr>
    </w:p>
    <w:p w14:paraId="0473ED9B" w14:textId="35E9BAA3" w:rsidR="001E7C1B" w:rsidRDefault="001E7C1B" w:rsidP="00F34327">
      <w:pPr>
        <w:pStyle w:val="Noga"/>
        <w:jc w:val="both"/>
        <w:rPr>
          <w:rFonts w:cs="Arial"/>
          <w:szCs w:val="20"/>
          <w:lang w:val="sl-SI"/>
        </w:rPr>
      </w:pPr>
      <w:r w:rsidRPr="001E7C1B">
        <w:rPr>
          <w:rFonts w:cs="Arial"/>
          <w:szCs w:val="20"/>
          <w:lang w:val="sl-SI"/>
        </w:rPr>
        <w:t xml:space="preserve">V postopku kontrole lahko kontrolor na podlagi 17. člena Zakona o finančni upravi - ZFU od zavezancev zahteva podatke, listine, dokumente in druge zapise. Navedeno lahko zahteva tudi od vsake druge osebe, ki ni zavezanec, je pa posredno ali neposredno udeležena v poslu, ali vsake druge osebe, ki z zahtevanimi listinami in dokumenti razpolaga ali bi te listine in dokumente morala imeti. Če na zahtevo davčnega organa </w:t>
      </w:r>
      <w:r w:rsidR="007F2481">
        <w:rPr>
          <w:rFonts w:cs="Arial"/>
          <w:szCs w:val="20"/>
          <w:lang w:val="sl-SI"/>
        </w:rPr>
        <w:t>posameznik ne posreduje</w:t>
      </w:r>
      <w:r w:rsidRPr="001E7C1B">
        <w:rPr>
          <w:rFonts w:cs="Arial"/>
          <w:szCs w:val="20"/>
          <w:lang w:val="sl-SI"/>
        </w:rPr>
        <w:t xml:space="preserve"> podatkov, listin, dokumentov in drugih zapisov, s katerimi razpolaga, </w:t>
      </w:r>
      <w:r w:rsidR="007F2481">
        <w:rPr>
          <w:rFonts w:cs="Arial"/>
          <w:szCs w:val="20"/>
          <w:lang w:val="sl-SI"/>
        </w:rPr>
        <w:t>navedeno predstavlja prekršek, za katerega je</w:t>
      </w:r>
      <w:r w:rsidR="0016745D">
        <w:rPr>
          <w:rFonts w:cs="Arial"/>
          <w:szCs w:val="20"/>
          <w:lang w:val="sl-SI"/>
        </w:rPr>
        <w:t xml:space="preserve"> za</w:t>
      </w:r>
      <w:r w:rsidR="00A4223D">
        <w:rPr>
          <w:rFonts w:cs="Arial"/>
          <w:szCs w:val="20"/>
          <w:lang w:val="sl-SI"/>
        </w:rPr>
        <w:t xml:space="preserve"> </w:t>
      </w:r>
      <w:r w:rsidR="0016745D">
        <w:rPr>
          <w:rFonts w:cs="Arial"/>
          <w:szCs w:val="20"/>
          <w:lang w:val="sl-SI"/>
        </w:rPr>
        <w:t>posameznika</w:t>
      </w:r>
      <w:r w:rsidR="007F2481">
        <w:rPr>
          <w:rFonts w:cs="Arial"/>
          <w:szCs w:val="20"/>
          <w:lang w:val="sl-SI"/>
        </w:rPr>
        <w:t xml:space="preserve"> predpisana globa </w:t>
      </w:r>
      <w:r w:rsidR="00D626B7">
        <w:rPr>
          <w:rFonts w:cs="Arial"/>
          <w:szCs w:val="20"/>
          <w:lang w:val="sl-SI"/>
        </w:rPr>
        <w:t xml:space="preserve">v višini </w:t>
      </w:r>
      <w:r w:rsidRPr="001E7C1B">
        <w:rPr>
          <w:rFonts w:cs="Arial"/>
          <w:szCs w:val="20"/>
          <w:lang w:val="sl-SI"/>
        </w:rPr>
        <w:t>od 450 do 650 EUR (</w:t>
      </w:r>
      <w:r w:rsidR="000C4458">
        <w:rPr>
          <w:rFonts w:cs="Arial"/>
          <w:szCs w:val="20"/>
          <w:lang w:val="sl-SI"/>
        </w:rPr>
        <w:t xml:space="preserve">prekršek po 2. točki prvega odstavka </w:t>
      </w:r>
      <w:r w:rsidRPr="001E7C1B">
        <w:rPr>
          <w:rFonts w:cs="Arial"/>
          <w:szCs w:val="20"/>
          <w:lang w:val="sl-SI"/>
        </w:rPr>
        <w:t>95. člena Zakona o finančni upravi – ZFU.</w:t>
      </w:r>
    </w:p>
    <w:p w14:paraId="5F1E9271" w14:textId="77777777" w:rsidR="00B005CA" w:rsidRDefault="00B005CA" w:rsidP="00F34327">
      <w:pPr>
        <w:pStyle w:val="Noga"/>
        <w:jc w:val="both"/>
        <w:rPr>
          <w:rFonts w:cs="Arial"/>
          <w:szCs w:val="20"/>
          <w:lang w:val="sl-SI"/>
        </w:rPr>
      </w:pPr>
    </w:p>
    <w:p w14:paraId="1A4FD351" w14:textId="77777777" w:rsidR="007154E3" w:rsidRDefault="007154E3" w:rsidP="00F34327">
      <w:pPr>
        <w:pStyle w:val="Noga"/>
        <w:jc w:val="both"/>
        <w:rPr>
          <w:rFonts w:cs="Arial"/>
          <w:szCs w:val="20"/>
          <w:lang w:val="sl-SI"/>
        </w:rPr>
      </w:pPr>
    </w:p>
    <w:p w14:paraId="27F6D262" w14:textId="77777777" w:rsidR="007154E3" w:rsidRDefault="007154E3" w:rsidP="00F34327">
      <w:pPr>
        <w:pStyle w:val="Noga"/>
        <w:jc w:val="both"/>
        <w:rPr>
          <w:rFonts w:cs="Arial"/>
          <w:szCs w:val="20"/>
          <w:lang w:val="sl-SI"/>
        </w:rPr>
      </w:pPr>
    </w:p>
    <w:p w14:paraId="0292A161" w14:textId="77777777" w:rsidR="00B005CA" w:rsidRPr="00B005CA" w:rsidRDefault="00B005CA" w:rsidP="00B005CA">
      <w:pPr>
        <w:pStyle w:val="Noga"/>
        <w:jc w:val="both"/>
        <w:rPr>
          <w:rFonts w:cs="Arial"/>
          <w:szCs w:val="20"/>
          <w:u w:val="single"/>
          <w:lang w:val="sl-SI"/>
        </w:rPr>
      </w:pPr>
      <w:r w:rsidRPr="00B005CA">
        <w:rPr>
          <w:rFonts w:cs="Arial"/>
          <w:szCs w:val="20"/>
          <w:u w:val="single"/>
          <w:lang w:val="sl-SI"/>
        </w:rPr>
        <w:lastRenderedPageBreak/>
        <w:t>Davčni prekrški v zvezi z opravljanjem dejavnosti</w:t>
      </w:r>
    </w:p>
    <w:p w14:paraId="4A3CAE45" w14:textId="77777777" w:rsidR="007F2481" w:rsidRDefault="007F2481" w:rsidP="00B005CA">
      <w:pPr>
        <w:pStyle w:val="Noga"/>
        <w:jc w:val="both"/>
        <w:rPr>
          <w:rFonts w:cs="Arial"/>
          <w:szCs w:val="20"/>
          <w:lang w:val="sl-SI"/>
        </w:rPr>
      </w:pPr>
    </w:p>
    <w:p w14:paraId="493E8824" w14:textId="057FDDF1" w:rsidR="007F2481" w:rsidRPr="00AB27EE" w:rsidRDefault="007F2481" w:rsidP="00B005CA">
      <w:pPr>
        <w:pStyle w:val="Noga"/>
        <w:jc w:val="both"/>
        <w:rPr>
          <w:rFonts w:cs="Arial"/>
          <w:szCs w:val="20"/>
          <w:lang w:val="sl-SI"/>
        </w:rPr>
      </w:pPr>
      <w:r>
        <w:rPr>
          <w:rFonts w:cs="Arial"/>
          <w:szCs w:val="20"/>
          <w:lang w:val="sl-SI"/>
        </w:rPr>
        <w:t>Pravna oseba, ki navedenih prihodkov ne vodi v</w:t>
      </w:r>
      <w:r w:rsidR="00B07F6B">
        <w:rPr>
          <w:rFonts w:cs="Arial"/>
          <w:szCs w:val="20"/>
          <w:lang w:val="sl-SI"/>
        </w:rPr>
        <w:t xml:space="preserve"> </w:t>
      </w:r>
      <w:r w:rsidRPr="00AB27EE">
        <w:rPr>
          <w:rFonts w:cs="Arial"/>
          <w:szCs w:val="20"/>
          <w:lang w:val="sl-SI"/>
        </w:rPr>
        <w:t>poslovnih knjig</w:t>
      </w:r>
      <w:r w:rsidR="00B07F6B" w:rsidRPr="00AB27EE">
        <w:rPr>
          <w:rFonts w:cs="Arial"/>
          <w:szCs w:val="20"/>
          <w:lang w:val="sl-SI"/>
        </w:rPr>
        <w:t>ah</w:t>
      </w:r>
      <w:r w:rsidRPr="00AB27EE">
        <w:rPr>
          <w:rFonts w:cs="Arial"/>
          <w:szCs w:val="20"/>
          <w:lang w:val="sl-SI"/>
        </w:rPr>
        <w:t xml:space="preserve"> in evidenc</w:t>
      </w:r>
      <w:r w:rsidR="00B07F6B" w:rsidRPr="00AB27EE">
        <w:rPr>
          <w:rFonts w:cs="Arial"/>
          <w:szCs w:val="20"/>
          <w:lang w:val="sl-SI"/>
        </w:rPr>
        <w:t>ah</w:t>
      </w:r>
      <w:r w:rsidRPr="00AB27EE">
        <w:rPr>
          <w:rFonts w:cs="Arial"/>
          <w:szCs w:val="20"/>
          <w:lang w:val="sl-SI"/>
        </w:rPr>
        <w:t xml:space="preserve"> v skladu </w:t>
      </w:r>
      <w:r w:rsidR="00B07F6B" w:rsidRPr="00AB27EE">
        <w:rPr>
          <w:rFonts w:cs="Arial"/>
          <w:szCs w:val="20"/>
          <w:lang w:val="sl-SI"/>
        </w:rPr>
        <w:t xml:space="preserve">z </w:t>
      </w:r>
      <w:r w:rsidRPr="00AB27EE">
        <w:rPr>
          <w:rFonts w:cs="Arial"/>
          <w:szCs w:val="20"/>
          <w:lang w:val="sl-SI"/>
        </w:rPr>
        <w:t>zakonom ali jih ne vodi dobro in pravilno oziroma na način, ki zagotavlja podatke za ugotovitev davčnih obveznosti</w:t>
      </w:r>
      <w:r>
        <w:rPr>
          <w:rFonts w:cs="Arial"/>
          <w:szCs w:val="20"/>
          <w:lang w:val="sl-SI"/>
        </w:rPr>
        <w:t xml:space="preserve">, stori prekršek po 9. točki prvega odstavka 397. člena ZDavP-2, za katerega je predpisana globa v višini </w:t>
      </w:r>
      <w:r w:rsidRPr="00AB27EE">
        <w:rPr>
          <w:rFonts w:cs="Arial"/>
          <w:szCs w:val="20"/>
          <w:lang w:val="sl-SI"/>
        </w:rPr>
        <w:t>od 1.200 do 15.000 eurov, za srednjo ali veliko gospodarsko družbo</w:t>
      </w:r>
      <w:r w:rsidR="00E64DF7" w:rsidRPr="00AB27EE">
        <w:rPr>
          <w:rFonts w:cs="Arial"/>
          <w:szCs w:val="20"/>
          <w:lang w:val="sl-SI"/>
        </w:rPr>
        <w:t xml:space="preserve"> </w:t>
      </w:r>
      <w:r w:rsidRPr="00AB27EE">
        <w:rPr>
          <w:rFonts w:cs="Arial"/>
          <w:szCs w:val="20"/>
          <w:lang w:val="sl-SI"/>
        </w:rPr>
        <w:t xml:space="preserve">pa v višini od 3.200 do 30.000 eurov. </w:t>
      </w:r>
    </w:p>
    <w:p w14:paraId="7C42BD5E" w14:textId="77777777" w:rsidR="007F2481" w:rsidRPr="00AB27EE" w:rsidRDefault="007F2481" w:rsidP="00B005CA">
      <w:pPr>
        <w:pStyle w:val="Noga"/>
        <w:jc w:val="both"/>
        <w:rPr>
          <w:rFonts w:cs="Arial"/>
          <w:szCs w:val="20"/>
          <w:lang w:val="sl-SI"/>
        </w:rPr>
      </w:pPr>
    </w:p>
    <w:p w14:paraId="4F3C5985" w14:textId="62A9E112" w:rsidR="00B07F6B" w:rsidRDefault="007F2481" w:rsidP="00B005CA">
      <w:pPr>
        <w:pStyle w:val="Noga"/>
        <w:jc w:val="both"/>
        <w:rPr>
          <w:rFonts w:cs="Arial"/>
          <w:szCs w:val="20"/>
          <w:lang w:val="sl-SI"/>
        </w:rPr>
      </w:pPr>
      <w:r w:rsidRPr="00AB27EE">
        <w:rPr>
          <w:rFonts w:cs="Arial"/>
          <w:szCs w:val="20"/>
          <w:lang w:val="sl-SI"/>
        </w:rPr>
        <w:t>Z</w:t>
      </w:r>
      <w:r w:rsidR="00B07F6B" w:rsidRPr="00AB27EE">
        <w:rPr>
          <w:rFonts w:cs="Arial"/>
          <w:szCs w:val="20"/>
          <w:lang w:val="sl-SI"/>
        </w:rPr>
        <w:t xml:space="preserve">a navedeni prekršek se sankcionira tudi </w:t>
      </w:r>
      <w:r w:rsidRPr="00AB27EE">
        <w:rPr>
          <w:rFonts w:cs="Arial"/>
          <w:szCs w:val="20"/>
          <w:lang w:val="sl-SI"/>
        </w:rPr>
        <w:t>samostojni podjetnik posameznik ali posameznik, ki samostojno opravlja dejavnost,</w:t>
      </w:r>
      <w:r w:rsidR="00B07F6B" w:rsidRPr="00AB27EE">
        <w:rPr>
          <w:rFonts w:cs="Arial"/>
          <w:szCs w:val="20"/>
          <w:lang w:val="sl-SI"/>
        </w:rPr>
        <w:t xml:space="preserve"> in sicer z globo od </w:t>
      </w:r>
      <w:r w:rsidR="00B005CA" w:rsidRPr="00B005CA">
        <w:rPr>
          <w:rFonts w:cs="Arial"/>
          <w:szCs w:val="20"/>
          <w:lang w:val="sl-SI"/>
        </w:rPr>
        <w:t xml:space="preserve"> 800 do 10.000 eurov</w:t>
      </w:r>
      <w:r w:rsidR="00B07F6B">
        <w:rPr>
          <w:rFonts w:cs="Arial"/>
          <w:szCs w:val="20"/>
          <w:lang w:val="sl-SI"/>
        </w:rPr>
        <w:t>.</w:t>
      </w:r>
    </w:p>
    <w:p w14:paraId="4C26B17F" w14:textId="77777777" w:rsidR="00B07F6B" w:rsidRDefault="00B07F6B" w:rsidP="00B005CA">
      <w:pPr>
        <w:pStyle w:val="Noga"/>
        <w:jc w:val="both"/>
        <w:rPr>
          <w:rFonts w:cs="Arial"/>
          <w:szCs w:val="20"/>
          <w:lang w:val="sl-SI"/>
        </w:rPr>
      </w:pPr>
    </w:p>
    <w:p w14:paraId="6E5236EF" w14:textId="77777777" w:rsidR="00B07F6B" w:rsidRDefault="00B07F6B" w:rsidP="00B005CA">
      <w:pPr>
        <w:pStyle w:val="Noga"/>
        <w:jc w:val="both"/>
        <w:rPr>
          <w:rFonts w:cs="Arial"/>
          <w:szCs w:val="20"/>
          <w:lang w:val="sl-SI"/>
        </w:rPr>
      </w:pPr>
      <w:r>
        <w:rPr>
          <w:rFonts w:cs="Arial"/>
          <w:szCs w:val="20"/>
          <w:lang w:val="sl-SI"/>
        </w:rPr>
        <w:t>Enaka višina globe je zagrožena tudi za primere, ko:</w:t>
      </w:r>
    </w:p>
    <w:p w14:paraId="67E5BD49" w14:textId="5E255CC4" w:rsidR="00B07F6B" w:rsidRDefault="00B07F6B" w:rsidP="00B07F6B">
      <w:pPr>
        <w:pStyle w:val="Noga"/>
        <w:numPr>
          <w:ilvl w:val="0"/>
          <w:numId w:val="7"/>
        </w:numPr>
        <w:jc w:val="both"/>
        <w:rPr>
          <w:rFonts w:cs="Arial"/>
          <w:szCs w:val="20"/>
          <w:lang w:val="sl-SI"/>
        </w:rPr>
      </w:pPr>
      <w:r>
        <w:rPr>
          <w:rFonts w:cs="Arial"/>
          <w:szCs w:val="20"/>
          <w:lang w:val="sl-SI"/>
        </w:rPr>
        <w:t>pravna oseba, samostojni podjetnik posameznik ali posameznik, ki opravlja dejavnost navedenih prihodkov ne vključi ustrezno v davčni obračun</w:t>
      </w:r>
      <w:r w:rsidR="00B005CA" w:rsidRPr="00B005CA">
        <w:rPr>
          <w:rFonts w:cs="Arial"/>
          <w:szCs w:val="20"/>
          <w:lang w:val="sl-SI"/>
        </w:rPr>
        <w:t xml:space="preserve"> </w:t>
      </w:r>
      <w:r>
        <w:rPr>
          <w:rFonts w:cs="Arial"/>
          <w:szCs w:val="20"/>
          <w:lang w:val="sl-SI"/>
        </w:rPr>
        <w:t xml:space="preserve">in s tem </w:t>
      </w:r>
      <w:r w:rsidRPr="00B005CA">
        <w:rPr>
          <w:rFonts w:cs="Arial"/>
          <w:szCs w:val="20"/>
          <w:lang w:val="sl-SI"/>
        </w:rPr>
        <w:t>v davčni napovedi ali obračunu davka navede neresnične, nepravilne ali nepopolne podatke</w:t>
      </w:r>
      <w:r>
        <w:rPr>
          <w:rFonts w:cs="Arial"/>
          <w:szCs w:val="20"/>
          <w:lang w:val="sl-SI"/>
        </w:rPr>
        <w:t xml:space="preserve"> (prekršek po 8. točki prvega odstavka 397. člena ZDavP-2),</w:t>
      </w:r>
    </w:p>
    <w:p w14:paraId="74BA8E12" w14:textId="594AED6B" w:rsidR="00B07F6B" w:rsidRDefault="00B07F6B" w:rsidP="00AB27EE">
      <w:pPr>
        <w:pStyle w:val="Noga"/>
        <w:numPr>
          <w:ilvl w:val="0"/>
          <w:numId w:val="7"/>
        </w:numPr>
        <w:jc w:val="both"/>
        <w:rPr>
          <w:rFonts w:cs="Arial"/>
          <w:szCs w:val="20"/>
          <w:lang w:val="sl-SI"/>
        </w:rPr>
      </w:pPr>
      <w:r>
        <w:rPr>
          <w:rFonts w:cs="Arial"/>
          <w:szCs w:val="20"/>
          <w:lang w:val="sl-SI"/>
        </w:rPr>
        <w:t xml:space="preserve">pravna oseba, samostojni podjetnik posameznik ali posameznik, ki opravlja dejavnost </w:t>
      </w:r>
      <w:r w:rsidRPr="00B005CA">
        <w:rPr>
          <w:rFonts w:cs="Arial"/>
          <w:szCs w:val="20"/>
          <w:lang w:val="sl-SI"/>
        </w:rPr>
        <w:t>ne predloži davčnega obračuna ali ne predloži davčnega obračuna ali druge vloge na predpisani način oziroma v predpisanih rokih</w:t>
      </w:r>
      <w:r>
        <w:rPr>
          <w:rFonts w:cs="Arial"/>
          <w:szCs w:val="20"/>
          <w:lang w:val="sl-SI"/>
        </w:rPr>
        <w:t xml:space="preserve"> (1. točka prvega odstavka 397. člena ZDavP-2).</w:t>
      </w:r>
    </w:p>
    <w:p w14:paraId="52498AEA" w14:textId="77777777" w:rsidR="00B07F6B" w:rsidRDefault="00B07F6B" w:rsidP="00B005CA">
      <w:pPr>
        <w:pStyle w:val="Noga"/>
        <w:jc w:val="both"/>
        <w:rPr>
          <w:rFonts w:cs="Arial"/>
          <w:szCs w:val="20"/>
          <w:lang w:val="sl-SI"/>
        </w:rPr>
      </w:pPr>
    </w:p>
    <w:p w14:paraId="112CF0BB" w14:textId="77777777" w:rsidR="00B005CA" w:rsidRDefault="00B005CA" w:rsidP="00B005CA">
      <w:pPr>
        <w:pStyle w:val="Noga"/>
        <w:jc w:val="both"/>
        <w:rPr>
          <w:rFonts w:cs="Arial"/>
          <w:szCs w:val="20"/>
          <w:lang w:val="sl-SI"/>
        </w:rPr>
      </w:pPr>
      <w:r w:rsidRPr="00B005CA">
        <w:rPr>
          <w:rFonts w:cs="Arial"/>
          <w:szCs w:val="20"/>
          <w:lang w:val="sl-SI"/>
        </w:rPr>
        <w:t>Z globo v višini od 400 do 4.000 eurov se za navedene prekrške kaznuje tudi odgovorna oseba samostojnega podjetnika posameznika ali odgovorna oseba posameznika, ki samostojno opravlja dejavnost.</w:t>
      </w:r>
    </w:p>
    <w:p w14:paraId="4B9C4771" w14:textId="77777777" w:rsidR="00B005CA" w:rsidRPr="00B005CA" w:rsidRDefault="00B005CA" w:rsidP="00B005CA">
      <w:pPr>
        <w:pStyle w:val="Noga"/>
        <w:jc w:val="both"/>
        <w:rPr>
          <w:rFonts w:cs="Arial"/>
          <w:szCs w:val="20"/>
          <w:lang w:val="sl-SI"/>
        </w:rPr>
      </w:pPr>
    </w:p>
    <w:p w14:paraId="11724FDF" w14:textId="041BF840" w:rsidR="00B005CA" w:rsidRDefault="00B005CA" w:rsidP="00B005CA">
      <w:pPr>
        <w:pStyle w:val="Noga"/>
        <w:jc w:val="both"/>
        <w:rPr>
          <w:rFonts w:cs="Arial"/>
          <w:szCs w:val="20"/>
          <w:lang w:val="sl-SI"/>
        </w:rPr>
      </w:pPr>
      <w:r w:rsidRPr="00B005CA">
        <w:rPr>
          <w:rFonts w:cs="Arial"/>
          <w:szCs w:val="20"/>
          <w:lang w:val="sl-SI"/>
        </w:rPr>
        <w:t>Z globo v višini od 600 do 4.000 eurov se za navedene prekrške kaznuje tudi odgovorna oseba pravne osebe, če pa se pravna oseba po zakonu, ki ureja gospodarske družbe, šteje za srednjo ali veliko gospodarsko družbo, pa se odgovorna oseba pravne osebe za prekrške iz prvega odstavka tega člena kaznuje z globo 800 do 4.000 eurov.</w:t>
      </w:r>
    </w:p>
    <w:p w14:paraId="6C53628E" w14:textId="77777777" w:rsidR="007F2481" w:rsidRDefault="007F2481" w:rsidP="007F2481">
      <w:pPr>
        <w:pStyle w:val="Noga"/>
        <w:jc w:val="both"/>
        <w:rPr>
          <w:rFonts w:cs="Arial"/>
          <w:szCs w:val="20"/>
          <w:lang w:val="sl-SI"/>
        </w:rPr>
      </w:pPr>
    </w:p>
    <w:p w14:paraId="5162E63F" w14:textId="6F2696BE" w:rsidR="007F2481" w:rsidRDefault="00B07F6B" w:rsidP="007F2481">
      <w:pPr>
        <w:pStyle w:val="Noga"/>
        <w:jc w:val="both"/>
        <w:rPr>
          <w:rFonts w:cs="Arial"/>
          <w:szCs w:val="20"/>
          <w:lang w:val="sl-SI"/>
        </w:rPr>
      </w:pPr>
      <w:r>
        <w:rPr>
          <w:rFonts w:cs="Arial"/>
          <w:szCs w:val="20"/>
          <w:lang w:val="sl-SI"/>
        </w:rPr>
        <w:t>V kolikor je pravna oseba</w:t>
      </w:r>
      <w:r w:rsidR="000C4458">
        <w:rPr>
          <w:rFonts w:cs="Arial"/>
          <w:szCs w:val="20"/>
          <w:lang w:val="sl-SI"/>
        </w:rPr>
        <w:t>,</w:t>
      </w:r>
      <w:r>
        <w:rPr>
          <w:rFonts w:cs="Arial"/>
          <w:szCs w:val="20"/>
          <w:lang w:val="sl-SI"/>
        </w:rPr>
        <w:t xml:space="preserve"> na podlagi</w:t>
      </w:r>
      <w:r w:rsidR="007F2481" w:rsidRPr="001E7C1B">
        <w:rPr>
          <w:rFonts w:cs="Arial"/>
          <w:szCs w:val="20"/>
          <w:lang w:val="sl-SI"/>
        </w:rPr>
        <w:t xml:space="preserve"> 17. člena Zakona o finančni upravi </w:t>
      </w:r>
      <w:r w:rsidR="000C4458">
        <w:rPr>
          <w:rFonts w:cs="Arial"/>
          <w:szCs w:val="20"/>
          <w:lang w:val="sl-SI"/>
        </w:rPr>
        <w:t>–</w:t>
      </w:r>
      <w:r w:rsidR="007F2481" w:rsidRPr="001E7C1B">
        <w:rPr>
          <w:rFonts w:cs="Arial"/>
          <w:szCs w:val="20"/>
          <w:lang w:val="sl-SI"/>
        </w:rPr>
        <w:t xml:space="preserve"> ZFU</w:t>
      </w:r>
      <w:r w:rsidR="000C4458">
        <w:rPr>
          <w:rFonts w:cs="Arial"/>
          <w:szCs w:val="20"/>
          <w:lang w:val="sl-SI"/>
        </w:rPr>
        <w:t>,</w:t>
      </w:r>
      <w:r w:rsidR="007F2481" w:rsidRPr="001E7C1B">
        <w:rPr>
          <w:rFonts w:cs="Arial"/>
          <w:szCs w:val="20"/>
          <w:lang w:val="sl-SI"/>
        </w:rPr>
        <w:t xml:space="preserve"> </w:t>
      </w:r>
      <w:r>
        <w:rPr>
          <w:rFonts w:cs="Arial"/>
          <w:szCs w:val="20"/>
          <w:lang w:val="sl-SI"/>
        </w:rPr>
        <w:t>pozvan</w:t>
      </w:r>
      <w:r w:rsidR="000C4458">
        <w:rPr>
          <w:rFonts w:cs="Arial"/>
          <w:szCs w:val="20"/>
          <w:lang w:val="sl-SI"/>
        </w:rPr>
        <w:t>a</w:t>
      </w:r>
      <w:r>
        <w:rPr>
          <w:rFonts w:cs="Arial"/>
          <w:szCs w:val="20"/>
          <w:lang w:val="sl-SI"/>
        </w:rPr>
        <w:t>, da davčnemu organu posreduje zahtevane</w:t>
      </w:r>
      <w:r w:rsidR="007F2481" w:rsidRPr="001E7C1B">
        <w:rPr>
          <w:rFonts w:cs="Arial"/>
          <w:szCs w:val="20"/>
          <w:lang w:val="sl-SI"/>
        </w:rPr>
        <w:t xml:space="preserve"> podatke, listine, dokumente in druge zapise</w:t>
      </w:r>
      <w:r w:rsidR="000C4458">
        <w:rPr>
          <w:rFonts w:cs="Arial"/>
          <w:szCs w:val="20"/>
          <w:lang w:val="sl-SI"/>
        </w:rPr>
        <w:t xml:space="preserve"> in se na navedeni poziv ne odzove s posredovanjem zahtevanega, s tem stori prekršek po 2. točki prvega odstavka 95. člena ZFU, za katerega je zagrožena globa v višini </w:t>
      </w:r>
      <w:r w:rsidR="007F2481" w:rsidRPr="001E7C1B">
        <w:rPr>
          <w:rFonts w:cs="Arial"/>
          <w:szCs w:val="20"/>
          <w:lang w:val="sl-SI"/>
        </w:rPr>
        <w:t xml:space="preserve"> </w:t>
      </w:r>
      <w:r w:rsidR="000C4458" w:rsidRPr="00AB27EE">
        <w:rPr>
          <w:rFonts w:cs="Arial"/>
          <w:szCs w:val="20"/>
          <w:lang w:val="sl-SI"/>
        </w:rPr>
        <w:t>od 2.000 do 10.000 eurov, za srednjo ali veliko gospodarsko družbo pa od 5.000 do 16.000 eurov.</w:t>
      </w:r>
    </w:p>
    <w:p w14:paraId="27DE3BAB" w14:textId="77777777" w:rsidR="00B005CA" w:rsidRPr="00F34327" w:rsidRDefault="00B005CA" w:rsidP="00B005CA">
      <w:pPr>
        <w:pStyle w:val="Noga"/>
        <w:jc w:val="both"/>
        <w:rPr>
          <w:rFonts w:cs="Arial"/>
          <w:szCs w:val="20"/>
          <w:lang w:val="sl-SI"/>
        </w:rPr>
      </w:pPr>
    </w:p>
    <w:p w14:paraId="09070250" w14:textId="28A659C1" w:rsidR="000C4458" w:rsidRPr="00AB27EE" w:rsidRDefault="000C4458" w:rsidP="00AB27EE">
      <w:pPr>
        <w:pStyle w:val="Noga"/>
        <w:jc w:val="both"/>
        <w:rPr>
          <w:rFonts w:cs="Arial"/>
          <w:szCs w:val="20"/>
          <w:lang w:val="sl-SI"/>
        </w:rPr>
      </w:pPr>
      <w:r w:rsidRPr="00AB27EE">
        <w:rPr>
          <w:rFonts w:cs="Arial"/>
          <w:szCs w:val="20"/>
          <w:lang w:val="sl-SI"/>
        </w:rPr>
        <w:t xml:space="preserve">Z globo od 1.000 do 5.000 eurov se za </w:t>
      </w:r>
      <w:r>
        <w:rPr>
          <w:rFonts w:cs="Arial"/>
          <w:szCs w:val="20"/>
          <w:lang w:val="sl-SI"/>
        </w:rPr>
        <w:t xml:space="preserve">navedeni </w:t>
      </w:r>
      <w:r w:rsidRPr="00AB27EE">
        <w:rPr>
          <w:rFonts w:cs="Arial"/>
          <w:szCs w:val="20"/>
          <w:lang w:val="sl-SI"/>
        </w:rPr>
        <w:t>prekršek kaznuje samostojni podjetnik posameznik ali posameznik, ki samostojno opravlja dejavnost</w:t>
      </w:r>
      <w:r>
        <w:rPr>
          <w:rFonts w:cs="Arial"/>
          <w:szCs w:val="20"/>
          <w:lang w:val="sl-SI"/>
        </w:rPr>
        <w:t>, z</w:t>
      </w:r>
      <w:r w:rsidRPr="00AB27EE">
        <w:rPr>
          <w:rFonts w:cs="Arial"/>
          <w:szCs w:val="20"/>
          <w:lang w:val="sl-SI"/>
        </w:rPr>
        <w:t xml:space="preserve"> globo od 850 do 2.200 eurov</w:t>
      </w:r>
      <w:r>
        <w:rPr>
          <w:rFonts w:cs="Arial"/>
          <w:szCs w:val="20"/>
          <w:lang w:val="sl-SI"/>
        </w:rPr>
        <w:t xml:space="preserve"> pa </w:t>
      </w:r>
      <w:r w:rsidRPr="00AB27EE">
        <w:rPr>
          <w:rFonts w:cs="Arial"/>
          <w:szCs w:val="20"/>
          <w:lang w:val="sl-SI"/>
        </w:rPr>
        <w:t>odgovorna oseba pravne osebe, odgovorna oseba samostojnega podjetnika posameznika ali odgovorna oseba posameznika, ki samostojno opravlja dejavnost.</w:t>
      </w:r>
    </w:p>
    <w:p w14:paraId="221F8BE1" w14:textId="77777777" w:rsidR="001E7C1B" w:rsidRDefault="001E7C1B" w:rsidP="00FA4ED6">
      <w:pPr>
        <w:pStyle w:val="podpisi"/>
        <w:jc w:val="both"/>
        <w:rPr>
          <w:rFonts w:cs="Arial"/>
          <w:b/>
          <w:bCs/>
          <w:lang w:val="sl-SI"/>
        </w:rPr>
      </w:pPr>
    </w:p>
    <w:p w14:paraId="2DFF5D8C" w14:textId="77777777" w:rsidR="002F6456" w:rsidRPr="00FA4ED6" w:rsidRDefault="002F6456" w:rsidP="00FA4ED6">
      <w:pPr>
        <w:pStyle w:val="podpisi"/>
        <w:jc w:val="both"/>
        <w:rPr>
          <w:rFonts w:cs="Arial"/>
          <w:b/>
          <w:bCs/>
          <w:lang w:val="sl-SI"/>
        </w:rPr>
      </w:pPr>
    </w:p>
    <w:p w14:paraId="3D0B1CF9" w14:textId="58C4A4AF" w:rsidR="00FA4ED6" w:rsidRDefault="00FA4ED6" w:rsidP="00FA4ED6">
      <w:pPr>
        <w:pStyle w:val="podpisi"/>
        <w:jc w:val="both"/>
        <w:rPr>
          <w:rFonts w:cs="Arial"/>
          <w:b/>
          <w:bCs/>
          <w:lang w:val="sl-SI"/>
        </w:rPr>
      </w:pPr>
      <w:r w:rsidRPr="00FA4ED6">
        <w:rPr>
          <w:rFonts w:cs="Arial"/>
          <w:b/>
          <w:bCs/>
          <w:lang w:val="sl-SI"/>
        </w:rPr>
        <w:t xml:space="preserve">Vprašanje </w:t>
      </w:r>
      <w:r w:rsidR="00634BE3">
        <w:rPr>
          <w:rFonts w:cs="Arial"/>
          <w:b/>
          <w:bCs/>
          <w:lang w:val="sl-SI"/>
        </w:rPr>
        <w:t>1</w:t>
      </w:r>
      <w:r w:rsidR="00550A20">
        <w:rPr>
          <w:rFonts w:cs="Arial"/>
          <w:b/>
          <w:bCs/>
          <w:lang w:val="sl-SI"/>
        </w:rPr>
        <w:t>1</w:t>
      </w:r>
      <w:r w:rsidRPr="00FA4ED6">
        <w:rPr>
          <w:rFonts w:cs="Arial"/>
          <w:b/>
          <w:bCs/>
          <w:lang w:val="sl-SI"/>
        </w:rPr>
        <w:t xml:space="preserve">: Za posamezno </w:t>
      </w:r>
      <w:proofErr w:type="spellStart"/>
      <w:r w:rsidRPr="00FA4ED6">
        <w:rPr>
          <w:rFonts w:cs="Arial"/>
          <w:b/>
          <w:bCs/>
          <w:lang w:val="sl-SI"/>
        </w:rPr>
        <w:t>odmerno</w:t>
      </w:r>
      <w:proofErr w:type="spellEnd"/>
      <w:r w:rsidRPr="00FA4ED6">
        <w:rPr>
          <w:rFonts w:cs="Arial"/>
          <w:b/>
          <w:bCs/>
          <w:lang w:val="sl-SI"/>
        </w:rPr>
        <w:t xml:space="preserve"> leto sem že prejel</w:t>
      </w:r>
      <w:r w:rsidR="00752069">
        <w:rPr>
          <w:rFonts w:cs="Arial"/>
          <w:b/>
          <w:bCs/>
          <w:lang w:val="sl-SI"/>
        </w:rPr>
        <w:t xml:space="preserve"> dokončno</w:t>
      </w:r>
      <w:r w:rsidRPr="00FA4ED6">
        <w:rPr>
          <w:rFonts w:cs="Arial"/>
          <w:b/>
          <w:bCs/>
          <w:lang w:val="sl-SI"/>
        </w:rPr>
        <w:t xml:space="preserve"> odločbo o odmeri dohodnine, v kateri niso zajeti objavljeni dohodki iz tujine. Kaj moram storiti?</w:t>
      </w:r>
    </w:p>
    <w:p w14:paraId="43CF1DF5" w14:textId="77777777" w:rsidR="00183C1B" w:rsidRDefault="00183C1B" w:rsidP="00FA4ED6">
      <w:pPr>
        <w:pStyle w:val="podpisi"/>
        <w:jc w:val="both"/>
        <w:rPr>
          <w:rFonts w:cs="Arial"/>
          <w:b/>
          <w:bCs/>
          <w:lang w:val="sl-SI"/>
        </w:rPr>
      </w:pPr>
    </w:p>
    <w:p w14:paraId="70FD5062" w14:textId="23B16E49" w:rsidR="009F5FEA" w:rsidRPr="009F5FEA" w:rsidRDefault="009F5FEA" w:rsidP="00A867BA">
      <w:pPr>
        <w:jc w:val="both"/>
        <w:rPr>
          <w:lang w:val="sl-SI"/>
        </w:rPr>
      </w:pPr>
      <w:r w:rsidRPr="009F5FEA">
        <w:rPr>
          <w:lang w:val="sl-SI"/>
        </w:rPr>
        <w:t xml:space="preserve">Če dohodki iz tujine v dokončni odločbi o odmeri dohodnine niso upoštevani oz. niso upoštevani v celoti, morate pri FURS vložiti predlog za obnovo postopka odmere dohodnine (v kolikor to predstavlja za vas novo dejstvo) oziroma vlogo, s katero seznanite organ glede teh dohodkov, pri tem lahko uporabite tudi obrazec napovedi za odmero dohodnine. </w:t>
      </w:r>
    </w:p>
    <w:p w14:paraId="4101C14D" w14:textId="77777777" w:rsidR="009F5FEA" w:rsidRPr="009F5FEA" w:rsidRDefault="009F5FEA" w:rsidP="009F5FEA">
      <w:pPr>
        <w:rPr>
          <w:lang w:val="sl-SI"/>
        </w:rPr>
      </w:pPr>
    </w:p>
    <w:p w14:paraId="7B6190FE" w14:textId="77777777" w:rsidR="009F5FEA" w:rsidRPr="009F5FEA" w:rsidRDefault="009F5FEA" w:rsidP="00A867BA">
      <w:pPr>
        <w:jc w:val="both"/>
        <w:rPr>
          <w:lang w:val="sl-SI"/>
        </w:rPr>
      </w:pPr>
      <w:r w:rsidRPr="009F5FEA">
        <w:rPr>
          <w:lang w:val="sl-SI"/>
        </w:rPr>
        <w:t>Predlog/vloga mora obvezno vsebovati:</w:t>
      </w:r>
    </w:p>
    <w:p w14:paraId="6904614C" w14:textId="77777777" w:rsidR="009F5FEA" w:rsidRPr="009F5FEA" w:rsidRDefault="009F5FEA" w:rsidP="00A867BA">
      <w:pPr>
        <w:jc w:val="both"/>
        <w:rPr>
          <w:lang w:val="sl-SI"/>
        </w:rPr>
      </w:pPr>
      <w:r w:rsidRPr="009F5FEA">
        <w:rPr>
          <w:lang w:val="sl-SI"/>
        </w:rPr>
        <w:t xml:space="preserve">Številko odločbe, </w:t>
      </w:r>
    </w:p>
    <w:p w14:paraId="681598B8" w14:textId="77777777" w:rsidR="009F5FEA" w:rsidRPr="009F5FEA" w:rsidRDefault="009F5FEA" w:rsidP="00A867BA">
      <w:pPr>
        <w:jc w:val="both"/>
        <w:rPr>
          <w:lang w:val="sl-SI"/>
        </w:rPr>
      </w:pPr>
      <w:r w:rsidRPr="009F5FEA">
        <w:rPr>
          <w:lang w:val="sl-SI"/>
        </w:rPr>
        <w:t xml:space="preserve">Datum izdaje odločbe, </w:t>
      </w:r>
    </w:p>
    <w:p w14:paraId="13FF2382" w14:textId="0896B35F" w:rsidR="00A867BA" w:rsidRPr="009F5FEA" w:rsidRDefault="009F5FEA" w:rsidP="00A867BA">
      <w:pPr>
        <w:jc w:val="both"/>
        <w:rPr>
          <w:lang w:val="sl-SI"/>
        </w:rPr>
      </w:pPr>
      <w:r w:rsidRPr="009F5FEA">
        <w:rPr>
          <w:lang w:val="sl-SI"/>
        </w:rPr>
        <w:lastRenderedPageBreak/>
        <w:t>Davčno leto, na katero se nanaša</w:t>
      </w:r>
      <w:r w:rsidR="007154E3">
        <w:rPr>
          <w:lang w:val="sl-SI"/>
        </w:rPr>
        <w:t>,</w:t>
      </w:r>
    </w:p>
    <w:p w14:paraId="0C04B400" w14:textId="5D48DC87" w:rsidR="009F5FEA" w:rsidRPr="009F5FEA" w:rsidRDefault="009F5FEA" w:rsidP="00A867BA">
      <w:pPr>
        <w:jc w:val="both"/>
        <w:rPr>
          <w:lang w:val="sl-SI"/>
        </w:rPr>
      </w:pPr>
      <w:r w:rsidRPr="009F5FEA">
        <w:rPr>
          <w:lang w:val="sl-SI"/>
        </w:rPr>
        <w:t>Jasen in konkreten opis novih dejstev:</w:t>
      </w:r>
    </w:p>
    <w:p w14:paraId="2B7A09C4" w14:textId="6A68E797" w:rsidR="009F5FEA" w:rsidRPr="009F5FEA" w:rsidRDefault="009F5FEA" w:rsidP="00A867BA">
      <w:pPr>
        <w:pStyle w:val="Odstavekseznama"/>
        <w:numPr>
          <w:ilvl w:val="0"/>
          <w:numId w:val="19"/>
        </w:numPr>
        <w:jc w:val="both"/>
        <w:rPr>
          <w:lang w:val="sl-SI"/>
        </w:rPr>
      </w:pPr>
      <w:r w:rsidRPr="009F5FEA">
        <w:rPr>
          <w:lang w:val="sl-SI"/>
        </w:rPr>
        <w:t>da ste v tujini prejeli dohodke,</w:t>
      </w:r>
    </w:p>
    <w:p w14:paraId="03D56CAA" w14:textId="5DCFE1C0" w:rsidR="009F5FEA" w:rsidRPr="009F5FEA" w:rsidRDefault="009F5FEA" w:rsidP="00A867BA">
      <w:pPr>
        <w:pStyle w:val="Odstavekseznama"/>
        <w:numPr>
          <w:ilvl w:val="0"/>
          <w:numId w:val="19"/>
        </w:numPr>
        <w:jc w:val="both"/>
        <w:rPr>
          <w:lang w:val="sl-SI"/>
        </w:rPr>
      </w:pPr>
      <w:r w:rsidRPr="009F5FEA">
        <w:rPr>
          <w:lang w:val="sl-SI"/>
        </w:rPr>
        <w:t>da ti dohodki niso bili vključeni v vašo prvotno davčno napoved ali informativni izračun,</w:t>
      </w:r>
    </w:p>
    <w:p w14:paraId="2DB65BAC" w14:textId="6B92BD94" w:rsidR="009F5FEA" w:rsidRPr="009F5FEA" w:rsidRDefault="009F5FEA" w:rsidP="00A867BA">
      <w:pPr>
        <w:pStyle w:val="Odstavekseznama"/>
        <w:numPr>
          <w:ilvl w:val="0"/>
          <w:numId w:val="19"/>
        </w:numPr>
        <w:jc w:val="both"/>
        <w:rPr>
          <w:lang w:val="sl-SI"/>
        </w:rPr>
      </w:pPr>
      <w:r w:rsidRPr="009F5FEA">
        <w:rPr>
          <w:lang w:val="sl-SI"/>
        </w:rPr>
        <w:t>kdaj ste izvedeli za podatke o prejetih dohodkih (npr. kdaj ste prejeli potrdilo iz tujine),</w:t>
      </w:r>
    </w:p>
    <w:p w14:paraId="47E7ABE0" w14:textId="1A155FED" w:rsidR="009F5FEA" w:rsidRPr="009F5FEA" w:rsidRDefault="009F5FEA" w:rsidP="00A867BA">
      <w:pPr>
        <w:pStyle w:val="Odstavekseznama"/>
        <w:numPr>
          <w:ilvl w:val="0"/>
          <w:numId w:val="19"/>
        </w:numPr>
        <w:jc w:val="both"/>
        <w:rPr>
          <w:lang w:val="sl-SI"/>
        </w:rPr>
      </w:pPr>
      <w:r w:rsidRPr="009F5FEA">
        <w:rPr>
          <w:lang w:val="sl-SI"/>
        </w:rPr>
        <w:t>zakaj v prvotnem postopku teh podatkov ni bilo mogoče navesti.</w:t>
      </w:r>
    </w:p>
    <w:p w14:paraId="0FD5E9EB" w14:textId="77777777" w:rsidR="009F5FEA" w:rsidRPr="009F5FEA" w:rsidRDefault="009F5FEA" w:rsidP="00A867BA">
      <w:pPr>
        <w:jc w:val="both"/>
        <w:rPr>
          <w:lang w:val="sl-SI"/>
        </w:rPr>
      </w:pPr>
    </w:p>
    <w:p w14:paraId="1DB99AC7" w14:textId="263D1185" w:rsidR="009F5FEA" w:rsidRPr="009F5FEA" w:rsidRDefault="009F5FEA" w:rsidP="00A867BA">
      <w:pPr>
        <w:jc w:val="both"/>
        <w:rPr>
          <w:lang w:val="sl-SI"/>
        </w:rPr>
      </w:pPr>
      <w:r w:rsidRPr="009F5FEA">
        <w:rPr>
          <w:lang w:val="sl-SI"/>
        </w:rPr>
        <w:t>Obvezno priložite dokazila izplačevalca iz tujine, ki vsebujejo:</w:t>
      </w:r>
    </w:p>
    <w:p w14:paraId="74737512" w14:textId="5483B2B8" w:rsidR="009F5FEA" w:rsidRPr="009F5FEA" w:rsidRDefault="009F5FEA" w:rsidP="00A867BA">
      <w:pPr>
        <w:pStyle w:val="Odstavekseznama"/>
        <w:numPr>
          <w:ilvl w:val="0"/>
          <w:numId w:val="21"/>
        </w:numPr>
        <w:jc w:val="both"/>
        <w:rPr>
          <w:lang w:val="sl-SI"/>
        </w:rPr>
      </w:pPr>
      <w:r w:rsidRPr="009F5FEA">
        <w:rPr>
          <w:lang w:val="sl-SI"/>
        </w:rPr>
        <w:t>znesek doseženega dohodka,</w:t>
      </w:r>
    </w:p>
    <w:p w14:paraId="0C5F16E6" w14:textId="7977AA09" w:rsidR="009F5FEA" w:rsidRPr="009F5FEA" w:rsidRDefault="009F5FEA" w:rsidP="00A867BA">
      <w:pPr>
        <w:pStyle w:val="Odstavekseznama"/>
        <w:numPr>
          <w:ilvl w:val="0"/>
          <w:numId w:val="21"/>
        </w:numPr>
        <w:jc w:val="both"/>
        <w:rPr>
          <w:lang w:val="sl-SI"/>
        </w:rPr>
      </w:pPr>
      <w:r w:rsidRPr="009F5FEA">
        <w:rPr>
          <w:lang w:val="sl-SI"/>
        </w:rPr>
        <w:t>obdobje izplačila,</w:t>
      </w:r>
    </w:p>
    <w:p w14:paraId="36FE23A3" w14:textId="1E9598FF" w:rsidR="009F5FEA" w:rsidRPr="009F5FEA" w:rsidRDefault="009F5FEA" w:rsidP="00A867BA">
      <w:pPr>
        <w:pStyle w:val="Odstavekseznama"/>
        <w:numPr>
          <w:ilvl w:val="0"/>
          <w:numId w:val="21"/>
        </w:numPr>
        <w:jc w:val="both"/>
        <w:rPr>
          <w:lang w:val="sl-SI"/>
        </w:rPr>
      </w:pPr>
      <w:r w:rsidRPr="009F5FEA">
        <w:rPr>
          <w:lang w:val="sl-SI"/>
        </w:rPr>
        <w:t>morebitni plačani davek v tujini, uradne obrazce ali potrdila glede na državo</w:t>
      </w:r>
    </w:p>
    <w:p w14:paraId="4E6685AE" w14:textId="77777777" w:rsidR="009F5FEA" w:rsidRPr="009F5FEA" w:rsidRDefault="009F5FEA" w:rsidP="009F5FEA">
      <w:pPr>
        <w:rPr>
          <w:lang w:val="sl-SI"/>
        </w:rPr>
      </w:pPr>
    </w:p>
    <w:p w14:paraId="4EA9F2E4" w14:textId="77777777" w:rsidR="009F5FEA" w:rsidRPr="009F5FEA" w:rsidRDefault="009F5FEA" w:rsidP="00A867BA">
      <w:pPr>
        <w:jc w:val="both"/>
        <w:rPr>
          <w:lang w:val="sl-SI"/>
        </w:rPr>
      </w:pPr>
      <w:r w:rsidRPr="009F5FEA">
        <w:rPr>
          <w:lang w:val="sl-SI"/>
        </w:rPr>
        <w:t>Organ s prejeto vlogo/ predlogom postopa v skladu z ustreznimi zakonskimi določbami, ki dovoljujejo poseg v dokončno odločbo na podlagi novih dejstev, ki vplivajo na izdano odločbo (89. člen Zakona o davčnem postopku (ZDavP-2)).</w:t>
      </w:r>
    </w:p>
    <w:p w14:paraId="571611CC" w14:textId="77777777" w:rsidR="002F6456" w:rsidRDefault="002F6456" w:rsidP="00FA4ED6">
      <w:pPr>
        <w:pStyle w:val="podpisi"/>
        <w:jc w:val="both"/>
        <w:rPr>
          <w:rFonts w:cs="Arial"/>
          <w:szCs w:val="20"/>
          <w:lang w:val="sl-SI"/>
        </w:rPr>
      </w:pPr>
    </w:p>
    <w:p w14:paraId="02E6B887" w14:textId="77777777" w:rsidR="007B04AD" w:rsidRDefault="007B04AD" w:rsidP="007D39AD">
      <w:pPr>
        <w:pStyle w:val="podpisi"/>
        <w:jc w:val="both"/>
        <w:rPr>
          <w:rFonts w:cs="Arial"/>
          <w:szCs w:val="20"/>
          <w:lang w:val="sl-SI"/>
        </w:rPr>
      </w:pPr>
    </w:p>
    <w:p w14:paraId="66B654D8" w14:textId="0B0FD11D" w:rsidR="007D39AD" w:rsidRPr="007D39AD" w:rsidRDefault="007D39AD" w:rsidP="007D39AD">
      <w:pPr>
        <w:pStyle w:val="podpisi"/>
        <w:jc w:val="both"/>
        <w:rPr>
          <w:rFonts w:cs="Arial"/>
          <w:b/>
          <w:bCs/>
          <w:szCs w:val="20"/>
          <w:lang w:val="sl-SI"/>
        </w:rPr>
      </w:pPr>
      <w:r w:rsidRPr="007D39AD">
        <w:rPr>
          <w:rFonts w:cs="Arial"/>
          <w:b/>
          <w:bCs/>
          <w:szCs w:val="20"/>
          <w:lang w:val="sl-SI"/>
        </w:rPr>
        <w:t>Vprašanje</w:t>
      </w:r>
      <w:r>
        <w:rPr>
          <w:rFonts w:cs="Arial"/>
          <w:b/>
          <w:bCs/>
          <w:szCs w:val="20"/>
          <w:lang w:val="sl-SI"/>
        </w:rPr>
        <w:t xml:space="preserve"> 12</w:t>
      </w:r>
      <w:r w:rsidRPr="007D39AD">
        <w:rPr>
          <w:rFonts w:cs="Arial"/>
          <w:b/>
          <w:bCs/>
          <w:szCs w:val="20"/>
          <w:lang w:val="sl-SI"/>
        </w:rPr>
        <w:t xml:space="preserve">: Za posamezno </w:t>
      </w:r>
      <w:proofErr w:type="spellStart"/>
      <w:r w:rsidRPr="007D39AD">
        <w:rPr>
          <w:rFonts w:cs="Arial"/>
          <w:b/>
          <w:bCs/>
          <w:szCs w:val="20"/>
          <w:lang w:val="sl-SI"/>
        </w:rPr>
        <w:t>odmerno</w:t>
      </w:r>
      <w:proofErr w:type="spellEnd"/>
      <w:r w:rsidRPr="007D39AD">
        <w:rPr>
          <w:rFonts w:cs="Arial"/>
          <w:b/>
          <w:bCs/>
          <w:szCs w:val="20"/>
          <w:lang w:val="sl-SI"/>
        </w:rPr>
        <w:t xml:space="preserve"> leto sem že prejel odločbo o odmeri dohodnine od dohodkov iz kapitala (obresti, dividende, dobiček iz finančnega kapitala), ki še ni dokončna in v kateri niso zajeti objavljeni dohodki iz tujine. Kaj moram storiti?</w:t>
      </w:r>
    </w:p>
    <w:p w14:paraId="7BE1CD50" w14:textId="77777777" w:rsidR="007D39AD" w:rsidRPr="007D39AD" w:rsidRDefault="007D39AD" w:rsidP="007D39AD">
      <w:pPr>
        <w:pStyle w:val="podpisi"/>
        <w:jc w:val="both"/>
        <w:rPr>
          <w:rFonts w:cs="Arial"/>
          <w:szCs w:val="20"/>
          <w:lang w:val="sl-SI"/>
        </w:rPr>
      </w:pPr>
    </w:p>
    <w:p w14:paraId="208E7704" w14:textId="52EE9A80" w:rsidR="007D39AD" w:rsidRPr="007D39AD" w:rsidRDefault="007D39AD" w:rsidP="007D39AD">
      <w:pPr>
        <w:pStyle w:val="podpisi"/>
        <w:jc w:val="both"/>
        <w:rPr>
          <w:rFonts w:cs="Arial"/>
          <w:szCs w:val="20"/>
          <w:lang w:val="sl-SI"/>
        </w:rPr>
      </w:pPr>
      <w:r w:rsidRPr="007D39AD">
        <w:rPr>
          <w:rFonts w:cs="Arial"/>
          <w:szCs w:val="20"/>
          <w:lang w:val="sl-SI"/>
        </w:rPr>
        <w:t>Če dohodki iz tujine v že izdani odločbi o odmeri dohodnine, ki še ni dokončna (rok za vložitev pritožbe zoper odločbo o odmeri dohodnine od dohodka iz kapitala  še ni potekel)</w:t>
      </w:r>
      <w:r>
        <w:rPr>
          <w:rFonts w:cs="Arial"/>
          <w:szCs w:val="20"/>
          <w:lang w:val="sl-SI"/>
        </w:rPr>
        <w:t>,</w:t>
      </w:r>
      <w:r w:rsidRPr="007D39AD">
        <w:rPr>
          <w:rFonts w:cs="Arial"/>
          <w:szCs w:val="20"/>
          <w:lang w:val="sl-SI"/>
        </w:rPr>
        <w:t xml:space="preserve"> niso upoštevani oz. niso upoštevani v celoti, vložite pritožbo zoper izdano odločbo, v kateri navedete tudi</w:t>
      </w:r>
      <w:r>
        <w:rPr>
          <w:rFonts w:cs="Arial"/>
          <w:szCs w:val="20"/>
          <w:lang w:val="sl-SI"/>
        </w:rPr>
        <w:t xml:space="preserve"> </w:t>
      </w:r>
      <w:r w:rsidRPr="007D39AD">
        <w:rPr>
          <w:rFonts w:cs="Arial"/>
          <w:szCs w:val="20"/>
          <w:lang w:val="sl-SI"/>
        </w:rPr>
        <w:t>dohodke, ki v izdani odločbi niso vključeni in priložite ustrezna dokazila o doseženih dohodkih.</w:t>
      </w:r>
    </w:p>
    <w:p w14:paraId="408C10D2" w14:textId="77777777" w:rsidR="007D39AD" w:rsidRDefault="007D39AD" w:rsidP="00FA4ED6">
      <w:pPr>
        <w:pStyle w:val="podpisi"/>
        <w:jc w:val="both"/>
        <w:rPr>
          <w:rFonts w:cs="Arial"/>
          <w:szCs w:val="20"/>
          <w:lang w:val="sl-SI"/>
        </w:rPr>
      </w:pPr>
    </w:p>
    <w:p w14:paraId="130C2A14" w14:textId="77777777" w:rsidR="007D39AD" w:rsidRPr="004556D1" w:rsidRDefault="007D39AD" w:rsidP="00FA4ED6">
      <w:pPr>
        <w:pStyle w:val="podpisi"/>
        <w:jc w:val="both"/>
        <w:rPr>
          <w:rFonts w:cs="Arial"/>
          <w:szCs w:val="20"/>
          <w:lang w:val="sl-SI"/>
        </w:rPr>
      </w:pPr>
    </w:p>
    <w:p w14:paraId="6E634ECD" w14:textId="43939BB4" w:rsidR="00FA4ED6" w:rsidRDefault="00FA4ED6" w:rsidP="00FA4ED6">
      <w:pPr>
        <w:pStyle w:val="podpisi"/>
        <w:jc w:val="both"/>
        <w:rPr>
          <w:rFonts w:cs="Arial"/>
          <w:b/>
          <w:bCs/>
          <w:lang w:val="sl-SI"/>
        </w:rPr>
      </w:pPr>
      <w:r w:rsidRPr="00FA4ED6">
        <w:rPr>
          <w:rFonts w:cs="Arial"/>
          <w:b/>
          <w:bCs/>
          <w:lang w:val="sl-SI"/>
        </w:rPr>
        <w:t>Vprašanje</w:t>
      </w:r>
      <w:r w:rsidR="00634BE3">
        <w:rPr>
          <w:rFonts w:cs="Arial"/>
          <w:b/>
          <w:bCs/>
          <w:lang w:val="sl-SI"/>
        </w:rPr>
        <w:t xml:space="preserve"> 1</w:t>
      </w:r>
      <w:r w:rsidR="007D39AD">
        <w:rPr>
          <w:rFonts w:cs="Arial"/>
          <w:b/>
          <w:bCs/>
          <w:lang w:val="sl-SI"/>
        </w:rPr>
        <w:t>3</w:t>
      </w:r>
      <w:r w:rsidRPr="00FA4ED6">
        <w:rPr>
          <w:rFonts w:cs="Arial"/>
          <w:b/>
          <w:bCs/>
          <w:lang w:val="sl-SI"/>
        </w:rPr>
        <w:t>: Ali lahko v vloženih napovedih za odmero dohodnine</w:t>
      </w:r>
      <w:r w:rsidR="00F87747">
        <w:rPr>
          <w:rFonts w:cs="Arial"/>
          <w:b/>
          <w:bCs/>
          <w:lang w:val="sl-SI"/>
        </w:rPr>
        <w:t xml:space="preserve"> od dohodkov iz kapitala (obresti, dividende, dobiček iz finančnega kapitala)</w:t>
      </w:r>
      <w:r w:rsidRPr="00FA4ED6">
        <w:rPr>
          <w:rFonts w:cs="Arial"/>
          <w:b/>
          <w:bCs/>
          <w:lang w:val="sl-SI"/>
        </w:rPr>
        <w:t xml:space="preserve"> uveljavljam odbitek tujega davka?</w:t>
      </w:r>
    </w:p>
    <w:p w14:paraId="2B2CDE31" w14:textId="77777777" w:rsidR="004556D1" w:rsidRDefault="004556D1" w:rsidP="00FA4ED6">
      <w:pPr>
        <w:pStyle w:val="podpisi"/>
        <w:jc w:val="both"/>
        <w:rPr>
          <w:rFonts w:cs="Arial"/>
          <w:b/>
          <w:bCs/>
          <w:lang w:val="sl-SI"/>
        </w:rPr>
      </w:pPr>
    </w:p>
    <w:p w14:paraId="5166EC29" w14:textId="1CC9A53A" w:rsidR="004556D1" w:rsidRPr="00A60038" w:rsidRDefault="00B77238" w:rsidP="004556D1">
      <w:pPr>
        <w:jc w:val="both"/>
        <w:rPr>
          <w:rFonts w:cs="Arial"/>
          <w:szCs w:val="20"/>
          <w:lang w:val="sl-SI"/>
        </w:rPr>
      </w:pPr>
      <w:r>
        <w:rPr>
          <w:rFonts w:cs="Arial"/>
          <w:szCs w:val="20"/>
          <w:lang w:val="sl-SI"/>
        </w:rPr>
        <w:t xml:space="preserve">Da. </w:t>
      </w:r>
      <w:r w:rsidR="004556D1" w:rsidRPr="00A60038">
        <w:rPr>
          <w:rFonts w:cs="Arial"/>
          <w:szCs w:val="20"/>
          <w:lang w:val="sl-SI"/>
        </w:rPr>
        <w:t xml:space="preserve">Kadar davčni zavezanec v napovedi za odmero dohodnine od teh dohodkov uveljavlja odbitek davka, plačanega v tujini, so sestavni del napovedi tudi ustrezna dokazila glede davčne obveznosti izven Republike Slovenije, zlasti o znesku davka, plačanega v tujini, o osnovi za plačilo davka ter o tem, da je znesek davka, plačan v tujini, dokončen in dejansko plačan. </w:t>
      </w:r>
    </w:p>
    <w:p w14:paraId="7139778D" w14:textId="77777777" w:rsidR="00F34327" w:rsidRDefault="00F34327" w:rsidP="00FA4ED6">
      <w:pPr>
        <w:pStyle w:val="podpisi"/>
        <w:jc w:val="both"/>
        <w:rPr>
          <w:rFonts w:cs="Arial"/>
          <w:b/>
          <w:bCs/>
          <w:lang w:val="sl-SI"/>
        </w:rPr>
      </w:pPr>
    </w:p>
    <w:p w14:paraId="3C8CF138" w14:textId="77777777" w:rsidR="002F6456" w:rsidRPr="00FA4ED6" w:rsidRDefault="002F6456" w:rsidP="00FA4ED6">
      <w:pPr>
        <w:pStyle w:val="podpisi"/>
        <w:jc w:val="both"/>
        <w:rPr>
          <w:rFonts w:cs="Arial"/>
          <w:b/>
          <w:bCs/>
          <w:lang w:val="sl-SI"/>
        </w:rPr>
      </w:pPr>
    </w:p>
    <w:p w14:paraId="72D30036" w14:textId="01492281" w:rsidR="00FA4ED6" w:rsidRDefault="00FA4ED6" w:rsidP="00FA4ED6">
      <w:pPr>
        <w:pStyle w:val="podpisi"/>
        <w:jc w:val="both"/>
        <w:rPr>
          <w:rFonts w:cs="Arial"/>
          <w:b/>
          <w:bCs/>
          <w:lang w:val="sl-SI"/>
        </w:rPr>
      </w:pPr>
      <w:r w:rsidRPr="00FA4ED6">
        <w:rPr>
          <w:rFonts w:cs="Arial"/>
          <w:b/>
          <w:bCs/>
          <w:lang w:val="sl-SI"/>
        </w:rPr>
        <w:t>Vprašanje 1</w:t>
      </w:r>
      <w:r w:rsidR="00640C02">
        <w:rPr>
          <w:rFonts w:cs="Arial"/>
          <w:b/>
          <w:bCs/>
          <w:lang w:val="sl-SI"/>
        </w:rPr>
        <w:t>4</w:t>
      </w:r>
      <w:r w:rsidRPr="00FA4ED6">
        <w:rPr>
          <w:rFonts w:cs="Arial"/>
          <w:b/>
          <w:bCs/>
          <w:lang w:val="sl-SI"/>
        </w:rPr>
        <w:t>: S katerimi dokazili lahko uveljavljam odbitek tujega davka?</w:t>
      </w:r>
    </w:p>
    <w:p w14:paraId="1F0D0544" w14:textId="77777777" w:rsidR="00F34327" w:rsidRDefault="00F34327" w:rsidP="00FA4ED6">
      <w:pPr>
        <w:pStyle w:val="podpisi"/>
        <w:jc w:val="both"/>
        <w:rPr>
          <w:rFonts w:cs="Arial"/>
          <w:b/>
          <w:bCs/>
          <w:lang w:val="sl-SI"/>
        </w:rPr>
      </w:pPr>
    </w:p>
    <w:p w14:paraId="57F0D1F9" w14:textId="0DEA002E" w:rsidR="00A64E0A" w:rsidRPr="00A64E0A" w:rsidRDefault="00A64E0A" w:rsidP="00A64E0A">
      <w:pPr>
        <w:jc w:val="both"/>
        <w:rPr>
          <w:rFonts w:cs="Arial"/>
          <w:szCs w:val="20"/>
          <w:lang w:val="sl-SI"/>
        </w:rPr>
      </w:pPr>
      <w:r w:rsidRPr="00A64E0A">
        <w:rPr>
          <w:rFonts w:cs="Arial"/>
          <w:szCs w:val="20"/>
          <w:lang w:val="sl-SI"/>
        </w:rPr>
        <w:t>Kot ustrezne listine štejejo dokumenti, izdani s strani davčnega organa tuje države, ali drugi dokumenti, ki nedvoumno dokazujejo obstoj davčne obveznosti ali plačilo davka izven Republike Slovenije (npr. potrdilo tujega davčnega organa o dokončnem in dejansko plačanem davku v tujini, potrdilo o izplačanih dohodkih za posamezno leto, ki ga izda tuj izplačevalec dohodka</w:t>
      </w:r>
      <w:r>
        <w:rPr>
          <w:rFonts w:cs="Arial"/>
          <w:szCs w:val="20"/>
          <w:lang w:val="sl-SI"/>
        </w:rPr>
        <w:t>,</w:t>
      </w:r>
      <w:r w:rsidRPr="00A64E0A">
        <w:rPr>
          <w:rFonts w:cs="Arial"/>
          <w:szCs w:val="20"/>
          <w:lang w:val="sl-SI"/>
        </w:rPr>
        <w:t xml:space="preserve"> odločba o odmeri dohodnine tujega davčnega organa, iz katere je razviden znesek dokončnega in dejansko plačanega tujega davka v preteklem letu).</w:t>
      </w:r>
    </w:p>
    <w:p w14:paraId="14CCAD5B" w14:textId="54B011ED" w:rsidR="00A64E0A" w:rsidRDefault="00A64E0A" w:rsidP="00FA4ED6">
      <w:pPr>
        <w:pStyle w:val="podpisi"/>
        <w:jc w:val="both"/>
        <w:rPr>
          <w:rFonts w:cs="Arial"/>
          <w:b/>
          <w:bCs/>
          <w:lang w:val="sl-SI"/>
        </w:rPr>
      </w:pPr>
    </w:p>
    <w:p w14:paraId="2B1A6E86" w14:textId="77777777" w:rsidR="00640C02" w:rsidRDefault="00640C02" w:rsidP="00FA4ED6">
      <w:pPr>
        <w:pStyle w:val="podpisi"/>
        <w:jc w:val="both"/>
        <w:rPr>
          <w:rFonts w:cs="Arial"/>
          <w:b/>
          <w:bCs/>
          <w:lang w:val="sl-SI"/>
        </w:rPr>
      </w:pPr>
    </w:p>
    <w:p w14:paraId="433CB833" w14:textId="77777777" w:rsidR="00640C02" w:rsidRDefault="00640C02" w:rsidP="00FA4ED6">
      <w:pPr>
        <w:pStyle w:val="podpisi"/>
        <w:jc w:val="both"/>
        <w:rPr>
          <w:rFonts w:cs="Arial"/>
          <w:b/>
          <w:bCs/>
          <w:lang w:val="sl-SI"/>
        </w:rPr>
      </w:pPr>
    </w:p>
    <w:p w14:paraId="6326E16C" w14:textId="77777777" w:rsidR="00640C02" w:rsidRDefault="00640C02" w:rsidP="00FA4ED6">
      <w:pPr>
        <w:pStyle w:val="podpisi"/>
        <w:jc w:val="both"/>
        <w:rPr>
          <w:rFonts w:cs="Arial"/>
          <w:b/>
          <w:bCs/>
          <w:lang w:val="sl-SI"/>
        </w:rPr>
      </w:pPr>
    </w:p>
    <w:p w14:paraId="32840255" w14:textId="77777777" w:rsidR="00640C02" w:rsidRDefault="00640C02" w:rsidP="00FA4ED6">
      <w:pPr>
        <w:pStyle w:val="podpisi"/>
        <w:jc w:val="both"/>
        <w:rPr>
          <w:rFonts w:cs="Arial"/>
          <w:b/>
          <w:bCs/>
          <w:lang w:val="sl-SI"/>
        </w:rPr>
      </w:pPr>
    </w:p>
    <w:p w14:paraId="6DA935C6" w14:textId="77777777" w:rsidR="002F6456" w:rsidRPr="00FA4ED6" w:rsidRDefault="002F6456" w:rsidP="00FA4ED6">
      <w:pPr>
        <w:pStyle w:val="podpisi"/>
        <w:jc w:val="both"/>
        <w:rPr>
          <w:rFonts w:cs="Arial"/>
          <w:b/>
          <w:bCs/>
          <w:lang w:val="sl-SI"/>
        </w:rPr>
      </w:pPr>
    </w:p>
    <w:p w14:paraId="23BC0DA2" w14:textId="1669AA29" w:rsidR="00FA4ED6" w:rsidRDefault="00FA4ED6" w:rsidP="00FA4ED6">
      <w:pPr>
        <w:pStyle w:val="podpisi"/>
        <w:jc w:val="both"/>
        <w:rPr>
          <w:rFonts w:cs="Arial"/>
          <w:b/>
          <w:bCs/>
          <w:lang w:val="sl-SI"/>
        </w:rPr>
      </w:pPr>
      <w:r w:rsidRPr="00FA4ED6">
        <w:rPr>
          <w:rFonts w:cs="Arial"/>
          <w:b/>
          <w:bCs/>
          <w:lang w:val="sl-SI"/>
        </w:rPr>
        <w:lastRenderedPageBreak/>
        <w:t>Vprašanje 1</w:t>
      </w:r>
      <w:r w:rsidR="00640C02">
        <w:rPr>
          <w:rFonts w:cs="Arial"/>
          <w:b/>
          <w:bCs/>
          <w:lang w:val="sl-SI"/>
        </w:rPr>
        <w:t>5</w:t>
      </w:r>
      <w:r w:rsidRPr="00FA4ED6">
        <w:rPr>
          <w:rFonts w:cs="Arial"/>
          <w:b/>
          <w:bCs/>
          <w:lang w:val="sl-SI"/>
        </w:rPr>
        <w:t>: Kaj storim, če z ustreznimi dokazili o plačanem tujem davku v času vložitve napovedi za odmero dohodnine še ne razpolagam?</w:t>
      </w:r>
    </w:p>
    <w:p w14:paraId="60538765" w14:textId="77777777" w:rsidR="00F34327" w:rsidRDefault="00F34327" w:rsidP="00FA4ED6">
      <w:pPr>
        <w:pStyle w:val="podpisi"/>
        <w:jc w:val="both"/>
        <w:rPr>
          <w:rFonts w:cs="Arial"/>
          <w:b/>
          <w:bCs/>
          <w:lang w:val="sl-SI"/>
        </w:rPr>
      </w:pPr>
    </w:p>
    <w:p w14:paraId="3F63BE74" w14:textId="6B567B11" w:rsidR="00B77238" w:rsidRDefault="00A64E0A" w:rsidP="00FA4ED6">
      <w:pPr>
        <w:pStyle w:val="podpisi"/>
        <w:jc w:val="both"/>
        <w:rPr>
          <w:rFonts w:cs="Arial"/>
          <w:szCs w:val="20"/>
          <w:lang w:val="sl-SI"/>
        </w:rPr>
      </w:pPr>
      <w:r>
        <w:rPr>
          <w:rFonts w:cs="Arial"/>
          <w:szCs w:val="20"/>
          <w:lang w:val="sl-SI"/>
        </w:rPr>
        <w:t xml:space="preserve">Če do poteka roka za vložitev napovedi za odmero dohodnine od dohodka iz kapitala še ne razpolagate z ustreznimi dokazili, to navedite na napovedi pod opombo in na tej podlagi dokazila predložite naknadno, torej takoj, </w:t>
      </w:r>
      <w:r w:rsidR="00B77238" w:rsidRPr="00B77238">
        <w:rPr>
          <w:rFonts w:cs="Arial"/>
          <w:szCs w:val="20"/>
          <w:lang w:val="sl-SI"/>
        </w:rPr>
        <w:t xml:space="preserve">ko </w:t>
      </w:r>
      <w:r w:rsidR="00B77238">
        <w:rPr>
          <w:rFonts w:cs="Arial"/>
          <w:szCs w:val="20"/>
          <w:lang w:val="sl-SI"/>
        </w:rPr>
        <w:t>jih pridobite</w:t>
      </w:r>
      <w:r w:rsidR="00B77238" w:rsidRPr="00B77238">
        <w:rPr>
          <w:rFonts w:cs="Arial"/>
          <w:szCs w:val="20"/>
          <w:lang w:val="sl-SI"/>
        </w:rPr>
        <w:t xml:space="preserve">. </w:t>
      </w:r>
    </w:p>
    <w:p w14:paraId="31D12137" w14:textId="77777777" w:rsidR="00A64E0A" w:rsidRDefault="00A64E0A" w:rsidP="00FA4ED6">
      <w:pPr>
        <w:pStyle w:val="podpisi"/>
        <w:jc w:val="both"/>
        <w:rPr>
          <w:rFonts w:cs="Arial"/>
          <w:szCs w:val="20"/>
          <w:lang w:val="sl-SI"/>
        </w:rPr>
      </w:pPr>
    </w:p>
    <w:p w14:paraId="31D1A917" w14:textId="25B36A2C" w:rsidR="00A64E0A" w:rsidRPr="00B77238" w:rsidRDefault="00A64E0A" w:rsidP="00FA4ED6">
      <w:pPr>
        <w:pStyle w:val="podpisi"/>
        <w:jc w:val="both"/>
        <w:rPr>
          <w:rFonts w:cs="Arial"/>
          <w:szCs w:val="20"/>
          <w:lang w:val="sl-SI"/>
        </w:rPr>
      </w:pPr>
      <w:r w:rsidRPr="00A64E0A">
        <w:rPr>
          <w:rFonts w:cs="Arial"/>
          <w:szCs w:val="20"/>
          <w:lang w:val="sl-SI"/>
        </w:rPr>
        <w:t>Če davčni zavezanec ne predloži dokazil do roka za izdajo odločbe, izda davčni organ začasno odločbo</w:t>
      </w:r>
      <w:r w:rsidR="00484A13">
        <w:rPr>
          <w:rFonts w:cs="Arial"/>
          <w:szCs w:val="20"/>
          <w:lang w:val="sl-SI"/>
        </w:rPr>
        <w:t>, kjer pri odmeri ne upošteva tujega davka</w:t>
      </w:r>
      <w:r w:rsidRPr="00A64E0A">
        <w:rPr>
          <w:rFonts w:cs="Arial"/>
          <w:szCs w:val="20"/>
          <w:lang w:val="sl-SI"/>
        </w:rPr>
        <w:t>. Davčni organ začasno odločbo razveljavi in nadomesti z novo odločbo v 15 dneh po predložitvi dokazil. Če davčni zavezanec ne predloži dokazil po preteku petih let po letu, za katero je uveljavljal odbitek davka, plačanega v tujini, se šteje, da je začasna odločba glavna.</w:t>
      </w:r>
    </w:p>
    <w:p w14:paraId="445244F7" w14:textId="77777777" w:rsidR="002F6456" w:rsidRDefault="002F6456" w:rsidP="00FA4ED6">
      <w:pPr>
        <w:pStyle w:val="podpisi"/>
        <w:jc w:val="both"/>
        <w:rPr>
          <w:rFonts w:cs="Arial"/>
          <w:b/>
          <w:bCs/>
          <w:lang w:val="sl-SI"/>
        </w:rPr>
      </w:pPr>
    </w:p>
    <w:p w14:paraId="3E2A70D6" w14:textId="77777777" w:rsidR="007B04AD" w:rsidRPr="00FA4ED6" w:rsidRDefault="007B04AD" w:rsidP="00FA4ED6">
      <w:pPr>
        <w:pStyle w:val="podpisi"/>
        <w:jc w:val="both"/>
        <w:rPr>
          <w:rFonts w:cs="Arial"/>
          <w:b/>
          <w:bCs/>
          <w:lang w:val="sl-SI"/>
        </w:rPr>
      </w:pPr>
    </w:p>
    <w:p w14:paraId="0563080B" w14:textId="2EC6BCD3" w:rsidR="00670430" w:rsidRDefault="00670430" w:rsidP="00FA4ED6">
      <w:pPr>
        <w:pStyle w:val="podpisi"/>
        <w:jc w:val="both"/>
        <w:rPr>
          <w:rFonts w:cs="Arial"/>
          <w:b/>
          <w:bCs/>
          <w:lang w:val="sl-SI"/>
        </w:rPr>
      </w:pPr>
      <w:r w:rsidRPr="00670430">
        <w:rPr>
          <w:rFonts w:cs="Arial"/>
          <w:b/>
          <w:bCs/>
          <w:lang w:val="sl-SI"/>
        </w:rPr>
        <w:t xml:space="preserve">Vprašanje </w:t>
      </w:r>
      <w:r w:rsidR="0013138E" w:rsidRPr="00670430">
        <w:rPr>
          <w:rFonts w:cs="Arial"/>
          <w:b/>
          <w:bCs/>
          <w:lang w:val="sl-SI"/>
        </w:rPr>
        <w:t>1</w:t>
      </w:r>
      <w:r w:rsidR="00640C02">
        <w:rPr>
          <w:rFonts w:cs="Arial"/>
          <w:b/>
          <w:bCs/>
          <w:lang w:val="sl-SI"/>
        </w:rPr>
        <w:t>6</w:t>
      </w:r>
      <w:r w:rsidRPr="00670430">
        <w:rPr>
          <w:rFonts w:cs="Arial"/>
          <w:b/>
          <w:bCs/>
          <w:lang w:val="sl-SI"/>
        </w:rPr>
        <w:t xml:space="preserve">: Kaj storim, če </w:t>
      </w:r>
      <w:r>
        <w:rPr>
          <w:rFonts w:cs="Arial"/>
          <w:b/>
          <w:bCs/>
          <w:lang w:val="sl-SI"/>
        </w:rPr>
        <w:t xml:space="preserve">sem </w:t>
      </w:r>
      <w:r w:rsidR="008D6A3A">
        <w:rPr>
          <w:rFonts w:cs="Arial"/>
          <w:b/>
          <w:bCs/>
          <w:lang w:val="sl-SI"/>
        </w:rPr>
        <w:t xml:space="preserve">že </w:t>
      </w:r>
      <w:r>
        <w:rPr>
          <w:rFonts w:cs="Arial"/>
          <w:b/>
          <w:bCs/>
          <w:lang w:val="sl-SI"/>
        </w:rPr>
        <w:t>vložil napoved</w:t>
      </w:r>
      <w:r w:rsidR="008D6A3A">
        <w:rPr>
          <w:rFonts w:cs="Arial"/>
          <w:b/>
          <w:bCs/>
          <w:lang w:val="sl-SI"/>
        </w:rPr>
        <w:t xml:space="preserve"> za posamezno leto, vendar</w:t>
      </w:r>
      <w:r>
        <w:rPr>
          <w:rFonts w:cs="Arial"/>
          <w:b/>
          <w:bCs/>
          <w:lang w:val="sl-SI"/>
        </w:rPr>
        <w:t xml:space="preserve"> nisem </w:t>
      </w:r>
      <w:r w:rsidR="008D6A3A">
        <w:rPr>
          <w:rFonts w:cs="Arial"/>
          <w:b/>
          <w:bCs/>
          <w:lang w:val="sl-SI"/>
        </w:rPr>
        <w:t>vključil vseh doseženih dohodkov in jih želim dodati</w:t>
      </w:r>
      <w:r>
        <w:rPr>
          <w:rFonts w:cs="Arial"/>
          <w:b/>
          <w:bCs/>
          <w:lang w:val="sl-SI"/>
        </w:rPr>
        <w:t>, odločba o odmeri dohodnine pa mi še ni bila izdana</w:t>
      </w:r>
      <w:r w:rsidR="00634BE3">
        <w:rPr>
          <w:rFonts w:cs="Arial"/>
          <w:b/>
          <w:bCs/>
          <w:lang w:val="sl-SI"/>
        </w:rPr>
        <w:t>?</w:t>
      </w:r>
    </w:p>
    <w:p w14:paraId="1869338C" w14:textId="77777777" w:rsidR="00670430" w:rsidRDefault="00670430" w:rsidP="00FA4ED6">
      <w:pPr>
        <w:pStyle w:val="podpisi"/>
        <w:jc w:val="both"/>
        <w:rPr>
          <w:rFonts w:cs="Arial"/>
          <w:b/>
          <w:bCs/>
          <w:lang w:val="sl-SI"/>
        </w:rPr>
      </w:pPr>
    </w:p>
    <w:p w14:paraId="6EAD451F" w14:textId="4F7EB09B" w:rsidR="00670430" w:rsidRDefault="00670430" w:rsidP="00FA4ED6">
      <w:pPr>
        <w:pStyle w:val="podpisi"/>
        <w:jc w:val="both"/>
        <w:rPr>
          <w:rFonts w:cs="Arial"/>
          <w:szCs w:val="20"/>
          <w:lang w:val="sl-SI"/>
        </w:rPr>
      </w:pPr>
      <w:r w:rsidRPr="00670430">
        <w:rPr>
          <w:rFonts w:cs="Arial"/>
          <w:szCs w:val="20"/>
          <w:lang w:val="sl-SI"/>
        </w:rPr>
        <w:t xml:space="preserve">Če odločba še ni izdana in v napovedi niste vključili vseh doseženih dohodkov, lahko vložite popravek napovedi. Popravek lahko oddate prek </w:t>
      </w:r>
      <w:r w:rsidR="0056638A">
        <w:rPr>
          <w:rFonts w:cs="Arial"/>
          <w:szCs w:val="20"/>
          <w:lang w:val="sl-SI"/>
        </w:rPr>
        <w:t xml:space="preserve">sistema </w:t>
      </w:r>
      <w:proofErr w:type="spellStart"/>
      <w:r w:rsidRPr="00670430">
        <w:rPr>
          <w:rFonts w:cs="Arial"/>
          <w:szCs w:val="20"/>
          <w:lang w:val="sl-SI"/>
        </w:rPr>
        <w:t>eDavkov</w:t>
      </w:r>
      <w:proofErr w:type="spellEnd"/>
      <w:r w:rsidRPr="00670430">
        <w:rPr>
          <w:rFonts w:cs="Arial"/>
          <w:szCs w:val="20"/>
          <w:lang w:val="sl-SI"/>
        </w:rPr>
        <w:t>, osebno ali po pošti na pristojni finančni urad.</w:t>
      </w:r>
    </w:p>
    <w:p w14:paraId="58B4AAFF" w14:textId="77777777" w:rsidR="00670430" w:rsidRDefault="00670430" w:rsidP="00FA4ED6">
      <w:pPr>
        <w:pStyle w:val="podpisi"/>
        <w:jc w:val="both"/>
        <w:rPr>
          <w:rFonts w:cs="Arial"/>
          <w:szCs w:val="20"/>
          <w:lang w:val="sl-SI"/>
        </w:rPr>
      </w:pPr>
    </w:p>
    <w:p w14:paraId="59109808" w14:textId="77777777" w:rsidR="007B04AD" w:rsidRDefault="007B04AD" w:rsidP="00FA4ED6">
      <w:pPr>
        <w:pStyle w:val="podpisi"/>
        <w:jc w:val="both"/>
        <w:rPr>
          <w:rFonts w:cs="Arial"/>
          <w:szCs w:val="20"/>
          <w:lang w:val="sl-SI"/>
        </w:rPr>
      </w:pPr>
    </w:p>
    <w:p w14:paraId="3DDBF93A" w14:textId="464C9CBA" w:rsidR="00670430" w:rsidRPr="00670430" w:rsidRDefault="00670430" w:rsidP="00FA4ED6">
      <w:pPr>
        <w:pStyle w:val="podpisi"/>
        <w:jc w:val="both"/>
        <w:rPr>
          <w:rFonts w:cs="Arial"/>
          <w:b/>
          <w:bCs/>
          <w:lang w:val="sl-SI"/>
        </w:rPr>
      </w:pPr>
      <w:r w:rsidRPr="00670430">
        <w:rPr>
          <w:rFonts w:cs="Arial"/>
          <w:b/>
          <w:bCs/>
          <w:lang w:val="sl-SI"/>
        </w:rPr>
        <w:t xml:space="preserve">Vprašanje </w:t>
      </w:r>
      <w:r w:rsidR="0013138E" w:rsidRPr="00670430">
        <w:rPr>
          <w:rFonts w:cs="Arial"/>
          <w:b/>
          <w:bCs/>
          <w:lang w:val="sl-SI"/>
        </w:rPr>
        <w:t>1</w:t>
      </w:r>
      <w:r w:rsidR="00640C02">
        <w:rPr>
          <w:rFonts w:cs="Arial"/>
          <w:b/>
          <w:bCs/>
          <w:lang w:val="sl-SI"/>
        </w:rPr>
        <w:t>7</w:t>
      </w:r>
      <w:r w:rsidRPr="00670430">
        <w:rPr>
          <w:rFonts w:cs="Arial"/>
          <w:b/>
          <w:bCs/>
          <w:lang w:val="sl-SI"/>
        </w:rPr>
        <w:t xml:space="preserve">: Kaj storim, če zamudim rok za vložitev napovedi, želim pa se izogniti </w:t>
      </w:r>
      <w:r>
        <w:rPr>
          <w:rFonts w:cs="Arial"/>
          <w:b/>
          <w:bCs/>
          <w:lang w:val="sl-SI"/>
        </w:rPr>
        <w:t xml:space="preserve">prekršku za </w:t>
      </w:r>
      <w:proofErr w:type="spellStart"/>
      <w:r>
        <w:rPr>
          <w:rFonts w:cs="Arial"/>
          <w:b/>
          <w:bCs/>
          <w:lang w:val="sl-SI"/>
        </w:rPr>
        <w:t>nepredložitev</w:t>
      </w:r>
      <w:proofErr w:type="spellEnd"/>
      <w:r>
        <w:rPr>
          <w:rFonts w:cs="Arial"/>
          <w:b/>
          <w:bCs/>
          <w:lang w:val="sl-SI"/>
        </w:rPr>
        <w:t xml:space="preserve"> davčne napovedi</w:t>
      </w:r>
      <w:r w:rsidR="00634BE3">
        <w:rPr>
          <w:rFonts w:cs="Arial"/>
          <w:b/>
          <w:bCs/>
          <w:lang w:val="sl-SI"/>
        </w:rPr>
        <w:t>?</w:t>
      </w:r>
    </w:p>
    <w:p w14:paraId="6310481C" w14:textId="77777777" w:rsidR="00670430" w:rsidRDefault="00670430" w:rsidP="00FA4ED6">
      <w:pPr>
        <w:pStyle w:val="podpisi"/>
        <w:jc w:val="both"/>
        <w:rPr>
          <w:rFonts w:cs="Arial"/>
          <w:szCs w:val="20"/>
          <w:lang w:val="sl-SI"/>
        </w:rPr>
      </w:pPr>
    </w:p>
    <w:p w14:paraId="07ACDD99" w14:textId="64B33F1B" w:rsidR="00670430" w:rsidRPr="00670430" w:rsidRDefault="00670430" w:rsidP="00AF702C">
      <w:pPr>
        <w:jc w:val="both"/>
        <w:rPr>
          <w:rFonts w:cs="Arial"/>
          <w:szCs w:val="20"/>
          <w:lang w:val="sl-SI"/>
        </w:rPr>
      </w:pPr>
      <w:r w:rsidRPr="00670430">
        <w:rPr>
          <w:rFonts w:cs="Arial"/>
          <w:szCs w:val="20"/>
          <w:lang w:val="sl-SI"/>
        </w:rPr>
        <w:t xml:space="preserve">Davčni zavezanec lahko najpozneje do vročitve </w:t>
      </w:r>
      <w:proofErr w:type="spellStart"/>
      <w:r w:rsidRPr="00670430">
        <w:rPr>
          <w:rFonts w:cs="Arial"/>
          <w:szCs w:val="20"/>
          <w:lang w:val="sl-SI"/>
        </w:rPr>
        <w:t>odmerne</w:t>
      </w:r>
      <w:proofErr w:type="spellEnd"/>
      <w:r w:rsidRPr="00670430">
        <w:rPr>
          <w:rFonts w:cs="Arial"/>
          <w:szCs w:val="20"/>
          <w:lang w:val="sl-SI"/>
        </w:rPr>
        <w:t xml:space="preserve"> odločbe oziroma do začetka davčnega inšpekcijskega nadzora oziroma do začetka postopka o prekršku oziroma kazenskega postopka vloži davčno napoved na podlagi 63. člena Zakona o davčnem postopku - ZDavP-2 kot </w:t>
      </w:r>
      <w:proofErr w:type="spellStart"/>
      <w:r w:rsidRPr="00670430">
        <w:rPr>
          <w:rFonts w:cs="Arial"/>
          <w:szCs w:val="20"/>
          <w:lang w:val="sl-SI"/>
        </w:rPr>
        <w:t>samoprijavo</w:t>
      </w:r>
      <w:proofErr w:type="spellEnd"/>
      <w:r w:rsidRPr="00670430">
        <w:rPr>
          <w:rFonts w:cs="Arial"/>
          <w:szCs w:val="20"/>
          <w:lang w:val="sl-SI"/>
        </w:rPr>
        <w:t xml:space="preserve">. Če je davek plačan na podlagi </w:t>
      </w:r>
      <w:proofErr w:type="spellStart"/>
      <w:r w:rsidRPr="00670430">
        <w:rPr>
          <w:rFonts w:cs="Arial"/>
          <w:szCs w:val="20"/>
          <w:lang w:val="sl-SI"/>
        </w:rPr>
        <w:t>samoprijave</w:t>
      </w:r>
      <w:proofErr w:type="spellEnd"/>
      <w:r w:rsidRPr="00670430">
        <w:rPr>
          <w:rFonts w:cs="Arial"/>
          <w:szCs w:val="20"/>
          <w:lang w:val="sl-SI"/>
        </w:rPr>
        <w:t xml:space="preserve">, se posameznika ne kaznuje za prekršek z globo od 250 do 400 EUR na podlagi 1. točke 394. člena ZDavP-2. </w:t>
      </w:r>
      <w:r w:rsidRPr="008D6A3A">
        <w:rPr>
          <w:rFonts w:cs="Arial"/>
          <w:szCs w:val="20"/>
          <w:lang w:val="sl-SI"/>
        </w:rPr>
        <w:t>Prva točka 394. člena ZDavP-2 določa, da se z globo od 250 do 400 EUR kaznuje za prekršek posameznik, če ne vloži davčne napovedi v predpisanem roku ali na predpisan način, kot to določa 326. člen ZDavP-2</w:t>
      </w:r>
      <w:r w:rsidRPr="00670430">
        <w:rPr>
          <w:rFonts w:cs="Arial"/>
          <w:szCs w:val="20"/>
          <w:lang w:val="sl-SI"/>
        </w:rPr>
        <w:t>.</w:t>
      </w:r>
    </w:p>
    <w:p w14:paraId="7E8C8D87" w14:textId="77777777" w:rsidR="00670430" w:rsidRDefault="00670430" w:rsidP="00AF702C">
      <w:pPr>
        <w:pStyle w:val="podpisi"/>
        <w:jc w:val="both"/>
        <w:rPr>
          <w:rFonts w:cs="Arial"/>
          <w:szCs w:val="20"/>
          <w:lang w:val="sl-SI"/>
        </w:rPr>
      </w:pPr>
    </w:p>
    <w:sectPr w:rsidR="00670430" w:rsidSect="00783310">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A194" w14:textId="77777777" w:rsidR="00282634" w:rsidRDefault="00282634">
      <w:r>
        <w:separator/>
      </w:r>
    </w:p>
  </w:endnote>
  <w:endnote w:type="continuationSeparator" w:id="0">
    <w:p w14:paraId="4FED4884" w14:textId="77777777" w:rsidR="00282634" w:rsidRDefault="00282634">
      <w:r>
        <w:continuationSeparator/>
      </w:r>
    </w:p>
  </w:endnote>
  <w:endnote w:type="continuationNotice" w:id="1">
    <w:p w14:paraId="75D43D3E" w14:textId="77777777" w:rsidR="00282634" w:rsidRDefault="00282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edavki">
    <w:altName w:val="Times New Roman"/>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5F14" w14:textId="10743EAE" w:rsidR="000B0B21" w:rsidRDefault="00751D38"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3792">
      <w:rPr>
        <w:rFonts w:cs="Arial"/>
        <w:noProof/>
        <w:sz w:val="16"/>
      </w:rPr>
      <w:t>6</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3792">
      <w:rPr>
        <w:rFonts w:cs="Arial"/>
        <w:noProof/>
        <w:sz w:val="16"/>
      </w:rPr>
      <w:t>6</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086E" w14:textId="5E25EAC2" w:rsidR="000B0B21" w:rsidRDefault="00751D38"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C22208">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C22208">
      <w:rPr>
        <w:rFonts w:cs="Arial"/>
        <w:noProof/>
        <w:sz w:val="16"/>
      </w:rPr>
      <w:t>6</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F885" w14:textId="77777777" w:rsidR="00282634" w:rsidRDefault="00282634">
      <w:r>
        <w:separator/>
      </w:r>
    </w:p>
  </w:footnote>
  <w:footnote w:type="continuationSeparator" w:id="0">
    <w:p w14:paraId="203C5370" w14:textId="77777777" w:rsidR="00282634" w:rsidRDefault="00282634">
      <w:r>
        <w:continuationSeparator/>
      </w:r>
    </w:p>
  </w:footnote>
  <w:footnote w:type="continuationNotice" w:id="1">
    <w:p w14:paraId="1EB7E72F" w14:textId="77777777" w:rsidR="00282634" w:rsidRDefault="002826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7265"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B0B21" w:rsidRPr="008F3500" w14:paraId="6DE89C92" w14:textId="77777777">
      <w:trPr>
        <w:cantSplit/>
        <w:trHeight w:hRule="exact" w:val="847"/>
      </w:trPr>
      <w:tc>
        <w:tcPr>
          <w:tcW w:w="567" w:type="dxa"/>
        </w:tcPr>
        <w:p w14:paraId="3190CD37" w14:textId="77777777" w:rsidR="000B0B21" w:rsidRDefault="000B0B2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B1D8E20" w14:textId="77777777" w:rsidR="000B0B21" w:rsidRPr="006D42D9" w:rsidRDefault="000B0B21" w:rsidP="006D42D9">
          <w:pPr>
            <w:rPr>
              <w:rFonts w:ascii="Republika" w:hAnsi="Republika"/>
              <w:sz w:val="60"/>
              <w:szCs w:val="60"/>
              <w:lang w:val="sl-SI"/>
            </w:rPr>
          </w:pPr>
        </w:p>
        <w:p w14:paraId="57E21E9E" w14:textId="77777777" w:rsidR="000B0B21" w:rsidRPr="006D42D9" w:rsidRDefault="000B0B21" w:rsidP="006D42D9">
          <w:pPr>
            <w:rPr>
              <w:rFonts w:ascii="Republika" w:hAnsi="Republika"/>
              <w:sz w:val="60"/>
              <w:szCs w:val="60"/>
              <w:lang w:val="sl-SI"/>
            </w:rPr>
          </w:pPr>
        </w:p>
        <w:p w14:paraId="18BD67B2" w14:textId="77777777" w:rsidR="000B0B21" w:rsidRPr="006D42D9" w:rsidRDefault="000B0B21" w:rsidP="006D42D9">
          <w:pPr>
            <w:rPr>
              <w:rFonts w:ascii="Republika" w:hAnsi="Republika"/>
              <w:sz w:val="60"/>
              <w:szCs w:val="60"/>
              <w:lang w:val="sl-SI"/>
            </w:rPr>
          </w:pPr>
        </w:p>
        <w:p w14:paraId="353FD867" w14:textId="77777777" w:rsidR="000B0B21" w:rsidRPr="006D42D9" w:rsidRDefault="000B0B21" w:rsidP="006D42D9">
          <w:pPr>
            <w:rPr>
              <w:rFonts w:ascii="Republika" w:hAnsi="Republika"/>
              <w:sz w:val="60"/>
              <w:szCs w:val="60"/>
              <w:lang w:val="sl-SI"/>
            </w:rPr>
          </w:pPr>
        </w:p>
        <w:p w14:paraId="6D5DBEDB" w14:textId="77777777" w:rsidR="000B0B21" w:rsidRPr="006D42D9" w:rsidRDefault="000B0B21" w:rsidP="006D42D9">
          <w:pPr>
            <w:rPr>
              <w:rFonts w:ascii="Republika" w:hAnsi="Republika"/>
              <w:sz w:val="60"/>
              <w:szCs w:val="60"/>
              <w:lang w:val="sl-SI"/>
            </w:rPr>
          </w:pPr>
        </w:p>
        <w:p w14:paraId="406FD6CA" w14:textId="77777777" w:rsidR="000B0B21" w:rsidRPr="006D42D9" w:rsidRDefault="000B0B21" w:rsidP="006D42D9">
          <w:pPr>
            <w:rPr>
              <w:rFonts w:ascii="Republika" w:hAnsi="Republika"/>
              <w:sz w:val="60"/>
              <w:szCs w:val="60"/>
              <w:lang w:val="sl-SI"/>
            </w:rPr>
          </w:pPr>
        </w:p>
        <w:p w14:paraId="1D8FC758" w14:textId="77777777" w:rsidR="000B0B21" w:rsidRPr="006D42D9" w:rsidRDefault="000B0B21" w:rsidP="006D42D9">
          <w:pPr>
            <w:rPr>
              <w:rFonts w:ascii="Republika" w:hAnsi="Republika"/>
              <w:sz w:val="60"/>
              <w:szCs w:val="60"/>
              <w:lang w:val="sl-SI"/>
            </w:rPr>
          </w:pPr>
        </w:p>
        <w:p w14:paraId="2FDF4B25" w14:textId="77777777" w:rsidR="000B0B21" w:rsidRPr="006D42D9" w:rsidRDefault="000B0B21" w:rsidP="006D42D9">
          <w:pPr>
            <w:rPr>
              <w:rFonts w:ascii="Republika" w:hAnsi="Republika"/>
              <w:sz w:val="60"/>
              <w:szCs w:val="60"/>
              <w:lang w:val="sl-SI"/>
            </w:rPr>
          </w:pPr>
        </w:p>
        <w:p w14:paraId="24528B8E" w14:textId="77777777" w:rsidR="000B0B21" w:rsidRPr="006D42D9" w:rsidRDefault="000B0B21" w:rsidP="006D42D9">
          <w:pPr>
            <w:rPr>
              <w:rFonts w:ascii="Republika" w:hAnsi="Republika"/>
              <w:sz w:val="60"/>
              <w:szCs w:val="60"/>
              <w:lang w:val="sl-SI"/>
            </w:rPr>
          </w:pPr>
        </w:p>
        <w:p w14:paraId="0DC09A82" w14:textId="77777777" w:rsidR="000B0B21" w:rsidRPr="006D42D9" w:rsidRDefault="000B0B21" w:rsidP="006D42D9">
          <w:pPr>
            <w:rPr>
              <w:rFonts w:ascii="Republika" w:hAnsi="Republika"/>
              <w:sz w:val="60"/>
              <w:szCs w:val="60"/>
              <w:lang w:val="sl-SI"/>
            </w:rPr>
          </w:pPr>
        </w:p>
        <w:p w14:paraId="30F4317D" w14:textId="77777777" w:rsidR="000B0B21" w:rsidRPr="006D42D9" w:rsidRDefault="000B0B21" w:rsidP="006D42D9">
          <w:pPr>
            <w:rPr>
              <w:rFonts w:ascii="Republika" w:hAnsi="Republika"/>
              <w:sz w:val="60"/>
              <w:szCs w:val="60"/>
              <w:lang w:val="sl-SI"/>
            </w:rPr>
          </w:pPr>
        </w:p>
        <w:p w14:paraId="231B4E18" w14:textId="77777777" w:rsidR="000B0B21" w:rsidRPr="006D42D9" w:rsidRDefault="000B0B21" w:rsidP="006D42D9">
          <w:pPr>
            <w:rPr>
              <w:rFonts w:ascii="Republika" w:hAnsi="Republika"/>
              <w:sz w:val="60"/>
              <w:szCs w:val="60"/>
              <w:lang w:val="sl-SI"/>
            </w:rPr>
          </w:pPr>
        </w:p>
        <w:p w14:paraId="698FC5B5" w14:textId="77777777" w:rsidR="000B0B21" w:rsidRPr="006D42D9" w:rsidRDefault="000B0B21" w:rsidP="006D42D9">
          <w:pPr>
            <w:rPr>
              <w:rFonts w:ascii="Republika" w:hAnsi="Republika"/>
              <w:sz w:val="60"/>
              <w:szCs w:val="60"/>
              <w:lang w:val="sl-SI"/>
            </w:rPr>
          </w:pPr>
        </w:p>
        <w:p w14:paraId="4BA0AC89" w14:textId="77777777" w:rsidR="000B0B21" w:rsidRPr="006D42D9" w:rsidRDefault="000B0B21" w:rsidP="006D42D9">
          <w:pPr>
            <w:rPr>
              <w:rFonts w:ascii="Republika" w:hAnsi="Republika"/>
              <w:sz w:val="60"/>
              <w:szCs w:val="60"/>
              <w:lang w:val="sl-SI"/>
            </w:rPr>
          </w:pPr>
        </w:p>
        <w:p w14:paraId="6E07E04E" w14:textId="77777777" w:rsidR="000B0B21" w:rsidRPr="006D42D9" w:rsidRDefault="000B0B21" w:rsidP="006D42D9">
          <w:pPr>
            <w:rPr>
              <w:rFonts w:ascii="Republika" w:hAnsi="Republika"/>
              <w:sz w:val="60"/>
              <w:szCs w:val="60"/>
              <w:lang w:val="sl-SI"/>
            </w:rPr>
          </w:pPr>
        </w:p>
        <w:p w14:paraId="3F34F6B0" w14:textId="77777777" w:rsidR="000B0B21" w:rsidRPr="006D42D9" w:rsidRDefault="000B0B21" w:rsidP="006D42D9">
          <w:pPr>
            <w:rPr>
              <w:rFonts w:ascii="Republika" w:hAnsi="Republika"/>
              <w:sz w:val="60"/>
              <w:szCs w:val="60"/>
              <w:lang w:val="sl-SI"/>
            </w:rPr>
          </w:pPr>
        </w:p>
      </w:tc>
    </w:tr>
  </w:tbl>
  <w:p w14:paraId="0FCB76B1" w14:textId="78C0111E" w:rsidR="000B0B21" w:rsidRPr="008F3500" w:rsidRDefault="008A3C7A" w:rsidP="00924E3C">
    <w:pPr>
      <w:autoSpaceDE w:val="0"/>
      <w:autoSpaceDN w:val="0"/>
      <w:adjustRightInd w:val="0"/>
      <w:spacing w:line="240" w:lineRule="auto"/>
      <w:rPr>
        <w:rFonts w:ascii="Republika" w:hAnsi="Republika"/>
        <w:lang w:val="sl-SI"/>
      </w:rPr>
    </w:pPr>
    <w:r w:rsidRPr="008F3500">
      <w:rPr>
        <w:noProof/>
        <w:szCs w:val="20"/>
        <w:lang w:val="sl-SI" w:eastAsia="sl-SI" w:bidi="bn-BD"/>
      </w:rPr>
      <mc:AlternateContent>
        <mc:Choice Requires="wps">
          <w:drawing>
            <wp:anchor distT="0" distB="0" distL="114300" distR="114300" simplePos="0" relativeHeight="251658240" behindDoc="1" locked="0" layoutInCell="0" allowOverlap="1" wp14:anchorId="6143E9AA" wp14:editId="14DCE168">
              <wp:simplePos x="0" y="0"/>
              <wp:positionH relativeFrom="column">
                <wp:posOffset>-431800</wp:posOffset>
              </wp:positionH>
              <wp:positionV relativeFrom="page">
                <wp:posOffset>3600450</wp:posOffset>
              </wp:positionV>
              <wp:extent cx="252095" cy="0"/>
              <wp:effectExtent l="10160" t="9525" r="13970" b="9525"/>
              <wp:wrapNone/>
              <wp:docPr id="14739439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761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B0B21" w:rsidRPr="008F3500">
      <w:rPr>
        <w:rFonts w:ascii="Republika" w:hAnsi="Republika"/>
        <w:lang w:val="sl-SI"/>
      </w:rPr>
      <w:t>REPUBLIKA SLOVENIJA</w:t>
    </w:r>
  </w:p>
  <w:p w14:paraId="0B951C47" w14:textId="77777777" w:rsidR="000B0B21" w:rsidRPr="008F3500" w:rsidRDefault="00A12D5C"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726A7734" w14:textId="77777777" w:rsidR="00ED7E82" w:rsidRDefault="00F907E8"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w:t>
    </w:r>
    <w:r w:rsidR="00A12D5C">
      <w:rPr>
        <w:rFonts w:ascii="Republika" w:hAnsi="Republika"/>
        <w:caps/>
        <w:lang w:val="sl-SI"/>
      </w:rPr>
      <w:t xml:space="preserve"> uprava Republike Slovenije</w:t>
    </w:r>
  </w:p>
  <w:p w14:paraId="796BF48E" w14:textId="77777777" w:rsidR="000B0B21" w:rsidRPr="00A12D5C" w:rsidRDefault="00A12D5C" w:rsidP="00ED7E82">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 xml:space="preserve">Generalni </w:t>
    </w:r>
    <w:r w:rsidR="00F907E8">
      <w:rPr>
        <w:rFonts w:ascii="Republika" w:hAnsi="Republika"/>
        <w:lang w:val="sl-SI"/>
      </w:rPr>
      <w:t>finančni</w:t>
    </w:r>
    <w:r>
      <w:rPr>
        <w:rFonts w:ascii="Republika" w:hAnsi="Republika"/>
        <w:lang w:val="sl-SI"/>
      </w:rPr>
      <w:t xml:space="preserve"> urad</w:t>
    </w:r>
  </w:p>
  <w:p w14:paraId="3D91F6BA" w14:textId="77777777" w:rsidR="000B0B21" w:rsidRPr="008F3500" w:rsidRDefault="00A12D5C"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000B0B21" w:rsidRPr="008F3500">
      <w:rPr>
        <w:rFonts w:cs="Arial"/>
        <w:sz w:val="16"/>
        <w:lang w:val="sl-SI"/>
      </w:rPr>
      <w:t xml:space="preserve">, </w:t>
    </w:r>
    <w:r>
      <w:rPr>
        <w:rFonts w:cs="Arial"/>
        <w:sz w:val="16"/>
        <w:lang w:val="sl-SI"/>
      </w:rPr>
      <w:t>1001 Ljubljana</w:t>
    </w:r>
    <w:r w:rsidR="000B0B21" w:rsidRPr="008F3500">
      <w:rPr>
        <w:rFonts w:cs="Arial"/>
        <w:sz w:val="16"/>
        <w:lang w:val="sl-SI"/>
      </w:rPr>
      <w:tab/>
      <w:t xml:space="preserve">T: </w:t>
    </w:r>
    <w:r>
      <w:rPr>
        <w:rFonts w:cs="Arial"/>
        <w:sz w:val="16"/>
        <w:lang w:val="sl-SI"/>
      </w:rPr>
      <w:t xml:space="preserve">01 478 </w:t>
    </w:r>
    <w:r w:rsidR="00F907E8">
      <w:rPr>
        <w:rFonts w:cs="Arial"/>
        <w:sz w:val="16"/>
        <w:lang w:val="sl-SI"/>
      </w:rPr>
      <w:t>38</w:t>
    </w:r>
    <w:r>
      <w:rPr>
        <w:rFonts w:cs="Arial"/>
        <w:sz w:val="16"/>
        <w:lang w:val="sl-SI"/>
      </w:rPr>
      <w:t xml:space="preserve"> 00</w:t>
    </w:r>
  </w:p>
  <w:p w14:paraId="23B32340" w14:textId="77777777" w:rsidR="000B0B21" w:rsidRPr="008F3500" w:rsidRDefault="000B0B2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A12D5C">
      <w:rPr>
        <w:rFonts w:cs="Arial"/>
        <w:sz w:val="16"/>
        <w:lang w:val="sl-SI"/>
      </w:rPr>
      <w:t xml:space="preserve">01 478 </w:t>
    </w:r>
    <w:r w:rsidR="00F907E8">
      <w:rPr>
        <w:rFonts w:cs="Arial"/>
        <w:sz w:val="16"/>
        <w:lang w:val="sl-SI"/>
      </w:rPr>
      <w:t>39</w:t>
    </w:r>
    <w:r w:rsidR="00A12D5C">
      <w:rPr>
        <w:rFonts w:cs="Arial"/>
        <w:sz w:val="16"/>
        <w:lang w:val="sl-SI"/>
      </w:rPr>
      <w:t xml:space="preserve"> </w:t>
    </w:r>
    <w:r w:rsidR="00F907E8">
      <w:rPr>
        <w:rFonts w:cs="Arial"/>
        <w:sz w:val="16"/>
        <w:lang w:val="sl-SI"/>
      </w:rPr>
      <w:t>00</w:t>
    </w:r>
    <w:r w:rsidRPr="008F3500">
      <w:rPr>
        <w:rFonts w:cs="Arial"/>
        <w:sz w:val="16"/>
        <w:lang w:val="sl-SI"/>
      </w:rPr>
      <w:t xml:space="preserve"> </w:t>
    </w:r>
  </w:p>
  <w:p w14:paraId="2A5C1462" w14:textId="77777777" w:rsidR="000B0B21" w:rsidRPr="008F3500" w:rsidRDefault="000B0B2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F907E8">
      <w:rPr>
        <w:rFonts w:cs="Arial"/>
        <w:sz w:val="16"/>
        <w:lang w:val="sl-SI"/>
      </w:rPr>
      <w:t>gfu</w:t>
    </w:r>
    <w:r w:rsidR="00A12D5C">
      <w:rPr>
        <w:rFonts w:cs="Arial"/>
        <w:sz w:val="16"/>
        <w:lang w:val="sl-SI"/>
      </w:rPr>
      <w:t>.</w:t>
    </w:r>
    <w:r w:rsidR="00F907E8">
      <w:rPr>
        <w:rFonts w:cs="Arial"/>
        <w:sz w:val="16"/>
        <w:lang w:val="sl-SI"/>
      </w:rPr>
      <w:t>fu</w:t>
    </w:r>
    <w:r w:rsidR="00A12D5C">
      <w:rPr>
        <w:rFonts w:cs="Arial"/>
        <w:sz w:val="16"/>
        <w:lang w:val="sl-SI"/>
      </w:rPr>
      <w:t>@gov.si</w:t>
    </w:r>
  </w:p>
  <w:p w14:paraId="2986CE0B" w14:textId="77777777" w:rsidR="000B0B21" w:rsidRPr="008F3500" w:rsidRDefault="000B0B2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A12D5C">
      <w:rPr>
        <w:rFonts w:cs="Arial"/>
        <w:sz w:val="16"/>
        <w:lang w:val="sl-SI"/>
      </w:rPr>
      <w:t>www.</w:t>
    </w:r>
    <w:r w:rsidR="00F907E8">
      <w:rPr>
        <w:rFonts w:cs="Arial"/>
        <w:sz w:val="16"/>
        <w:lang w:val="sl-SI"/>
      </w:rPr>
      <w:t>fu</w:t>
    </w:r>
    <w:r w:rsidR="00A12D5C">
      <w:rPr>
        <w:rFonts w:cs="Arial"/>
        <w:sz w:val="16"/>
        <w:lang w:val="sl-SI"/>
      </w:rPr>
      <w:t>.gov.si</w:t>
    </w:r>
  </w:p>
  <w:p w14:paraId="339B38B0" w14:textId="77777777" w:rsidR="000B0B21" w:rsidRPr="008F3500" w:rsidRDefault="000B0B2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B83"/>
    <w:multiLevelType w:val="hybridMultilevel"/>
    <w:tmpl w:val="4FD6184E"/>
    <w:lvl w:ilvl="0" w:tplc="9B64DC16">
      <w:start w:val="1"/>
      <w:numFmt w:val="bullet"/>
      <w:lvlText w:val=""/>
      <w:lvlJc w:val="left"/>
      <w:pPr>
        <w:ind w:left="720" w:hanging="360"/>
      </w:pPr>
      <w:rPr>
        <w:rFonts w:ascii="Symbol" w:eastAsia="Times New Roman" w:hAnsi="Symbol" w:cs="Times New Roman" w:hint="default"/>
      </w:rPr>
    </w:lvl>
    <w:lvl w:ilvl="1" w:tplc="BB24DB1A">
      <w:start w:val="1"/>
      <w:numFmt w:val="bullet"/>
      <w:lvlText w:val="o"/>
      <w:lvlJc w:val="left"/>
      <w:pPr>
        <w:ind w:left="1440" w:hanging="360"/>
      </w:pPr>
      <w:rPr>
        <w:rFonts w:ascii="Courier New" w:hAnsi="Courier New" w:cs="Courier New" w:hint="default"/>
      </w:rPr>
    </w:lvl>
    <w:lvl w:ilvl="2" w:tplc="32DC9FE6" w:tentative="1">
      <w:start w:val="1"/>
      <w:numFmt w:val="bullet"/>
      <w:lvlText w:val=""/>
      <w:lvlJc w:val="left"/>
      <w:pPr>
        <w:ind w:left="2160" w:hanging="360"/>
      </w:pPr>
      <w:rPr>
        <w:rFonts w:ascii="Wingdings" w:hAnsi="Wingdings" w:hint="default"/>
      </w:rPr>
    </w:lvl>
    <w:lvl w:ilvl="3" w:tplc="A6B62956" w:tentative="1">
      <w:start w:val="1"/>
      <w:numFmt w:val="bullet"/>
      <w:lvlText w:val=""/>
      <w:lvlJc w:val="left"/>
      <w:pPr>
        <w:ind w:left="2880" w:hanging="360"/>
      </w:pPr>
      <w:rPr>
        <w:rFonts w:ascii="Symbol" w:hAnsi="Symbol" w:hint="default"/>
      </w:rPr>
    </w:lvl>
    <w:lvl w:ilvl="4" w:tplc="46300F5C" w:tentative="1">
      <w:start w:val="1"/>
      <w:numFmt w:val="bullet"/>
      <w:lvlText w:val="o"/>
      <w:lvlJc w:val="left"/>
      <w:pPr>
        <w:ind w:left="3600" w:hanging="360"/>
      </w:pPr>
      <w:rPr>
        <w:rFonts w:ascii="Courier New" w:hAnsi="Courier New" w:cs="Courier New" w:hint="default"/>
      </w:rPr>
    </w:lvl>
    <w:lvl w:ilvl="5" w:tplc="93D4C3B6" w:tentative="1">
      <w:start w:val="1"/>
      <w:numFmt w:val="bullet"/>
      <w:lvlText w:val=""/>
      <w:lvlJc w:val="left"/>
      <w:pPr>
        <w:ind w:left="4320" w:hanging="360"/>
      </w:pPr>
      <w:rPr>
        <w:rFonts w:ascii="Wingdings" w:hAnsi="Wingdings" w:hint="default"/>
      </w:rPr>
    </w:lvl>
    <w:lvl w:ilvl="6" w:tplc="CFD4752A" w:tentative="1">
      <w:start w:val="1"/>
      <w:numFmt w:val="bullet"/>
      <w:lvlText w:val=""/>
      <w:lvlJc w:val="left"/>
      <w:pPr>
        <w:ind w:left="5040" w:hanging="360"/>
      </w:pPr>
      <w:rPr>
        <w:rFonts w:ascii="Symbol" w:hAnsi="Symbol" w:hint="default"/>
      </w:rPr>
    </w:lvl>
    <w:lvl w:ilvl="7" w:tplc="6358BB66" w:tentative="1">
      <w:start w:val="1"/>
      <w:numFmt w:val="bullet"/>
      <w:lvlText w:val="o"/>
      <w:lvlJc w:val="left"/>
      <w:pPr>
        <w:ind w:left="5760" w:hanging="360"/>
      </w:pPr>
      <w:rPr>
        <w:rFonts w:ascii="Courier New" w:hAnsi="Courier New" w:cs="Courier New" w:hint="default"/>
      </w:rPr>
    </w:lvl>
    <w:lvl w:ilvl="8" w:tplc="E9AA9B34" w:tentative="1">
      <w:start w:val="1"/>
      <w:numFmt w:val="bullet"/>
      <w:lvlText w:val=""/>
      <w:lvlJc w:val="left"/>
      <w:pPr>
        <w:ind w:left="6480" w:hanging="360"/>
      </w:pPr>
      <w:rPr>
        <w:rFonts w:ascii="Wingdings" w:hAnsi="Wingdings" w:hint="default"/>
      </w:rPr>
    </w:lvl>
  </w:abstractNum>
  <w:abstractNum w:abstractNumId="1" w15:restartNumberingAfterBreak="0">
    <w:nsid w:val="05B363D0"/>
    <w:multiLevelType w:val="multilevel"/>
    <w:tmpl w:val="C7A4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8F55B7"/>
    <w:multiLevelType w:val="hybridMultilevel"/>
    <w:tmpl w:val="370C175E"/>
    <w:lvl w:ilvl="0" w:tplc="1BEC996E">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CB0302"/>
    <w:multiLevelType w:val="multilevel"/>
    <w:tmpl w:val="1D8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021C8"/>
    <w:multiLevelType w:val="hybridMultilevel"/>
    <w:tmpl w:val="ED72E5AA"/>
    <w:lvl w:ilvl="0" w:tplc="2B269A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2C77C8"/>
    <w:multiLevelType w:val="hybridMultilevel"/>
    <w:tmpl w:val="EC980778"/>
    <w:lvl w:ilvl="0" w:tplc="65D28FB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A5A3D"/>
    <w:multiLevelType w:val="hybridMultilevel"/>
    <w:tmpl w:val="5E3216CA"/>
    <w:lvl w:ilvl="0" w:tplc="65D28FB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CF74C6"/>
    <w:multiLevelType w:val="hybridMultilevel"/>
    <w:tmpl w:val="B99AB95C"/>
    <w:lvl w:ilvl="0" w:tplc="F41C7772">
      <w:start w:val="1"/>
      <w:numFmt w:val="decimal"/>
      <w:lvlText w:val="%1."/>
      <w:lvlJc w:val="left"/>
      <w:pPr>
        <w:ind w:left="720" w:hanging="360"/>
      </w:pPr>
      <w:rPr>
        <w:rFonts w:hint="default"/>
        <w:color w:val="000000"/>
        <w:sz w:val="27"/>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0D71EA"/>
    <w:multiLevelType w:val="hybridMultilevel"/>
    <w:tmpl w:val="8FCE7034"/>
    <w:lvl w:ilvl="0" w:tplc="7340E85C">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3872C4"/>
    <w:multiLevelType w:val="hybridMultilevel"/>
    <w:tmpl w:val="D2B4E83C"/>
    <w:lvl w:ilvl="0" w:tplc="09A68D8C">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086B6F"/>
    <w:multiLevelType w:val="hybridMultilevel"/>
    <w:tmpl w:val="3D347A6E"/>
    <w:lvl w:ilvl="0" w:tplc="2C74C7DE">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B83867"/>
    <w:multiLevelType w:val="hybridMultilevel"/>
    <w:tmpl w:val="025CDE2E"/>
    <w:lvl w:ilvl="0" w:tplc="65D28FB6">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92154A9"/>
    <w:multiLevelType w:val="hybridMultilevel"/>
    <w:tmpl w:val="D496195A"/>
    <w:lvl w:ilvl="0" w:tplc="042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384399"/>
    <w:multiLevelType w:val="hybridMultilevel"/>
    <w:tmpl w:val="E9B45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621FDF"/>
    <w:multiLevelType w:val="hybridMultilevel"/>
    <w:tmpl w:val="9CB41EC0"/>
    <w:lvl w:ilvl="0" w:tplc="0F14F536">
      <w:numFmt w:val="bullet"/>
      <w:lvlText w:val="-"/>
      <w:lvlJc w:val="left"/>
      <w:pPr>
        <w:ind w:left="720" w:hanging="360"/>
      </w:pPr>
      <w:rPr>
        <w:rFonts w:ascii="Arial" w:eastAsia="Times New Roman" w:hAnsi="Arial"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2C079D"/>
    <w:multiLevelType w:val="hybridMultilevel"/>
    <w:tmpl w:val="918ADE52"/>
    <w:lvl w:ilvl="0" w:tplc="1BEC996E">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3972661">
    <w:abstractNumId w:val="15"/>
  </w:num>
  <w:num w:numId="2" w16cid:durableId="1761413815">
    <w:abstractNumId w:val="9"/>
  </w:num>
  <w:num w:numId="3" w16cid:durableId="1953827270">
    <w:abstractNumId w:val="13"/>
  </w:num>
  <w:num w:numId="4" w16cid:durableId="792331509">
    <w:abstractNumId w:val="2"/>
  </w:num>
  <w:num w:numId="5" w16cid:durableId="1283078481">
    <w:abstractNumId w:val="4"/>
  </w:num>
  <w:num w:numId="6" w16cid:durableId="1233539137">
    <w:abstractNumId w:val="10"/>
  </w:num>
  <w:num w:numId="7" w16cid:durableId="931353926">
    <w:abstractNumId w:val="20"/>
  </w:num>
  <w:num w:numId="8" w16cid:durableId="1923835782">
    <w:abstractNumId w:val="6"/>
  </w:num>
  <w:num w:numId="9" w16cid:durableId="1947888923">
    <w:abstractNumId w:val="3"/>
  </w:num>
  <w:num w:numId="10" w16cid:durableId="473330492">
    <w:abstractNumId w:val="18"/>
  </w:num>
  <w:num w:numId="11" w16cid:durableId="643462964">
    <w:abstractNumId w:val="19"/>
  </w:num>
  <w:num w:numId="12" w16cid:durableId="1714766458">
    <w:abstractNumId w:val="18"/>
  </w:num>
  <w:num w:numId="13" w16cid:durableId="972711223">
    <w:abstractNumId w:val="5"/>
  </w:num>
  <w:num w:numId="14" w16cid:durableId="1242912312">
    <w:abstractNumId w:val="1"/>
  </w:num>
  <w:num w:numId="15" w16cid:durableId="1019962860">
    <w:abstractNumId w:val="12"/>
  </w:num>
  <w:num w:numId="16" w16cid:durableId="907301905">
    <w:abstractNumId w:val="0"/>
  </w:num>
  <w:num w:numId="17" w16cid:durableId="1019896460">
    <w:abstractNumId w:val="17"/>
  </w:num>
  <w:num w:numId="18" w16cid:durableId="1592474106">
    <w:abstractNumId w:val="16"/>
  </w:num>
  <w:num w:numId="19" w16cid:durableId="76293129">
    <w:abstractNumId w:val="7"/>
  </w:num>
  <w:num w:numId="20" w16cid:durableId="2089184714">
    <w:abstractNumId w:val="11"/>
  </w:num>
  <w:num w:numId="21" w16cid:durableId="493880170">
    <w:abstractNumId w:val="8"/>
  </w:num>
  <w:num w:numId="22" w16cid:durableId="1329822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7A"/>
    <w:rsid w:val="000035F7"/>
    <w:rsid w:val="00005003"/>
    <w:rsid w:val="00005A76"/>
    <w:rsid w:val="000063FF"/>
    <w:rsid w:val="000139AB"/>
    <w:rsid w:val="000173E6"/>
    <w:rsid w:val="00023A88"/>
    <w:rsid w:val="0003500C"/>
    <w:rsid w:val="00047522"/>
    <w:rsid w:val="00055B05"/>
    <w:rsid w:val="000571AE"/>
    <w:rsid w:val="00060295"/>
    <w:rsid w:val="000617A5"/>
    <w:rsid w:val="00075CA1"/>
    <w:rsid w:val="00080C13"/>
    <w:rsid w:val="0008352D"/>
    <w:rsid w:val="00096197"/>
    <w:rsid w:val="000A1CD9"/>
    <w:rsid w:val="000A2E04"/>
    <w:rsid w:val="000A6D57"/>
    <w:rsid w:val="000A7238"/>
    <w:rsid w:val="000B0B21"/>
    <w:rsid w:val="000B6C85"/>
    <w:rsid w:val="000C4458"/>
    <w:rsid w:val="000D2EA4"/>
    <w:rsid w:val="000D3DBF"/>
    <w:rsid w:val="000E0209"/>
    <w:rsid w:val="000E5728"/>
    <w:rsid w:val="000E6060"/>
    <w:rsid w:val="000F23A1"/>
    <w:rsid w:val="000F3428"/>
    <w:rsid w:val="000F457A"/>
    <w:rsid w:val="000F61A0"/>
    <w:rsid w:val="001046F8"/>
    <w:rsid w:val="0013138E"/>
    <w:rsid w:val="001357B2"/>
    <w:rsid w:val="0013677F"/>
    <w:rsid w:val="00151C4D"/>
    <w:rsid w:val="00153F60"/>
    <w:rsid w:val="0015483A"/>
    <w:rsid w:val="001647E9"/>
    <w:rsid w:val="0016745D"/>
    <w:rsid w:val="00167B69"/>
    <w:rsid w:val="00174FFF"/>
    <w:rsid w:val="00177998"/>
    <w:rsid w:val="00183C1B"/>
    <w:rsid w:val="00185055"/>
    <w:rsid w:val="00191C74"/>
    <w:rsid w:val="001A3B0E"/>
    <w:rsid w:val="001A3BA5"/>
    <w:rsid w:val="001B1493"/>
    <w:rsid w:val="001B311A"/>
    <w:rsid w:val="001D17DD"/>
    <w:rsid w:val="001D1A2C"/>
    <w:rsid w:val="001D7E54"/>
    <w:rsid w:val="001E7C1B"/>
    <w:rsid w:val="001F056C"/>
    <w:rsid w:val="001F2B7A"/>
    <w:rsid w:val="001F7BC0"/>
    <w:rsid w:val="00200937"/>
    <w:rsid w:val="002026C2"/>
    <w:rsid w:val="00202A77"/>
    <w:rsid w:val="002057F3"/>
    <w:rsid w:val="00221777"/>
    <w:rsid w:val="00230667"/>
    <w:rsid w:val="00237812"/>
    <w:rsid w:val="00237C69"/>
    <w:rsid w:val="00244B0C"/>
    <w:rsid w:val="00254249"/>
    <w:rsid w:val="00265290"/>
    <w:rsid w:val="002662F3"/>
    <w:rsid w:val="00271CE5"/>
    <w:rsid w:val="002763B7"/>
    <w:rsid w:val="00282020"/>
    <w:rsid w:val="00282634"/>
    <w:rsid w:val="00282F1E"/>
    <w:rsid w:val="00297C22"/>
    <w:rsid w:val="002A5510"/>
    <w:rsid w:val="002B172B"/>
    <w:rsid w:val="002B3C33"/>
    <w:rsid w:val="002F1508"/>
    <w:rsid w:val="002F3ADB"/>
    <w:rsid w:val="002F6456"/>
    <w:rsid w:val="00306DEE"/>
    <w:rsid w:val="00313F73"/>
    <w:rsid w:val="00331584"/>
    <w:rsid w:val="00343268"/>
    <w:rsid w:val="00363605"/>
    <w:rsid w:val="003636BF"/>
    <w:rsid w:val="00364916"/>
    <w:rsid w:val="00370AA7"/>
    <w:rsid w:val="003710E0"/>
    <w:rsid w:val="00372BF6"/>
    <w:rsid w:val="0037312C"/>
    <w:rsid w:val="0037479F"/>
    <w:rsid w:val="00377E8B"/>
    <w:rsid w:val="0038054A"/>
    <w:rsid w:val="003845B4"/>
    <w:rsid w:val="00387B1A"/>
    <w:rsid w:val="00393851"/>
    <w:rsid w:val="003957D2"/>
    <w:rsid w:val="003A195F"/>
    <w:rsid w:val="003A2BBC"/>
    <w:rsid w:val="003A47B5"/>
    <w:rsid w:val="003B0FCA"/>
    <w:rsid w:val="003B1290"/>
    <w:rsid w:val="003E1C74"/>
    <w:rsid w:val="00400FB2"/>
    <w:rsid w:val="00410EBF"/>
    <w:rsid w:val="004133CA"/>
    <w:rsid w:val="004135B1"/>
    <w:rsid w:val="00442119"/>
    <w:rsid w:val="004556D1"/>
    <w:rsid w:val="00457F2B"/>
    <w:rsid w:val="00462003"/>
    <w:rsid w:val="00473226"/>
    <w:rsid w:val="004761D4"/>
    <w:rsid w:val="00484A13"/>
    <w:rsid w:val="00486EC1"/>
    <w:rsid w:val="004A32B5"/>
    <w:rsid w:val="004A71B6"/>
    <w:rsid w:val="004B24B9"/>
    <w:rsid w:val="004B377D"/>
    <w:rsid w:val="004B4656"/>
    <w:rsid w:val="004C3070"/>
    <w:rsid w:val="004E3D9B"/>
    <w:rsid w:val="004E6C94"/>
    <w:rsid w:val="004F1C93"/>
    <w:rsid w:val="00506CDD"/>
    <w:rsid w:val="00513A6C"/>
    <w:rsid w:val="00523D10"/>
    <w:rsid w:val="00526246"/>
    <w:rsid w:val="0053780E"/>
    <w:rsid w:val="00540D48"/>
    <w:rsid w:val="00543E0A"/>
    <w:rsid w:val="00546A49"/>
    <w:rsid w:val="00550A20"/>
    <w:rsid w:val="005520C3"/>
    <w:rsid w:val="005543AE"/>
    <w:rsid w:val="00562096"/>
    <w:rsid w:val="0056638A"/>
    <w:rsid w:val="00567106"/>
    <w:rsid w:val="00586B88"/>
    <w:rsid w:val="005A0B65"/>
    <w:rsid w:val="005A28A4"/>
    <w:rsid w:val="005B0333"/>
    <w:rsid w:val="005B238D"/>
    <w:rsid w:val="005C1B23"/>
    <w:rsid w:val="005C3212"/>
    <w:rsid w:val="005D6C18"/>
    <w:rsid w:val="005D7CDA"/>
    <w:rsid w:val="005E1D3C"/>
    <w:rsid w:val="005F0F28"/>
    <w:rsid w:val="005F17F3"/>
    <w:rsid w:val="006215EF"/>
    <w:rsid w:val="00621A67"/>
    <w:rsid w:val="00623F2F"/>
    <w:rsid w:val="00625D6E"/>
    <w:rsid w:val="00627EA4"/>
    <w:rsid w:val="00630709"/>
    <w:rsid w:val="006309CB"/>
    <w:rsid w:val="00632253"/>
    <w:rsid w:val="00633A9E"/>
    <w:rsid w:val="00634BE3"/>
    <w:rsid w:val="0063549F"/>
    <w:rsid w:val="00640C02"/>
    <w:rsid w:val="00641E73"/>
    <w:rsid w:val="00642714"/>
    <w:rsid w:val="00643C4E"/>
    <w:rsid w:val="006455CE"/>
    <w:rsid w:val="00655649"/>
    <w:rsid w:val="0065692C"/>
    <w:rsid w:val="00670430"/>
    <w:rsid w:val="006752D3"/>
    <w:rsid w:val="006864FD"/>
    <w:rsid w:val="006950AE"/>
    <w:rsid w:val="00697DD4"/>
    <w:rsid w:val="006A625E"/>
    <w:rsid w:val="006A6492"/>
    <w:rsid w:val="006B388B"/>
    <w:rsid w:val="006B4838"/>
    <w:rsid w:val="006C2028"/>
    <w:rsid w:val="006D0108"/>
    <w:rsid w:val="006D42D9"/>
    <w:rsid w:val="006F092A"/>
    <w:rsid w:val="0071277E"/>
    <w:rsid w:val="0071388E"/>
    <w:rsid w:val="007153CF"/>
    <w:rsid w:val="007154E3"/>
    <w:rsid w:val="00726463"/>
    <w:rsid w:val="0072695A"/>
    <w:rsid w:val="0072698D"/>
    <w:rsid w:val="007274A8"/>
    <w:rsid w:val="00733017"/>
    <w:rsid w:val="007370ED"/>
    <w:rsid w:val="00747FDF"/>
    <w:rsid w:val="00751D38"/>
    <w:rsid w:val="00752069"/>
    <w:rsid w:val="00775BAF"/>
    <w:rsid w:val="00783310"/>
    <w:rsid w:val="00785E82"/>
    <w:rsid w:val="00796E9A"/>
    <w:rsid w:val="0079725F"/>
    <w:rsid w:val="007A13A6"/>
    <w:rsid w:val="007A4A6D"/>
    <w:rsid w:val="007B04AD"/>
    <w:rsid w:val="007B0C15"/>
    <w:rsid w:val="007B2291"/>
    <w:rsid w:val="007B2714"/>
    <w:rsid w:val="007B6E2B"/>
    <w:rsid w:val="007C1C69"/>
    <w:rsid w:val="007C6E58"/>
    <w:rsid w:val="007D1BCF"/>
    <w:rsid w:val="007D2A07"/>
    <w:rsid w:val="007D39AD"/>
    <w:rsid w:val="007D46CE"/>
    <w:rsid w:val="007D6578"/>
    <w:rsid w:val="007D75CF"/>
    <w:rsid w:val="007E6DC5"/>
    <w:rsid w:val="007E76BF"/>
    <w:rsid w:val="007E77F2"/>
    <w:rsid w:val="007E7DF9"/>
    <w:rsid w:val="007F1EA4"/>
    <w:rsid w:val="007F2481"/>
    <w:rsid w:val="0080058B"/>
    <w:rsid w:val="00802C56"/>
    <w:rsid w:val="0080503C"/>
    <w:rsid w:val="008059B1"/>
    <w:rsid w:val="008067C8"/>
    <w:rsid w:val="00811423"/>
    <w:rsid w:val="00812699"/>
    <w:rsid w:val="00815030"/>
    <w:rsid w:val="008150B1"/>
    <w:rsid w:val="00821008"/>
    <w:rsid w:val="00822680"/>
    <w:rsid w:val="00832E54"/>
    <w:rsid w:val="008447B2"/>
    <w:rsid w:val="00847B02"/>
    <w:rsid w:val="00856F4F"/>
    <w:rsid w:val="0086550F"/>
    <w:rsid w:val="0086735F"/>
    <w:rsid w:val="00873775"/>
    <w:rsid w:val="00874A09"/>
    <w:rsid w:val="0088043C"/>
    <w:rsid w:val="0089065F"/>
    <w:rsid w:val="008906C9"/>
    <w:rsid w:val="008A3C7A"/>
    <w:rsid w:val="008A4471"/>
    <w:rsid w:val="008A4C88"/>
    <w:rsid w:val="008B4F0F"/>
    <w:rsid w:val="008C4A37"/>
    <w:rsid w:val="008C5738"/>
    <w:rsid w:val="008D04F0"/>
    <w:rsid w:val="008D39D8"/>
    <w:rsid w:val="008D4F3A"/>
    <w:rsid w:val="008D6A3A"/>
    <w:rsid w:val="008F3500"/>
    <w:rsid w:val="008F36C0"/>
    <w:rsid w:val="0090196C"/>
    <w:rsid w:val="00906D25"/>
    <w:rsid w:val="00910010"/>
    <w:rsid w:val="00914422"/>
    <w:rsid w:val="009203B1"/>
    <w:rsid w:val="00923686"/>
    <w:rsid w:val="00924E3C"/>
    <w:rsid w:val="00925A59"/>
    <w:rsid w:val="00944076"/>
    <w:rsid w:val="00954545"/>
    <w:rsid w:val="00956758"/>
    <w:rsid w:val="009612BB"/>
    <w:rsid w:val="00961355"/>
    <w:rsid w:val="009714DC"/>
    <w:rsid w:val="00984207"/>
    <w:rsid w:val="009A713F"/>
    <w:rsid w:val="009B213D"/>
    <w:rsid w:val="009B2BC9"/>
    <w:rsid w:val="009D2D93"/>
    <w:rsid w:val="009D4D2B"/>
    <w:rsid w:val="009D58A4"/>
    <w:rsid w:val="009E27EB"/>
    <w:rsid w:val="009E674B"/>
    <w:rsid w:val="009F17FC"/>
    <w:rsid w:val="009F1CF9"/>
    <w:rsid w:val="009F427F"/>
    <w:rsid w:val="009F5FEA"/>
    <w:rsid w:val="00A00485"/>
    <w:rsid w:val="00A03DFF"/>
    <w:rsid w:val="00A125C5"/>
    <w:rsid w:val="00A12D5C"/>
    <w:rsid w:val="00A157AA"/>
    <w:rsid w:val="00A22DC8"/>
    <w:rsid w:val="00A2774C"/>
    <w:rsid w:val="00A27815"/>
    <w:rsid w:val="00A33997"/>
    <w:rsid w:val="00A36537"/>
    <w:rsid w:val="00A37343"/>
    <w:rsid w:val="00A4223D"/>
    <w:rsid w:val="00A44EC6"/>
    <w:rsid w:val="00A5039D"/>
    <w:rsid w:val="00A50ECB"/>
    <w:rsid w:val="00A5335E"/>
    <w:rsid w:val="00A564AC"/>
    <w:rsid w:val="00A60038"/>
    <w:rsid w:val="00A64E0A"/>
    <w:rsid w:val="00A65EE7"/>
    <w:rsid w:val="00A70133"/>
    <w:rsid w:val="00A7146C"/>
    <w:rsid w:val="00A867BA"/>
    <w:rsid w:val="00A90DFF"/>
    <w:rsid w:val="00A94E3D"/>
    <w:rsid w:val="00A95C79"/>
    <w:rsid w:val="00AA3D0E"/>
    <w:rsid w:val="00AB04A4"/>
    <w:rsid w:val="00AB27EE"/>
    <w:rsid w:val="00AB3E12"/>
    <w:rsid w:val="00AC5C16"/>
    <w:rsid w:val="00AD26AD"/>
    <w:rsid w:val="00AD2E81"/>
    <w:rsid w:val="00AE4A51"/>
    <w:rsid w:val="00AE677C"/>
    <w:rsid w:val="00AE742B"/>
    <w:rsid w:val="00AF702C"/>
    <w:rsid w:val="00B005CA"/>
    <w:rsid w:val="00B008A6"/>
    <w:rsid w:val="00B02BEE"/>
    <w:rsid w:val="00B07F6B"/>
    <w:rsid w:val="00B1027E"/>
    <w:rsid w:val="00B132C2"/>
    <w:rsid w:val="00B141D5"/>
    <w:rsid w:val="00B17141"/>
    <w:rsid w:val="00B178F1"/>
    <w:rsid w:val="00B31575"/>
    <w:rsid w:val="00B353AC"/>
    <w:rsid w:val="00B52094"/>
    <w:rsid w:val="00B633D9"/>
    <w:rsid w:val="00B63DA4"/>
    <w:rsid w:val="00B7292C"/>
    <w:rsid w:val="00B76CD7"/>
    <w:rsid w:val="00B77238"/>
    <w:rsid w:val="00B8547D"/>
    <w:rsid w:val="00B97633"/>
    <w:rsid w:val="00BC2EC4"/>
    <w:rsid w:val="00BD24D8"/>
    <w:rsid w:val="00BD6C72"/>
    <w:rsid w:val="00BE14BE"/>
    <w:rsid w:val="00BF1905"/>
    <w:rsid w:val="00C03580"/>
    <w:rsid w:val="00C04075"/>
    <w:rsid w:val="00C06245"/>
    <w:rsid w:val="00C15418"/>
    <w:rsid w:val="00C22208"/>
    <w:rsid w:val="00C2308E"/>
    <w:rsid w:val="00C250D5"/>
    <w:rsid w:val="00C41212"/>
    <w:rsid w:val="00C47F8D"/>
    <w:rsid w:val="00C77702"/>
    <w:rsid w:val="00C81391"/>
    <w:rsid w:val="00C838AD"/>
    <w:rsid w:val="00C91A8E"/>
    <w:rsid w:val="00C92898"/>
    <w:rsid w:val="00C969B8"/>
    <w:rsid w:val="00CA061F"/>
    <w:rsid w:val="00CA3043"/>
    <w:rsid w:val="00CD7600"/>
    <w:rsid w:val="00CE7514"/>
    <w:rsid w:val="00D021EE"/>
    <w:rsid w:val="00D11D09"/>
    <w:rsid w:val="00D22B4C"/>
    <w:rsid w:val="00D248DE"/>
    <w:rsid w:val="00D30E25"/>
    <w:rsid w:val="00D521F4"/>
    <w:rsid w:val="00D5633E"/>
    <w:rsid w:val="00D626B7"/>
    <w:rsid w:val="00D67E32"/>
    <w:rsid w:val="00D73BA2"/>
    <w:rsid w:val="00D83968"/>
    <w:rsid w:val="00D8542D"/>
    <w:rsid w:val="00D90E67"/>
    <w:rsid w:val="00DB6476"/>
    <w:rsid w:val="00DC2DF8"/>
    <w:rsid w:val="00DC6A71"/>
    <w:rsid w:val="00DD5571"/>
    <w:rsid w:val="00DE02BA"/>
    <w:rsid w:val="00DE5B46"/>
    <w:rsid w:val="00DF6DEA"/>
    <w:rsid w:val="00DF7D52"/>
    <w:rsid w:val="00E03401"/>
    <w:rsid w:val="00E0357D"/>
    <w:rsid w:val="00E145DC"/>
    <w:rsid w:val="00E238B5"/>
    <w:rsid w:val="00E24EC2"/>
    <w:rsid w:val="00E3249E"/>
    <w:rsid w:val="00E43483"/>
    <w:rsid w:val="00E57509"/>
    <w:rsid w:val="00E6146D"/>
    <w:rsid w:val="00E6261A"/>
    <w:rsid w:val="00E64DF7"/>
    <w:rsid w:val="00E65085"/>
    <w:rsid w:val="00E85008"/>
    <w:rsid w:val="00E9508B"/>
    <w:rsid w:val="00EA3E0F"/>
    <w:rsid w:val="00EB1795"/>
    <w:rsid w:val="00EC4496"/>
    <w:rsid w:val="00EC6437"/>
    <w:rsid w:val="00ED1CC1"/>
    <w:rsid w:val="00ED26D6"/>
    <w:rsid w:val="00ED318A"/>
    <w:rsid w:val="00ED7E82"/>
    <w:rsid w:val="00EE33A2"/>
    <w:rsid w:val="00EE45F1"/>
    <w:rsid w:val="00EF6C82"/>
    <w:rsid w:val="00F047A0"/>
    <w:rsid w:val="00F11F90"/>
    <w:rsid w:val="00F240BB"/>
    <w:rsid w:val="00F30659"/>
    <w:rsid w:val="00F34327"/>
    <w:rsid w:val="00F34EB2"/>
    <w:rsid w:val="00F401B0"/>
    <w:rsid w:val="00F433CF"/>
    <w:rsid w:val="00F46724"/>
    <w:rsid w:val="00F5135F"/>
    <w:rsid w:val="00F53792"/>
    <w:rsid w:val="00F57FED"/>
    <w:rsid w:val="00F64185"/>
    <w:rsid w:val="00F7062D"/>
    <w:rsid w:val="00F77029"/>
    <w:rsid w:val="00F81679"/>
    <w:rsid w:val="00F83698"/>
    <w:rsid w:val="00F84AF2"/>
    <w:rsid w:val="00F87747"/>
    <w:rsid w:val="00F907E8"/>
    <w:rsid w:val="00F931F4"/>
    <w:rsid w:val="00F943D4"/>
    <w:rsid w:val="00F96464"/>
    <w:rsid w:val="00FA0AA8"/>
    <w:rsid w:val="00FA4ED6"/>
    <w:rsid w:val="00FB2C73"/>
    <w:rsid w:val="00FC5DE2"/>
    <w:rsid w:val="00FD076D"/>
    <w:rsid w:val="00FD2743"/>
    <w:rsid w:val="00FE7F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AA9E808"/>
  <w15:chartTrackingRefBased/>
  <w15:docId w15:val="{2DDCA0F9-9CD1-4DFB-8CFD-616608E5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styleId="Odstavekseznama">
    <w:name w:val="List Paragraph"/>
    <w:basedOn w:val="Navaden"/>
    <w:uiPriority w:val="34"/>
    <w:qFormat/>
    <w:rsid w:val="00200937"/>
    <w:pPr>
      <w:ind w:left="720"/>
      <w:contextualSpacing/>
    </w:pPr>
  </w:style>
  <w:style w:type="character" w:styleId="Pripombasklic">
    <w:name w:val="annotation reference"/>
    <w:basedOn w:val="Privzetapisavaodstavka"/>
    <w:rsid w:val="0015483A"/>
    <w:rPr>
      <w:sz w:val="16"/>
      <w:szCs w:val="16"/>
    </w:rPr>
  </w:style>
  <w:style w:type="paragraph" w:styleId="Pripombabesedilo">
    <w:name w:val="annotation text"/>
    <w:basedOn w:val="Navaden"/>
    <w:link w:val="PripombabesediloZnak"/>
    <w:rsid w:val="0015483A"/>
    <w:pPr>
      <w:spacing w:line="240" w:lineRule="auto"/>
    </w:pPr>
    <w:rPr>
      <w:szCs w:val="20"/>
    </w:rPr>
  </w:style>
  <w:style w:type="character" w:customStyle="1" w:styleId="PripombabesediloZnak">
    <w:name w:val="Pripomba – besedilo Znak"/>
    <w:basedOn w:val="Privzetapisavaodstavka"/>
    <w:link w:val="Pripombabesedilo"/>
    <w:rsid w:val="0015483A"/>
    <w:rPr>
      <w:rFonts w:ascii="Arial" w:hAnsi="Arial"/>
      <w:lang w:val="en-US" w:eastAsia="en-US"/>
    </w:rPr>
  </w:style>
  <w:style w:type="paragraph" w:styleId="Zadevapripombe">
    <w:name w:val="annotation subject"/>
    <w:basedOn w:val="Pripombabesedilo"/>
    <w:next w:val="Pripombabesedilo"/>
    <w:link w:val="ZadevapripombeZnak"/>
    <w:rsid w:val="0015483A"/>
    <w:rPr>
      <w:b/>
      <w:bCs/>
    </w:rPr>
  </w:style>
  <w:style w:type="character" w:customStyle="1" w:styleId="ZadevapripombeZnak">
    <w:name w:val="Zadeva pripombe Znak"/>
    <w:basedOn w:val="PripombabesediloZnak"/>
    <w:link w:val="Zadevapripombe"/>
    <w:rsid w:val="0015483A"/>
    <w:rPr>
      <w:rFonts w:ascii="Arial" w:hAnsi="Arial"/>
      <w:b/>
      <w:bCs/>
      <w:lang w:val="en-US" w:eastAsia="en-US"/>
    </w:rPr>
  </w:style>
  <w:style w:type="paragraph" w:styleId="Besedilooblaka">
    <w:name w:val="Balloon Text"/>
    <w:basedOn w:val="Navaden"/>
    <w:link w:val="BesedilooblakaZnak"/>
    <w:rsid w:val="0015483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15483A"/>
    <w:rPr>
      <w:rFonts w:ascii="Segoe UI" w:hAnsi="Segoe UI" w:cs="Segoe UI"/>
      <w:sz w:val="18"/>
      <w:szCs w:val="18"/>
      <w:lang w:val="en-US" w:eastAsia="en-US"/>
    </w:rPr>
  </w:style>
  <w:style w:type="character" w:styleId="SledenaHiperpovezava">
    <w:name w:val="FollowedHyperlink"/>
    <w:basedOn w:val="Privzetapisavaodstavka"/>
    <w:rsid w:val="00185055"/>
    <w:rPr>
      <w:color w:val="954F72" w:themeColor="followedHyperlink"/>
      <w:u w:val="single"/>
    </w:rPr>
  </w:style>
  <w:style w:type="paragraph" w:styleId="Revizija">
    <w:name w:val="Revision"/>
    <w:hidden/>
    <w:uiPriority w:val="99"/>
    <w:semiHidden/>
    <w:rsid w:val="00A44EC6"/>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A7146C"/>
    <w:rPr>
      <w:color w:val="605E5C"/>
      <w:shd w:val="clear" w:color="auto" w:fill="E1DFDD"/>
    </w:rPr>
  </w:style>
  <w:style w:type="character" w:customStyle="1" w:styleId="fontstyle01">
    <w:name w:val="fontstyle01"/>
    <w:basedOn w:val="Privzetapisavaodstavka"/>
    <w:rsid w:val="00F77029"/>
    <w:rPr>
      <w:rFonts w:ascii="ArialMT" w:hAnsi="ArialMT" w:hint="default"/>
      <w:b w:val="0"/>
      <w:bCs w:val="0"/>
      <w:i w:val="0"/>
      <w:iCs w:val="0"/>
      <w:color w:val="000000"/>
      <w:sz w:val="20"/>
      <w:szCs w:val="20"/>
    </w:rPr>
  </w:style>
  <w:style w:type="paragraph" w:customStyle="1" w:styleId="pf0">
    <w:name w:val="pf0"/>
    <w:basedOn w:val="Navaden"/>
    <w:rsid w:val="001D17DD"/>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1D17DD"/>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4A71B6"/>
    <w:rPr>
      <w:color w:val="605E5C"/>
      <w:shd w:val="clear" w:color="auto" w:fill="E1DFDD"/>
    </w:rPr>
  </w:style>
  <w:style w:type="character" w:customStyle="1" w:styleId="Nerazreenaomemba3">
    <w:name w:val="Nerazrešena omemba3"/>
    <w:basedOn w:val="Privzetapisavaodstavka"/>
    <w:uiPriority w:val="99"/>
    <w:semiHidden/>
    <w:unhideWhenUsed/>
    <w:rsid w:val="003A47B5"/>
    <w:rPr>
      <w:color w:val="605E5C"/>
      <w:shd w:val="clear" w:color="auto" w:fill="E1DFDD"/>
    </w:rPr>
  </w:style>
  <w:style w:type="character" w:customStyle="1" w:styleId="podpisiZnak">
    <w:name w:val="podpisi Znak"/>
    <w:link w:val="podpisi"/>
    <w:rsid w:val="008A4471"/>
    <w:rPr>
      <w:rFonts w:ascii="Arial" w:hAnsi="Arial"/>
      <w:szCs w:val="24"/>
      <w:lang w:val="it-IT" w:eastAsia="en-US"/>
    </w:rPr>
  </w:style>
  <w:style w:type="character" w:customStyle="1" w:styleId="NogaZnak">
    <w:name w:val="Noga Znak"/>
    <w:basedOn w:val="Privzetapisavaodstavka"/>
    <w:link w:val="Noga"/>
    <w:semiHidden/>
    <w:locked/>
    <w:rsid w:val="001E7C1B"/>
    <w:rPr>
      <w:rFonts w:ascii="Arial" w:hAnsi="Arial"/>
      <w:szCs w:val="24"/>
      <w:lang w:val="en-US" w:eastAsia="en-US"/>
    </w:rPr>
  </w:style>
  <w:style w:type="paragraph" w:customStyle="1" w:styleId="align-justify">
    <w:name w:val="align-justify"/>
    <w:basedOn w:val="Navaden"/>
    <w:rsid w:val="005B0333"/>
    <w:pPr>
      <w:spacing w:before="100" w:beforeAutospacing="1" w:after="100" w:afterAutospacing="1" w:line="240" w:lineRule="auto"/>
      <w:jc w:val="both"/>
    </w:pPr>
    <w:rPr>
      <w:rFonts w:ascii="Times New Roman" w:hAnsi="Times New Roman"/>
      <w:sz w:val="24"/>
      <w:lang w:val="sl-SI" w:eastAsia="sl-SI"/>
    </w:rPr>
  </w:style>
  <w:style w:type="paragraph" w:styleId="Sprotnaopomba-besedilo">
    <w:name w:val="footnote text"/>
    <w:basedOn w:val="Navaden"/>
    <w:link w:val="Sprotnaopomba-besediloZnak"/>
    <w:uiPriority w:val="99"/>
    <w:rsid w:val="00670430"/>
    <w:pPr>
      <w:spacing w:line="240" w:lineRule="auto"/>
    </w:pPr>
    <w:rPr>
      <w:szCs w:val="20"/>
      <w:lang w:val="sl-SI"/>
    </w:rPr>
  </w:style>
  <w:style w:type="character" w:customStyle="1" w:styleId="Sprotnaopomba-besediloZnak">
    <w:name w:val="Sprotna opomba - besedilo Znak"/>
    <w:basedOn w:val="Privzetapisavaodstavka"/>
    <w:link w:val="Sprotnaopomba-besedilo"/>
    <w:uiPriority w:val="99"/>
    <w:rsid w:val="00670430"/>
    <w:rPr>
      <w:rFonts w:ascii="Arial" w:hAnsi="Arial"/>
      <w:lang w:eastAsia="en-US"/>
    </w:rPr>
  </w:style>
  <w:style w:type="character" w:styleId="Sprotnaopomba-sklic">
    <w:name w:val="footnote reference"/>
    <w:basedOn w:val="Privzetapisavaodstavka"/>
    <w:uiPriority w:val="99"/>
    <w:rsid w:val="00670430"/>
    <w:rPr>
      <w:rFonts w:cs="Times New Roman"/>
      <w:vertAlign w:val="superscript"/>
    </w:rPr>
  </w:style>
  <w:style w:type="character" w:styleId="Nerazreenaomemba">
    <w:name w:val="Unresolved Mention"/>
    <w:basedOn w:val="Privzetapisavaodstavka"/>
    <w:uiPriority w:val="99"/>
    <w:semiHidden/>
    <w:unhideWhenUsed/>
    <w:rsid w:val="0081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7495702">
          <w:marLeft w:val="0"/>
          <w:marRight w:val="0"/>
          <w:marTop w:val="0"/>
          <w:marBottom w:val="0"/>
          <w:divBdr>
            <w:top w:val="none" w:sz="0" w:space="0" w:color="auto"/>
            <w:left w:val="none" w:sz="0" w:space="0" w:color="auto"/>
            <w:bottom w:val="none" w:sz="0" w:space="0" w:color="auto"/>
            <w:right w:val="none" w:sz="0" w:space="0" w:color="auto"/>
          </w:divBdr>
        </w:div>
      </w:divsChild>
    </w:div>
    <w:div w:id="88434611">
      <w:bodyDiv w:val="1"/>
      <w:marLeft w:val="0"/>
      <w:marRight w:val="0"/>
      <w:marTop w:val="0"/>
      <w:marBottom w:val="0"/>
      <w:divBdr>
        <w:top w:val="none" w:sz="0" w:space="0" w:color="auto"/>
        <w:left w:val="none" w:sz="0" w:space="0" w:color="auto"/>
        <w:bottom w:val="none" w:sz="0" w:space="0" w:color="auto"/>
        <w:right w:val="none" w:sz="0" w:space="0" w:color="auto"/>
      </w:divBdr>
      <w:divsChild>
        <w:div w:id="721252959">
          <w:marLeft w:val="0"/>
          <w:marRight w:val="0"/>
          <w:marTop w:val="240"/>
          <w:marBottom w:val="0"/>
          <w:divBdr>
            <w:top w:val="none" w:sz="0" w:space="0" w:color="auto"/>
            <w:left w:val="none" w:sz="0" w:space="0" w:color="auto"/>
            <w:bottom w:val="none" w:sz="0" w:space="0" w:color="auto"/>
            <w:right w:val="none" w:sz="0" w:space="0" w:color="auto"/>
          </w:divBdr>
        </w:div>
        <w:div w:id="1385134302">
          <w:marLeft w:val="0"/>
          <w:marRight w:val="0"/>
          <w:marTop w:val="240"/>
          <w:marBottom w:val="0"/>
          <w:divBdr>
            <w:top w:val="none" w:sz="0" w:space="0" w:color="auto"/>
            <w:left w:val="none" w:sz="0" w:space="0" w:color="auto"/>
            <w:bottom w:val="none" w:sz="0" w:space="0" w:color="auto"/>
            <w:right w:val="none" w:sz="0" w:space="0" w:color="auto"/>
          </w:divBdr>
        </w:div>
      </w:divsChild>
    </w:div>
    <w:div w:id="328414340">
      <w:bodyDiv w:val="1"/>
      <w:marLeft w:val="0"/>
      <w:marRight w:val="0"/>
      <w:marTop w:val="0"/>
      <w:marBottom w:val="0"/>
      <w:divBdr>
        <w:top w:val="none" w:sz="0" w:space="0" w:color="auto"/>
        <w:left w:val="none" w:sz="0" w:space="0" w:color="auto"/>
        <w:bottom w:val="none" w:sz="0" w:space="0" w:color="auto"/>
        <w:right w:val="none" w:sz="0" w:space="0" w:color="auto"/>
      </w:divBdr>
    </w:div>
    <w:div w:id="342050048">
      <w:bodyDiv w:val="1"/>
      <w:marLeft w:val="0"/>
      <w:marRight w:val="0"/>
      <w:marTop w:val="0"/>
      <w:marBottom w:val="0"/>
      <w:divBdr>
        <w:top w:val="none" w:sz="0" w:space="0" w:color="auto"/>
        <w:left w:val="none" w:sz="0" w:space="0" w:color="auto"/>
        <w:bottom w:val="none" w:sz="0" w:space="0" w:color="auto"/>
        <w:right w:val="none" w:sz="0" w:space="0" w:color="auto"/>
      </w:divBdr>
      <w:divsChild>
        <w:div w:id="2070878434">
          <w:marLeft w:val="0"/>
          <w:marRight w:val="0"/>
          <w:marTop w:val="0"/>
          <w:marBottom w:val="0"/>
          <w:divBdr>
            <w:top w:val="none" w:sz="0" w:space="0" w:color="auto"/>
            <w:left w:val="none" w:sz="0" w:space="0" w:color="auto"/>
            <w:bottom w:val="none" w:sz="0" w:space="0" w:color="auto"/>
            <w:right w:val="none" w:sz="0" w:space="0" w:color="auto"/>
          </w:divBdr>
        </w:div>
      </w:divsChild>
    </w:div>
    <w:div w:id="367679557">
      <w:bodyDiv w:val="1"/>
      <w:marLeft w:val="0"/>
      <w:marRight w:val="0"/>
      <w:marTop w:val="0"/>
      <w:marBottom w:val="0"/>
      <w:divBdr>
        <w:top w:val="none" w:sz="0" w:space="0" w:color="auto"/>
        <w:left w:val="none" w:sz="0" w:space="0" w:color="auto"/>
        <w:bottom w:val="none" w:sz="0" w:space="0" w:color="auto"/>
        <w:right w:val="none" w:sz="0" w:space="0" w:color="auto"/>
      </w:divBdr>
      <w:divsChild>
        <w:div w:id="29114266">
          <w:marLeft w:val="0"/>
          <w:marRight w:val="0"/>
          <w:marTop w:val="0"/>
          <w:marBottom w:val="0"/>
          <w:divBdr>
            <w:top w:val="none" w:sz="0" w:space="0" w:color="auto"/>
            <w:left w:val="none" w:sz="0" w:space="0" w:color="auto"/>
            <w:bottom w:val="none" w:sz="0" w:space="0" w:color="auto"/>
            <w:right w:val="none" w:sz="0" w:space="0" w:color="auto"/>
          </w:divBdr>
        </w:div>
      </w:divsChild>
    </w:div>
    <w:div w:id="525413566">
      <w:bodyDiv w:val="1"/>
      <w:marLeft w:val="0"/>
      <w:marRight w:val="0"/>
      <w:marTop w:val="0"/>
      <w:marBottom w:val="0"/>
      <w:divBdr>
        <w:top w:val="none" w:sz="0" w:space="0" w:color="auto"/>
        <w:left w:val="none" w:sz="0" w:space="0" w:color="auto"/>
        <w:bottom w:val="none" w:sz="0" w:space="0" w:color="auto"/>
        <w:right w:val="none" w:sz="0" w:space="0" w:color="auto"/>
      </w:divBdr>
    </w:div>
    <w:div w:id="595557311">
      <w:bodyDiv w:val="1"/>
      <w:marLeft w:val="0"/>
      <w:marRight w:val="0"/>
      <w:marTop w:val="0"/>
      <w:marBottom w:val="0"/>
      <w:divBdr>
        <w:top w:val="none" w:sz="0" w:space="0" w:color="auto"/>
        <w:left w:val="none" w:sz="0" w:space="0" w:color="auto"/>
        <w:bottom w:val="none" w:sz="0" w:space="0" w:color="auto"/>
        <w:right w:val="none" w:sz="0" w:space="0" w:color="auto"/>
      </w:divBdr>
      <w:divsChild>
        <w:div w:id="523447854">
          <w:marLeft w:val="0"/>
          <w:marRight w:val="0"/>
          <w:marTop w:val="0"/>
          <w:marBottom w:val="0"/>
          <w:divBdr>
            <w:top w:val="none" w:sz="0" w:space="0" w:color="auto"/>
            <w:left w:val="none" w:sz="0" w:space="0" w:color="auto"/>
            <w:bottom w:val="none" w:sz="0" w:space="0" w:color="auto"/>
            <w:right w:val="none" w:sz="0" w:space="0" w:color="auto"/>
          </w:divBdr>
        </w:div>
      </w:divsChild>
    </w:div>
    <w:div w:id="602886481">
      <w:bodyDiv w:val="1"/>
      <w:marLeft w:val="0"/>
      <w:marRight w:val="0"/>
      <w:marTop w:val="0"/>
      <w:marBottom w:val="0"/>
      <w:divBdr>
        <w:top w:val="none" w:sz="0" w:space="0" w:color="auto"/>
        <w:left w:val="none" w:sz="0" w:space="0" w:color="auto"/>
        <w:bottom w:val="none" w:sz="0" w:space="0" w:color="auto"/>
        <w:right w:val="none" w:sz="0" w:space="0" w:color="auto"/>
      </w:divBdr>
    </w:div>
    <w:div w:id="630132679">
      <w:bodyDiv w:val="1"/>
      <w:marLeft w:val="0"/>
      <w:marRight w:val="0"/>
      <w:marTop w:val="0"/>
      <w:marBottom w:val="0"/>
      <w:divBdr>
        <w:top w:val="none" w:sz="0" w:space="0" w:color="auto"/>
        <w:left w:val="none" w:sz="0" w:space="0" w:color="auto"/>
        <w:bottom w:val="none" w:sz="0" w:space="0" w:color="auto"/>
        <w:right w:val="none" w:sz="0" w:space="0" w:color="auto"/>
      </w:divBdr>
    </w:div>
    <w:div w:id="699091744">
      <w:bodyDiv w:val="1"/>
      <w:marLeft w:val="0"/>
      <w:marRight w:val="0"/>
      <w:marTop w:val="0"/>
      <w:marBottom w:val="0"/>
      <w:divBdr>
        <w:top w:val="none" w:sz="0" w:space="0" w:color="auto"/>
        <w:left w:val="none" w:sz="0" w:space="0" w:color="auto"/>
        <w:bottom w:val="none" w:sz="0" w:space="0" w:color="auto"/>
        <w:right w:val="none" w:sz="0" w:space="0" w:color="auto"/>
      </w:divBdr>
    </w:div>
    <w:div w:id="737675022">
      <w:bodyDiv w:val="1"/>
      <w:marLeft w:val="0"/>
      <w:marRight w:val="0"/>
      <w:marTop w:val="0"/>
      <w:marBottom w:val="0"/>
      <w:divBdr>
        <w:top w:val="none" w:sz="0" w:space="0" w:color="auto"/>
        <w:left w:val="none" w:sz="0" w:space="0" w:color="auto"/>
        <w:bottom w:val="none" w:sz="0" w:space="0" w:color="auto"/>
        <w:right w:val="none" w:sz="0" w:space="0" w:color="auto"/>
      </w:divBdr>
    </w:div>
    <w:div w:id="770664482">
      <w:bodyDiv w:val="1"/>
      <w:marLeft w:val="0"/>
      <w:marRight w:val="0"/>
      <w:marTop w:val="0"/>
      <w:marBottom w:val="0"/>
      <w:divBdr>
        <w:top w:val="none" w:sz="0" w:space="0" w:color="auto"/>
        <w:left w:val="none" w:sz="0" w:space="0" w:color="auto"/>
        <w:bottom w:val="none" w:sz="0" w:space="0" w:color="auto"/>
        <w:right w:val="none" w:sz="0" w:space="0" w:color="auto"/>
      </w:divBdr>
      <w:divsChild>
        <w:div w:id="182745084">
          <w:marLeft w:val="0"/>
          <w:marRight w:val="0"/>
          <w:marTop w:val="0"/>
          <w:marBottom w:val="0"/>
          <w:divBdr>
            <w:top w:val="none" w:sz="0" w:space="0" w:color="auto"/>
            <w:left w:val="none" w:sz="0" w:space="0" w:color="auto"/>
            <w:bottom w:val="none" w:sz="0" w:space="0" w:color="auto"/>
            <w:right w:val="none" w:sz="0" w:space="0" w:color="auto"/>
          </w:divBdr>
        </w:div>
      </w:divsChild>
    </w:div>
    <w:div w:id="797918666">
      <w:bodyDiv w:val="1"/>
      <w:marLeft w:val="0"/>
      <w:marRight w:val="0"/>
      <w:marTop w:val="0"/>
      <w:marBottom w:val="0"/>
      <w:divBdr>
        <w:top w:val="none" w:sz="0" w:space="0" w:color="auto"/>
        <w:left w:val="none" w:sz="0" w:space="0" w:color="auto"/>
        <w:bottom w:val="none" w:sz="0" w:space="0" w:color="auto"/>
        <w:right w:val="none" w:sz="0" w:space="0" w:color="auto"/>
      </w:divBdr>
    </w:div>
    <w:div w:id="1019045081">
      <w:bodyDiv w:val="1"/>
      <w:marLeft w:val="0"/>
      <w:marRight w:val="0"/>
      <w:marTop w:val="0"/>
      <w:marBottom w:val="0"/>
      <w:divBdr>
        <w:top w:val="none" w:sz="0" w:space="0" w:color="auto"/>
        <w:left w:val="none" w:sz="0" w:space="0" w:color="auto"/>
        <w:bottom w:val="none" w:sz="0" w:space="0" w:color="auto"/>
        <w:right w:val="none" w:sz="0" w:space="0" w:color="auto"/>
      </w:divBdr>
    </w:div>
    <w:div w:id="1077167684">
      <w:bodyDiv w:val="1"/>
      <w:marLeft w:val="0"/>
      <w:marRight w:val="0"/>
      <w:marTop w:val="0"/>
      <w:marBottom w:val="0"/>
      <w:divBdr>
        <w:top w:val="none" w:sz="0" w:space="0" w:color="auto"/>
        <w:left w:val="none" w:sz="0" w:space="0" w:color="auto"/>
        <w:bottom w:val="none" w:sz="0" w:space="0" w:color="auto"/>
        <w:right w:val="none" w:sz="0" w:space="0" w:color="auto"/>
      </w:divBdr>
    </w:div>
    <w:div w:id="1116481229">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76654644">
      <w:bodyDiv w:val="1"/>
      <w:marLeft w:val="0"/>
      <w:marRight w:val="0"/>
      <w:marTop w:val="0"/>
      <w:marBottom w:val="0"/>
      <w:divBdr>
        <w:top w:val="none" w:sz="0" w:space="0" w:color="auto"/>
        <w:left w:val="none" w:sz="0" w:space="0" w:color="auto"/>
        <w:bottom w:val="none" w:sz="0" w:space="0" w:color="auto"/>
        <w:right w:val="none" w:sz="0" w:space="0" w:color="auto"/>
      </w:divBdr>
    </w:div>
    <w:div w:id="1307198734">
      <w:bodyDiv w:val="1"/>
      <w:marLeft w:val="0"/>
      <w:marRight w:val="0"/>
      <w:marTop w:val="0"/>
      <w:marBottom w:val="0"/>
      <w:divBdr>
        <w:top w:val="none" w:sz="0" w:space="0" w:color="auto"/>
        <w:left w:val="none" w:sz="0" w:space="0" w:color="auto"/>
        <w:bottom w:val="none" w:sz="0" w:space="0" w:color="auto"/>
        <w:right w:val="none" w:sz="0" w:space="0" w:color="auto"/>
      </w:divBdr>
    </w:div>
    <w:div w:id="1333875974">
      <w:bodyDiv w:val="1"/>
      <w:marLeft w:val="0"/>
      <w:marRight w:val="0"/>
      <w:marTop w:val="0"/>
      <w:marBottom w:val="0"/>
      <w:divBdr>
        <w:top w:val="none" w:sz="0" w:space="0" w:color="auto"/>
        <w:left w:val="none" w:sz="0" w:space="0" w:color="auto"/>
        <w:bottom w:val="none" w:sz="0" w:space="0" w:color="auto"/>
        <w:right w:val="none" w:sz="0" w:space="0" w:color="auto"/>
      </w:divBdr>
    </w:div>
    <w:div w:id="1550802748">
      <w:bodyDiv w:val="1"/>
      <w:marLeft w:val="0"/>
      <w:marRight w:val="0"/>
      <w:marTop w:val="0"/>
      <w:marBottom w:val="0"/>
      <w:divBdr>
        <w:top w:val="none" w:sz="0" w:space="0" w:color="auto"/>
        <w:left w:val="none" w:sz="0" w:space="0" w:color="auto"/>
        <w:bottom w:val="none" w:sz="0" w:space="0" w:color="auto"/>
        <w:right w:val="none" w:sz="0" w:space="0" w:color="auto"/>
      </w:divBdr>
    </w:div>
    <w:div w:id="1554922251">
      <w:bodyDiv w:val="1"/>
      <w:marLeft w:val="0"/>
      <w:marRight w:val="0"/>
      <w:marTop w:val="0"/>
      <w:marBottom w:val="0"/>
      <w:divBdr>
        <w:top w:val="none" w:sz="0" w:space="0" w:color="auto"/>
        <w:left w:val="none" w:sz="0" w:space="0" w:color="auto"/>
        <w:bottom w:val="none" w:sz="0" w:space="0" w:color="auto"/>
        <w:right w:val="none" w:sz="0" w:space="0" w:color="auto"/>
      </w:divBdr>
    </w:div>
    <w:div w:id="1561019567">
      <w:bodyDiv w:val="1"/>
      <w:marLeft w:val="0"/>
      <w:marRight w:val="0"/>
      <w:marTop w:val="0"/>
      <w:marBottom w:val="0"/>
      <w:divBdr>
        <w:top w:val="none" w:sz="0" w:space="0" w:color="auto"/>
        <w:left w:val="none" w:sz="0" w:space="0" w:color="auto"/>
        <w:bottom w:val="none" w:sz="0" w:space="0" w:color="auto"/>
        <w:right w:val="none" w:sz="0" w:space="0" w:color="auto"/>
      </w:divBdr>
    </w:div>
    <w:div w:id="1765150877">
      <w:bodyDiv w:val="1"/>
      <w:marLeft w:val="0"/>
      <w:marRight w:val="0"/>
      <w:marTop w:val="0"/>
      <w:marBottom w:val="0"/>
      <w:divBdr>
        <w:top w:val="none" w:sz="0" w:space="0" w:color="auto"/>
        <w:left w:val="none" w:sz="0" w:space="0" w:color="auto"/>
        <w:bottom w:val="none" w:sz="0" w:space="0" w:color="auto"/>
        <w:right w:val="none" w:sz="0" w:space="0" w:color="auto"/>
      </w:divBdr>
      <w:divsChild>
        <w:div w:id="1880587852">
          <w:marLeft w:val="0"/>
          <w:marRight w:val="0"/>
          <w:marTop w:val="0"/>
          <w:marBottom w:val="0"/>
          <w:divBdr>
            <w:top w:val="none" w:sz="0" w:space="0" w:color="auto"/>
            <w:left w:val="none" w:sz="0" w:space="0" w:color="auto"/>
            <w:bottom w:val="none" w:sz="0" w:space="0" w:color="auto"/>
            <w:right w:val="none" w:sz="0" w:space="0" w:color="auto"/>
          </w:divBdr>
        </w:div>
      </w:divsChild>
    </w:div>
    <w:div w:id="1898778057">
      <w:bodyDiv w:val="1"/>
      <w:marLeft w:val="0"/>
      <w:marRight w:val="0"/>
      <w:marTop w:val="0"/>
      <w:marBottom w:val="0"/>
      <w:divBdr>
        <w:top w:val="none" w:sz="0" w:space="0" w:color="auto"/>
        <w:left w:val="none" w:sz="0" w:space="0" w:color="auto"/>
        <w:bottom w:val="none" w:sz="0" w:space="0" w:color="auto"/>
        <w:right w:val="none" w:sz="0" w:space="0" w:color="auto"/>
      </w:divBdr>
    </w:div>
    <w:div w:id="1977173327">
      <w:bodyDiv w:val="1"/>
      <w:marLeft w:val="0"/>
      <w:marRight w:val="0"/>
      <w:marTop w:val="0"/>
      <w:marBottom w:val="0"/>
      <w:divBdr>
        <w:top w:val="none" w:sz="0" w:space="0" w:color="auto"/>
        <w:left w:val="none" w:sz="0" w:space="0" w:color="auto"/>
        <w:bottom w:val="none" w:sz="0" w:space="0" w:color="auto"/>
        <w:right w:val="none" w:sz="0" w:space="0" w:color="auto"/>
      </w:divBdr>
      <w:divsChild>
        <w:div w:id="1468235759">
          <w:marLeft w:val="0"/>
          <w:marRight w:val="0"/>
          <w:marTop w:val="240"/>
          <w:marBottom w:val="0"/>
          <w:divBdr>
            <w:top w:val="none" w:sz="0" w:space="0" w:color="auto"/>
            <w:left w:val="none" w:sz="0" w:space="0" w:color="auto"/>
            <w:bottom w:val="none" w:sz="0" w:space="0" w:color="auto"/>
            <w:right w:val="none" w:sz="0" w:space="0" w:color="auto"/>
          </w:divBdr>
        </w:div>
        <w:div w:id="637610373">
          <w:marLeft w:val="0"/>
          <w:marRight w:val="0"/>
          <w:marTop w:val="240"/>
          <w:marBottom w:val="0"/>
          <w:divBdr>
            <w:top w:val="none" w:sz="0" w:space="0" w:color="auto"/>
            <w:left w:val="none" w:sz="0" w:space="0" w:color="auto"/>
            <w:bottom w:val="none" w:sz="0" w:space="0" w:color="auto"/>
            <w:right w:val="none" w:sz="0" w:space="0" w:color="auto"/>
          </w:divBdr>
        </w:div>
      </w:divsChild>
    </w:div>
    <w:div w:id="2081635814">
      <w:bodyDiv w:val="1"/>
      <w:marLeft w:val="0"/>
      <w:marRight w:val="0"/>
      <w:marTop w:val="0"/>
      <w:marBottom w:val="0"/>
      <w:divBdr>
        <w:top w:val="none" w:sz="0" w:space="0" w:color="auto"/>
        <w:left w:val="none" w:sz="0" w:space="0" w:color="auto"/>
        <w:bottom w:val="none" w:sz="0" w:space="0" w:color="auto"/>
        <w:right w:val="none" w:sz="0" w:space="0" w:color="auto"/>
      </w:divBdr>
    </w:div>
    <w:div w:id="2093970325">
      <w:bodyDiv w:val="1"/>
      <w:marLeft w:val="0"/>
      <w:marRight w:val="0"/>
      <w:marTop w:val="0"/>
      <w:marBottom w:val="0"/>
      <w:divBdr>
        <w:top w:val="none" w:sz="0" w:space="0" w:color="auto"/>
        <w:left w:val="none" w:sz="0" w:space="0" w:color="auto"/>
        <w:bottom w:val="none" w:sz="0" w:space="0" w:color="auto"/>
        <w:right w:val="none" w:sz="0" w:space="0" w:color="auto"/>
      </w:divBdr>
    </w:div>
    <w:div w:id="2112892031">
      <w:bodyDiv w:val="1"/>
      <w:marLeft w:val="0"/>
      <w:marRight w:val="0"/>
      <w:marTop w:val="0"/>
      <w:marBottom w:val="0"/>
      <w:divBdr>
        <w:top w:val="none" w:sz="0" w:space="0" w:color="auto"/>
        <w:left w:val="none" w:sz="0" w:space="0" w:color="auto"/>
        <w:bottom w:val="none" w:sz="0" w:space="0" w:color="auto"/>
        <w:right w:val="none" w:sz="0" w:space="0" w:color="auto"/>
      </w:divBdr>
      <w:divsChild>
        <w:div w:id="1701661547">
          <w:marLeft w:val="0"/>
          <w:marRight w:val="0"/>
          <w:marTop w:val="240"/>
          <w:marBottom w:val="0"/>
          <w:divBdr>
            <w:top w:val="none" w:sz="0" w:space="0" w:color="auto"/>
            <w:left w:val="none" w:sz="0" w:space="0" w:color="auto"/>
            <w:bottom w:val="none" w:sz="0" w:space="0" w:color="auto"/>
            <w:right w:val="none" w:sz="0" w:space="0" w:color="auto"/>
          </w:divBdr>
        </w:div>
        <w:div w:id="16703284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content/dam/oecd/en/publications/reports/2025/04/consolidated-text-of-the-common-reporting-standard-2025_e478bc04/055664b1-en.pdf" TargetMode="External"/><Relationship Id="rId18" Type="http://schemas.openxmlformats.org/officeDocument/2006/relationships/hyperlink" Target="https://edavki.durs.si/EdavkiPortal/OpenPortal/CommonPages/Opdynp/PageC.aspx?category=dohodek_iz_kapital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davki.durs.si/EdavkiPortal/OpenPortal/CommonPages/Opdynp/PageD.aspx?category=vrednostni_papirji_drugi_delezi_investicijski_kuponi" TargetMode="External"/><Relationship Id="rId7" Type="http://schemas.openxmlformats.org/officeDocument/2006/relationships/settings" Target="settings.xml"/><Relationship Id="rId12" Type="http://schemas.openxmlformats.org/officeDocument/2006/relationships/hyperlink" Target="http://eur-lex.europa.eu/LexUriServ/LexUriServ.do?uri=OJ:L:2011:064:0001:0012:SL:PDF" TargetMode="External"/><Relationship Id="rId17" Type="http://schemas.openxmlformats.org/officeDocument/2006/relationships/hyperlink" Target="https://www.fu.gov.si/kontakti/kontaktni_center_furs/" TargetMode="External"/><Relationship Id="rId25" Type="http://schemas.openxmlformats.org/officeDocument/2006/relationships/hyperlink" Target="https://edavki.durs.si/EdavkiPortal/OpenPortal/CommonPages/Opdynp/PageC.aspx?category=dohodek_iz_kapitala" TargetMode="External"/><Relationship Id="rId2" Type="http://schemas.openxmlformats.org/officeDocument/2006/relationships/customXml" Target="../customXml/item2.xml"/><Relationship Id="rId16" Type="http://schemas.openxmlformats.org/officeDocument/2006/relationships/hyperlink" Target="https://www.fu.gov.si/kontakti/kontaktni_center_furs/" TargetMode="External"/><Relationship Id="rId20" Type="http://schemas.openxmlformats.org/officeDocument/2006/relationships/hyperlink" Target="https://edavki.durs.si/EdavkiPortal/openportal/CommonPages/Opdynp/PageD.aspx?category=odmera_dohodnine_od_obresti_na_denarne_depozi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SL/TXT/PDF/?uri=CELEX:32014L0107&amp;from=EN" TargetMode="External"/><Relationship Id="rId24" Type="http://schemas.openxmlformats.org/officeDocument/2006/relationships/hyperlink" Target="https://edavki.durs.si/EdavkiPortal/OpenPortal/CommonPages/Opdynp/PageC.aspx?category=dohodek_iz_kapitala" TargetMode="External"/><Relationship Id="rId5" Type="http://schemas.openxmlformats.org/officeDocument/2006/relationships/numbering" Target="numbering.xml"/><Relationship Id="rId15" Type="http://schemas.openxmlformats.org/officeDocument/2006/relationships/hyperlink" Target="http://www.pisrs.si/Pis.web/pregledPredpisa?id=ZAKO4703" TargetMode="External"/><Relationship Id="rId23" Type="http://schemas.openxmlformats.org/officeDocument/2006/relationships/hyperlink" Target="https://edavki.durs.si/EdavkiPortal/openportal/CommonPages/Opdynp/PageD.aspx?category=odmera_dohodnine_od_obresti_na_denarne_depozit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avki.durs.si/EdavkiPortal/openportal/CommonPages/Opdynp/PageD.aspx?category=odmera_dohodnine_od_drugih_obrest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SL/TXT/PDF/?uri=CELEX:32014L0107&amp;from=EN" TargetMode="External"/><Relationship Id="rId22" Type="http://schemas.openxmlformats.org/officeDocument/2006/relationships/hyperlink" Target="https://edavki.durs.si/edavkiportal/openportal/CommonPages/Opdynp/PageD.aspx?category=izvedeni_financni_instrumenti_ifi_fo"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F3C4A9CDD5FD409F7AC83EF27D4DFF" ma:contentTypeVersion="7" ma:contentTypeDescription="Ustvari nov dokument." ma:contentTypeScope="" ma:versionID="cf3d0fd7037100bc0c664aa5ae388bf9">
  <xsd:schema xmlns:xsd="http://www.w3.org/2001/XMLSchema" xmlns:xs="http://www.w3.org/2001/XMLSchema" xmlns:p="http://schemas.microsoft.com/office/2006/metadata/properties" xmlns:ns2="3c934c04-3de9-4e7e-9211-c32a4b36f3b2" targetNamespace="http://schemas.microsoft.com/office/2006/metadata/properties" ma:root="true" ma:fieldsID="7396d5da9d649ce52dec5303a2f72443" ns2:_="">
    <xsd:import namespace="3c934c04-3de9-4e7e-9211-c32a4b36f3b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4c04-3de9-4e7e-9211-c32a4b36f3b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Vrsta vsebine"/>
        <xsd:element ref="dc:title" minOccurs="0" maxOccurs="1" ma:index="3"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02428-F3A2-4E02-9EE8-5EE5C75295DE}">
  <ds:schemaRefs>
    <ds:schemaRef ds:uri="http://schemas.openxmlformats.org/officeDocument/2006/bibliography"/>
  </ds:schemaRefs>
</ds:datastoreItem>
</file>

<file path=customXml/itemProps2.xml><?xml version="1.0" encoding="utf-8"?>
<ds:datastoreItem xmlns:ds="http://schemas.openxmlformats.org/officeDocument/2006/customXml" ds:itemID="{47C2A8DD-8EE7-4DAC-B1D7-4C91F034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4c04-3de9-4e7e-9211-c32a4b36f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B2E29-DB0F-4015-A0B5-9AE62C0634D3}">
  <ds:schemaRefs>
    <ds:schemaRef ds:uri="http://schemas.microsoft.com/sharepoint/v3/contenttype/forms"/>
  </ds:schemaRefs>
</ds:datastoreItem>
</file>

<file path=customXml/itemProps4.xml><?xml version="1.0" encoding="utf-8"?>
<ds:datastoreItem xmlns:ds="http://schemas.openxmlformats.org/officeDocument/2006/customXml" ds:itemID="{A539219A-2A9F-4C0A-BEF3-F762DE563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3569</Words>
  <Characters>22159</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Staša Nose</dc:creator>
  <cp:keywords/>
  <cp:lastModifiedBy>Staša Nose</cp:lastModifiedBy>
  <cp:revision>6</cp:revision>
  <cp:lastPrinted>2026-02-18T08:17:00Z</cp:lastPrinted>
  <dcterms:created xsi:type="dcterms:W3CDTF">2026-03-13T08:37:00Z</dcterms:created>
  <dcterms:modified xsi:type="dcterms:W3CDTF">2026-03-13T08:38:00Z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0x01010041F3C4A9CDD5FD409F7AC83EF27D4DFF</vt:lpwstr>
  </property>
  <property fmtid="{D5CDD505-2E9C-101B-9397-08002B2CF9AE}" pid="3" name="GrammarlyDocumentId">
    <vt:lpwstr>244fc464-e07f-4bd7-a4e6-5a2e12e4f152</vt:lpwstr>
  </property>
</Properties>
</file>