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3FEC" w:rsidR="00197F2F" w:rsidRDefault="00197F2F">
      <w:pPr>
        <w:spacing w:after="55" w:line="259" w:lineRule="auto"/>
        <w:ind w:left="0" w:right="0" w:firstLine="0"/>
        <w:jc w:val="left"/>
      </w:pPr>
    </w:p>
    <w:p w:rsidRPr="00EE3FEC" w:rsidR="00197F2F" w:rsidRDefault="001E1EE4">
      <w:pPr>
        <w:spacing w:after="55" w:line="259" w:lineRule="auto"/>
        <w:ind w:left="0" w:right="0" w:firstLine="0"/>
        <w:jc w:val="right"/>
      </w:pPr>
      <w:r w:rsidRPr="00EE3FEC">
        <w:rPr>
          <w:b/>
        </w:rPr>
        <w:t>ANNEX 1</w:t>
      </w:r>
    </w:p>
    <w:p w:rsidRPr="00EE3FEC" w:rsidR="00197F2F" w:rsidRDefault="00197F2F">
      <w:pPr>
        <w:spacing w:after="88" w:line="259" w:lineRule="auto"/>
        <w:ind w:left="0" w:right="0" w:firstLine="0"/>
        <w:jc w:val="left"/>
      </w:pPr>
    </w:p>
    <w:p w:rsidR="00EE3FEC" w:rsidP="009E2994" w:rsidRDefault="001E1EE4">
      <w:pPr>
        <w:spacing w:after="0" w:line="259" w:lineRule="auto"/>
        <w:ind w:left="611" w:right="0"/>
        <w:jc w:val="center"/>
        <w:rPr>
          <w:b/>
        </w:rPr>
      </w:pPr>
      <w:r w:rsidRPr="00EE3FEC">
        <w:rPr>
          <w:b/>
        </w:rPr>
        <w:t xml:space="preserve">CALCULATION </w:t>
      </w:r>
    </w:p>
    <w:p w:rsidR="00EE3FEC" w:rsidP="009E2994" w:rsidRDefault="001E1EE4">
      <w:pPr>
        <w:spacing w:after="0" w:line="259" w:lineRule="auto"/>
        <w:ind w:left="611" w:right="0"/>
        <w:jc w:val="center"/>
        <w:rPr>
          <w:b/>
        </w:rPr>
      </w:pPr>
      <w:r w:rsidRPr="00EE3FEC">
        <w:rPr>
          <w:b/>
        </w:rPr>
        <w:t xml:space="preserve">OF THE PREPAYMENT OF INCOME TAX AND TAX </w:t>
      </w:r>
    </w:p>
    <w:p w:rsidR="00EE3FEC" w:rsidP="009E2994" w:rsidRDefault="001E1EE4">
      <w:pPr>
        <w:spacing w:after="0" w:line="259" w:lineRule="auto"/>
        <w:ind w:left="611" w:right="0"/>
        <w:jc w:val="center"/>
        <w:rPr>
          <w:b/>
        </w:rPr>
      </w:pPr>
      <w:r w:rsidRPr="00EE3FEC">
        <w:rPr>
          <w:b/>
        </w:rPr>
        <w:t xml:space="preserve">ON INCOME FROM BUSINESS ACTIVITIES </w:t>
      </w:r>
    </w:p>
    <w:p w:rsidRPr="00EE3FEC" w:rsidR="00197F2F" w:rsidP="009E2994" w:rsidRDefault="001E1EE4">
      <w:pPr>
        <w:spacing w:after="0" w:line="259" w:lineRule="auto"/>
        <w:ind w:left="611" w:right="0"/>
        <w:jc w:val="center"/>
        <w:rPr>
          <w:b/>
        </w:rPr>
      </w:pPr>
      <w:r w:rsidRPr="00EE3FEC">
        <w:rPr>
          <w:b/>
        </w:rPr>
        <w:t>for the period from …</w:t>
      </w:r>
      <w:proofErr w:type="gramStart"/>
      <w:r w:rsidRPr="00EE3FEC">
        <w:rPr>
          <w:b/>
        </w:rPr>
        <w:t>…..</w:t>
      </w:r>
      <w:proofErr w:type="gramEnd"/>
      <w:r w:rsidRPr="00EE3FEC">
        <w:rPr>
          <w:b/>
        </w:rPr>
        <w:t xml:space="preserve"> to ………….</w:t>
      </w:r>
    </w:p>
    <w:p w:rsidRPr="00EE3FEC" w:rsidR="00197F2F" w:rsidRDefault="00197F2F">
      <w:pPr>
        <w:spacing w:after="0" w:line="259" w:lineRule="auto"/>
        <w:ind w:left="0" w:right="0" w:firstLine="0"/>
        <w:jc w:val="left"/>
      </w:pPr>
    </w:p>
    <w:p w:rsidRPr="00EE3FEC" w:rsidR="00197F2F" w:rsidRDefault="001E1EE4">
      <w:pPr>
        <w:numPr>
          <w:ilvl w:val="0"/>
          <w:numId w:val="1"/>
        </w:numPr>
        <w:spacing w:after="28"/>
        <w:ind w:right="0" w:hanging="413"/>
        <w:jc w:val="left"/>
      </w:pPr>
      <w:r w:rsidRPr="00EE3FEC">
        <w:rPr>
          <w:b/>
        </w:rPr>
        <w:t xml:space="preserve">METHOD USED TO ESTABLISH THE TAX BASE </w:t>
      </w:r>
      <w:r w:rsidRPr="00EE3FEC">
        <w:t>for income from business activities in the period for which the return is being compiled:</w:t>
      </w:r>
    </w:p>
    <w:p w:rsidRPr="00EE3FEC" w:rsidR="00197F2F" w:rsidRDefault="001E1EE4">
      <w:pPr>
        <w:numPr>
          <w:ilvl w:val="3"/>
          <w:numId w:val="4"/>
        </w:numPr>
        <w:spacing w:after="0" w:line="259" w:lineRule="auto"/>
        <w:ind w:left="2264" w:right="77" w:hanging="430"/>
      </w:pPr>
      <w:r w:rsidRPr="00EE3FEC">
        <w:rPr>
          <w:b/>
        </w:rPr>
        <w:t>A – Actual</w:t>
      </w:r>
      <w:r w:rsidRPr="00EE3FEC">
        <w:t>: on the basis of actual income and actual expenses</w:t>
      </w:r>
    </w:p>
    <w:p w:rsidRPr="00EE3FEC" w:rsidR="00197F2F" w:rsidRDefault="001E1EE4">
      <w:pPr>
        <w:numPr>
          <w:ilvl w:val="3"/>
          <w:numId w:val="4"/>
        </w:numPr>
        <w:ind w:left="2264" w:right="77" w:hanging="430"/>
      </w:pPr>
      <w:r w:rsidRPr="00EE3FEC">
        <w:rPr>
          <w:b/>
        </w:rPr>
        <w:t>N – Normalised</w:t>
      </w:r>
      <w:r w:rsidRPr="00EE3FEC">
        <w:t>: on the basis of actual income and normalised expenses</w:t>
      </w:r>
    </w:p>
    <w:p w:rsidRPr="00EE3FEC" w:rsidR="00197F2F" w:rsidP="009E2994" w:rsidRDefault="00197F2F">
      <w:pPr>
        <w:spacing w:after="0" w:line="238" w:lineRule="auto"/>
        <w:ind w:left="0" w:right="1174" w:firstLine="0"/>
      </w:pPr>
    </w:p>
    <w:p w:rsidRPr="00EE3FEC" w:rsidR="00197F2F" w:rsidRDefault="001E1EE4">
      <w:pPr>
        <w:numPr>
          <w:ilvl w:val="0"/>
          <w:numId w:val="1"/>
        </w:numPr>
        <w:spacing w:after="1" w:line="256" w:lineRule="auto"/>
        <w:ind w:right="0" w:hanging="413"/>
        <w:jc w:val="left"/>
      </w:pPr>
      <w:r w:rsidRPr="00EE3FEC">
        <w:rPr>
          <w:b/>
        </w:rPr>
        <w:t>TAXABLE PERSON’S BASIC DETAILS</w:t>
      </w:r>
    </w:p>
    <w:p w:rsidRPr="00EE3FEC" w:rsidR="00197F2F" w:rsidP="009E2994" w:rsidRDefault="001E1EE4">
      <w:pPr>
        <w:tabs>
          <w:tab w:val="right" w:pos="9910"/>
        </w:tabs>
        <w:spacing w:after="164" w:line="259" w:lineRule="auto"/>
        <w:ind w:left="0" w:right="0" w:firstLine="0"/>
        <w:jc w:val="right"/>
      </w:pPr>
      <w:r w:rsidRPr="00EE3FEC">
        <w:rPr>
          <w:b/>
        </w:rPr>
        <w:t xml:space="preserve"> </w:t>
      </w:r>
      <w:r w:rsidRPr="00EE3FEC">
        <w:rPr>
          <w:b/>
        </w:rPr>
        <w:tab/>
      </w:r>
      <w:r w:rsidRPr="00EE3FEC">
        <w:rPr>
          <w:sz w:val="13"/>
        </w:rPr>
        <w:t>Tax number:</w:t>
      </w:r>
    </w:p>
    <w:tbl>
      <w:tblPr>
        <w:tblStyle w:val="TableGrid"/>
        <w:tblpPr w:vertAnchor="text" w:tblpX="7588" w:tblpY="17"/>
        <w:tblOverlap w:val="never"/>
        <w:tblW w:w="2167" w:type="dxa"/>
        <w:tblInd w:w="0" w:type="dxa"/>
        <w:tblCellMar>
          <w:top w:w="5" w:type="dxa"/>
          <w:left w:w="5" w:type="dxa"/>
          <w:right w:w="115" w:type="dxa"/>
        </w:tblCellMar>
        <w:tblLook w:val="04A0" w:firstRow="1" w:lastRow="0" w:firstColumn="1" w:lastColumn="0" w:noHBand="0" w:noVBand="1"/>
      </w:tblPr>
      <w:tblGrid>
        <w:gridCol w:w="281"/>
        <w:gridCol w:w="278"/>
        <w:gridCol w:w="281"/>
        <w:gridCol w:w="283"/>
        <w:gridCol w:w="278"/>
        <w:gridCol w:w="281"/>
        <w:gridCol w:w="281"/>
        <w:gridCol w:w="204"/>
      </w:tblGrid>
      <w:tr w:rsidRPr="00EE3FEC" w:rsidR="00197F2F">
        <w:trPr>
          <w:trHeight w:val="240"/>
        </w:trPr>
        <w:tc>
          <w:tcPr>
            <w:tcW w:w="28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78"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8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83"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78"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8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8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c>
          <w:tcPr>
            <w:tcW w:w="204"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bl>
    <w:p w:rsidRPr="00EE3FEC" w:rsidR="00197F2F" w:rsidRDefault="001E1EE4">
      <w:pPr>
        <w:ind w:left="672" w:right="155"/>
      </w:pPr>
      <w:r w:rsidRPr="00EE3FEC">
        <w:t>First name and surname of taxable person:</w:t>
      </w:r>
    </w:p>
    <w:p w:rsidRPr="00EE3FEC" w:rsidR="009E2994" w:rsidP="009E2994" w:rsidRDefault="001E1EE4">
      <w:pPr>
        <w:tabs>
          <w:tab w:val="center" w:pos="677"/>
          <w:tab w:val="center" w:pos="7242"/>
        </w:tabs>
        <w:spacing w:after="239"/>
        <w:ind w:left="0" w:right="0" w:firstLine="0"/>
        <w:jc w:val="left"/>
        <w:rPr>
          <w:u w:val="single" w:color="000000"/>
        </w:rPr>
      </w:pPr>
      <w:r w:rsidRPr="00EE3FEC">
        <w:rPr>
          <w:rFonts w:ascii="Calibri" w:hAnsi="Calibri"/>
          <w:sz w:val="22"/>
        </w:rPr>
        <w:tab/>
      </w:r>
      <w:r w:rsidRPr="00EE3FEC">
        <w:rPr>
          <w:u w:val="single" w:color="000000"/>
        </w:rPr>
        <w:tab/>
      </w:r>
    </w:p>
    <w:p w:rsidRPr="00EE3FEC" w:rsidR="00197F2F" w:rsidP="009E2994" w:rsidRDefault="001E1EE4">
      <w:pPr>
        <w:ind w:left="672" w:right="155"/>
      </w:pPr>
      <w:r w:rsidRPr="00EE3FEC">
        <w:t>Residence and contact details:</w:t>
      </w:r>
    </w:p>
    <w:p w:rsidRPr="00EE3FEC" w:rsidR="00197F2F" w:rsidRDefault="001E1EE4">
      <w:pPr>
        <w:tabs>
          <w:tab w:val="center" w:pos="4070"/>
          <w:tab w:val="center" w:pos="7379"/>
        </w:tabs>
        <w:spacing w:after="182" w:line="259" w:lineRule="auto"/>
        <w:ind w:left="0" w:right="0" w:firstLine="0"/>
        <w:jc w:val="left"/>
      </w:pPr>
      <w:r w:rsidRPr="00EE3FEC">
        <w:rPr>
          <w:rFonts w:ascii="Calibri" w:hAnsi="Calibri"/>
          <w:sz w:val="22"/>
        </w:rPr>
        <w:tab/>
      </w:r>
      <w:r w:rsidRPr="00EE3FEC">
        <w:rPr>
          <w:rFonts w:ascii="Calibri" w:hAnsi="Calibri"/>
          <w:noProof/>
          <w:sz w:val="22"/>
        </w:rPr>
        <mc:AlternateContent>
          <mc:Choice Requires="wpg">
            <w:drawing>
              <wp:inline distT="0" distB="0" distL="0" distR="0">
                <wp:extent cx="4238625" cy="7969"/>
                <wp:effectExtent l="0" t="0" r="0" b="0"/>
                <wp:docPr id="48803" name="Group 48803"/>
                <wp:cNvGraphicFramePr/>
                <a:graphic xmlns:a="http://schemas.openxmlformats.org/drawingml/2006/main">
                  <a:graphicData uri="http://schemas.microsoft.com/office/word/2010/wordprocessingGroup">
                    <wpg:wgp>
                      <wpg:cNvGrpSpPr/>
                      <wpg:grpSpPr>
                        <a:xfrm>
                          <a:off x="0" y="0"/>
                          <a:ext cx="4238625" cy="7969"/>
                          <a:chOff x="0" y="0"/>
                          <a:chExt cx="4238625" cy="7969"/>
                        </a:xfrm>
                      </wpg:grpSpPr>
                      <wps:wsp>
                        <wps:cNvPr id="590" name="Shape 590"/>
                        <wps:cNvSpPr/>
                        <wps:spPr>
                          <a:xfrm>
                            <a:off x="0" y="0"/>
                            <a:ext cx="703580" cy="0"/>
                          </a:xfrm>
                          <a:custGeom>
                            <a:avLst/>
                            <a:gdLst/>
                            <a:ahLst/>
                            <a:cxnLst/>
                            <a:rect l="0" t="0" r="0" b="0"/>
                            <a:pathLst>
                              <a:path w="703580">
                                <a:moveTo>
                                  <a:pt x="0" y="0"/>
                                </a:moveTo>
                                <a:lnTo>
                                  <a:pt x="703580" y="0"/>
                                </a:lnTo>
                              </a:path>
                            </a:pathLst>
                          </a:custGeom>
                          <a:ln w="7969" cap="rnd">
                            <a:round/>
                          </a:ln>
                        </wps:spPr>
                        <wps:style>
                          <a:lnRef idx="1">
                            <a:srgbClr val="000000"/>
                          </a:lnRef>
                          <a:fillRef idx="0">
                            <a:srgbClr val="000000">
                              <a:alpha val="0"/>
                            </a:srgbClr>
                          </a:fillRef>
                          <a:effectRef idx="0">
                            <a:scrgbClr r="0" g="0" b="0"/>
                          </a:effectRef>
                          <a:fontRef idx="none"/>
                        </wps:style>
                        <wps:bodyPr/>
                      </wps:wsp>
                      <wps:wsp>
                        <wps:cNvPr id="591" name="Shape 591"/>
                        <wps:cNvSpPr/>
                        <wps:spPr>
                          <a:xfrm>
                            <a:off x="705485" y="0"/>
                            <a:ext cx="1129030" cy="0"/>
                          </a:xfrm>
                          <a:custGeom>
                            <a:avLst/>
                            <a:gdLst/>
                            <a:ahLst/>
                            <a:cxnLst/>
                            <a:rect l="0" t="0" r="0" b="0"/>
                            <a:pathLst>
                              <a:path w="1129030">
                                <a:moveTo>
                                  <a:pt x="0" y="0"/>
                                </a:moveTo>
                                <a:lnTo>
                                  <a:pt x="1129030" y="0"/>
                                </a:lnTo>
                              </a:path>
                            </a:pathLst>
                          </a:custGeom>
                          <a:ln w="7969" cap="rnd">
                            <a:round/>
                          </a:ln>
                        </wps:spPr>
                        <wps:style>
                          <a:lnRef idx="1">
                            <a:srgbClr val="000000"/>
                          </a:lnRef>
                          <a:fillRef idx="0">
                            <a:srgbClr val="000000">
                              <a:alpha val="0"/>
                            </a:srgbClr>
                          </a:fillRef>
                          <a:effectRef idx="0">
                            <a:scrgbClr r="0" g="0" b="0"/>
                          </a:effectRef>
                          <a:fontRef idx="none"/>
                        </wps:style>
                        <wps:bodyPr/>
                      </wps:wsp>
                      <wps:wsp>
                        <wps:cNvPr id="592" name="Shape 592"/>
                        <wps:cNvSpPr/>
                        <wps:spPr>
                          <a:xfrm>
                            <a:off x="1837055" y="0"/>
                            <a:ext cx="1974850" cy="0"/>
                          </a:xfrm>
                          <a:custGeom>
                            <a:avLst/>
                            <a:gdLst/>
                            <a:ahLst/>
                            <a:cxnLst/>
                            <a:rect l="0" t="0" r="0" b="0"/>
                            <a:pathLst>
                              <a:path w="1974850">
                                <a:moveTo>
                                  <a:pt x="0" y="0"/>
                                </a:moveTo>
                                <a:lnTo>
                                  <a:pt x="1974850" y="0"/>
                                </a:lnTo>
                              </a:path>
                            </a:pathLst>
                          </a:custGeom>
                          <a:ln w="7969" cap="rnd">
                            <a:round/>
                          </a:ln>
                        </wps:spPr>
                        <wps:style>
                          <a:lnRef idx="1">
                            <a:srgbClr val="000000"/>
                          </a:lnRef>
                          <a:fillRef idx="0">
                            <a:srgbClr val="000000">
                              <a:alpha val="0"/>
                            </a:srgbClr>
                          </a:fillRef>
                          <a:effectRef idx="0">
                            <a:scrgbClr r="0" g="0" b="0"/>
                          </a:effectRef>
                          <a:fontRef idx="none"/>
                        </wps:style>
                        <wps:bodyPr/>
                      </wps:wsp>
                      <wps:wsp>
                        <wps:cNvPr id="593" name="Shape 593"/>
                        <wps:cNvSpPr/>
                        <wps:spPr>
                          <a:xfrm>
                            <a:off x="3815080" y="0"/>
                            <a:ext cx="423545" cy="0"/>
                          </a:xfrm>
                          <a:custGeom>
                            <a:avLst/>
                            <a:gdLst/>
                            <a:ahLst/>
                            <a:cxnLst/>
                            <a:rect l="0" t="0" r="0" b="0"/>
                            <a:pathLst>
                              <a:path w="423545">
                                <a:moveTo>
                                  <a:pt x="0" y="0"/>
                                </a:moveTo>
                                <a:lnTo>
                                  <a:pt x="423545"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48803" style="width:333.75pt;height:0.62748pt;mso-position-horizontal-relative:char;mso-position-vertical-relative:line" coordsize="42386,79">
                <v:shape id="Shape 590" style="position:absolute;width:7035;height:0;left:0;top:0;" coordsize="703580,0" path="m0,0l703580,0">
                  <v:stroke on="true" weight="0.62748pt" color="#000000" joinstyle="round" endcap="round"/>
                  <v:fill on="false" color="#000000" opacity="0"/>
                </v:shape>
                <v:shape id="Shape 591" style="position:absolute;width:11290;height:0;left:7054;top:0;" coordsize="1129030,0" path="m0,0l1129030,0">
                  <v:stroke on="true" weight="0.62748pt" color="#000000" joinstyle="round" endcap="round"/>
                  <v:fill on="false" color="#000000" opacity="0"/>
                </v:shape>
                <v:shape id="Shape 592" style="position:absolute;width:19748;height:0;left:18370;top:0;" coordsize="1974850,0" path="m0,0l1974850,0">
                  <v:stroke on="true" weight="0.62748pt" color="#000000" joinstyle="round" endcap="round"/>
                  <v:fill on="false" color="#000000" opacity="0"/>
                </v:shape>
                <v:shape id="Shape 593" style="position:absolute;width:4235;height:0;left:38150;top:0;" coordsize="423545,0" path="m0,0l423545,0">
                  <v:stroke on="true" weight="0.62748pt" color="#000000" joinstyle="round" endcap="round"/>
                  <v:fill on="false" color="#000000" opacity="0"/>
                </v:shape>
              </v:group>
            </w:pict>
          </mc:Fallback>
        </mc:AlternateContent>
      </w:r>
    </w:p>
    <w:p w:rsidRPr="00EE3FEC" w:rsidR="00197F2F" w:rsidRDefault="001E1EE4">
      <w:pPr>
        <w:ind w:left="672" w:right="155"/>
      </w:pPr>
      <w:r w:rsidRPr="00EE3FEC">
        <w:t>(Town/city, street, number, postcode, email or telephone number)</w:t>
      </w:r>
    </w:p>
    <w:p w:rsidRPr="00EE3FEC" w:rsidR="00197F2F" w:rsidP="00572205" w:rsidRDefault="00197F2F">
      <w:pPr>
        <w:spacing w:after="0" w:line="259" w:lineRule="auto"/>
        <w:ind w:left="662" w:right="0" w:firstLine="0"/>
        <w:jc w:val="left"/>
      </w:pPr>
    </w:p>
    <w:p w:rsidRPr="00EE3FEC" w:rsidR="00197F2F" w:rsidRDefault="001E1EE4">
      <w:pPr>
        <w:numPr>
          <w:ilvl w:val="1"/>
          <w:numId w:val="1"/>
        </w:numPr>
        <w:spacing w:after="1" w:line="256" w:lineRule="auto"/>
        <w:ind w:right="155" w:hanging="420"/>
      </w:pPr>
      <w:r w:rsidRPr="00EE3FEC">
        <w:t xml:space="preserve">Yes, the taxable person is </w:t>
      </w:r>
      <w:r w:rsidRPr="00EE3FEC">
        <w:rPr>
          <w:b/>
        </w:rPr>
        <w:t xml:space="preserve">engaged in basic agricultural and forestry activities </w:t>
      </w:r>
      <w:r w:rsidRPr="00EE3FEC">
        <w:t>(Article 47(2) ZDoh‑2).</w:t>
      </w:r>
    </w:p>
    <w:p w:rsidRPr="00EE3FEC" w:rsidR="00197F2F" w:rsidRDefault="001E1EE4">
      <w:pPr>
        <w:numPr>
          <w:ilvl w:val="1"/>
          <w:numId w:val="1"/>
        </w:numPr>
        <w:ind w:right="155" w:hanging="420"/>
      </w:pPr>
      <w:r w:rsidRPr="00EE3FEC">
        <w:t xml:space="preserve">Yes, the taxable person is </w:t>
      </w:r>
      <w:r w:rsidRPr="00EE3FEC">
        <w:rPr>
          <w:b/>
        </w:rPr>
        <w:t xml:space="preserve">resident </w:t>
      </w:r>
      <w:r w:rsidRPr="00EE3FEC">
        <w:t>in Slovenia.</w:t>
      </w:r>
    </w:p>
    <w:p w:rsidRPr="00EE3FEC" w:rsidR="00197F2F" w:rsidRDefault="001E1EE4">
      <w:pPr>
        <w:numPr>
          <w:ilvl w:val="1"/>
          <w:numId w:val="1"/>
        </w:numPr>
        <w:ind w:right="155" w:hanging="420"/>
      </w:pPr>
      <w:r w:rsidRPr="00EE3FEC">
        <w:t xml:space="preserve">No, the taxable person is </w:t>
      </w:r>
      <w:r w:rsidRPr="00EE3FEC">
        <w:rPr>
          <w:b/>
        </w:rPr>
        <w:t xml:space="preserve">not resident </w:t>
      </w:r>
      <w:r w:rsidRPr="00EE3FEC">
        <w:t>in Slovenia.</w:t>
      </w:r>
    </w:p>
    <w:p w:rsidRPr="00EE3FEC" w:rsidR="00197F2F" w:rsidP="00572205" w:rsidRDefault="00197F2F">
      <w:pPr>
        <w:spacing w:after="0" w:line="259" w:lineRule="auto"/>
        <w:ind w:left="662" w:right="0" w:firstLine="0"/>
        <w:jc w:val="left"/>
      </w:pPr>
    </w:p>
    <w:p w:rsidRPr="00EE3FEC" w:rsidR="00197F2F" w:rsidP="00572205" w:rsidRDefault="001E1EE4">
      <w:pPr>
        <w:tabs>
          <w:tab w:val="center" w:pos="1645"/>
          <w:tab w:val="center" w:pos="4501"/>
        </w:tabs>
        <w:spacing w:after="242" w:line="256" w:lineRule="auto"/>
        <w:ind w:left="662" w:right="0" w:firstLine="0"/>
        <w:jc w:val="left"/>
        <w:rPr>
          <w:b/>
        </w:rPr>
      </w:pPr>
      <w:r w:rsidRPr="00EE3FEC">
        <w:rPr>
          <w:b/>
        </w:rPr>
        <w:t>Country of residence:</w:t>
      </w:r>
    </w:p>
    <w:p w:rsidRPr="00EE3FEC" w:rsidR="009E2994" w:rsidP="00572205" w:rsidRDefault="009E2994">
      <w:pPr>
        <w:spacing w:after="160" w:line="259" w:lineRule="auto"/>
        <w:ind w:left="708" w:right="0" w:firstLine="0"/>
        <w:jc w:val="left"/>
        <w:rPr>
          <w:sz w:val="14"/>
        </w:rPr>
      </w:pPr>
      <w:r w:rsidRPr="00EE3FEC">
        <w:rPr>
          <w:sz w:val="14"/>
        </w:rPr>
        <w:t>Name(s) and address(es) of the registered office(s) in Slovenia:</w:t>
      </w:r>
    </w:p>
    <w:p w:rsidRPr="00EE3FEC" w:rsidR="009E2994" w:rsidP="00EE7E74" w:rsidRDefault="00572205">
      <w:pPr>
        <w:pStyle w:val="ListParagraph"/>
        <w:numPr>
          <w:ilvl w:val="0"/>
          <w:numId w:val="15"/>
        </w:numPr>
        <w:tabs>
          <w:tab w:val="center" w:pos="1645"/>
          <w:tab w:val="center" w:pos="4501"/>
        </w:tabs>
        <w:spacing w:after="0" w:line="256" w:lineRule="auto"/>
        <w:ind w:right="0"/>
        <w:jc w:val="left"/>
      </w:pPr>
      <w:r w:rsidRPr="00EE3FEC">
        <w:t xml:space="preserve">Registration number of business: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1" name="Group 1"/>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2"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 style="width:88.95pt;height:.5pt;mso-position-horizontal-relative:char;mso-position-vertical-relative:line" coordsize="11295,60" o:spid="_x0000_s1026" w14:anchorId="25AD8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OtewIAAE0GAAAOAAAAZHJzL2Uyb0RvYy54bWykVdtu2zAMfR+wfxD8vvqCNq2NOH1Yt7wM&#10;W7F2H6DI8gWQJUFS4uTvR9G2YqRFMWR5sGmJPOI5pJj147EX5MCN7ZQso/QmiQiXTFWdbMroz+v3&#10;Lw8RsY7KigoleRmduI0eN58/rQdd8Ey1SlTcEACRthh0GbXO6SKOLWt5T+2N0lzCZq1MTx18miau&#10;DB0AvRdxliSreFCm0kYxbi2sPo2b0Qbx65oz96uuLXdElBHk5vBp8Lnzz3izpkVjqG47NqVBr8ii&#10;p52EQwPUE3WU7E33BqrvmFFW1e6GqT5Wdd0xjhyATZpcsNkatdfIpSmGRgeZQNoLna6GZT8Pz4Z0&#10;FdQuIpL2UCI8laRemkE3BXhsjX7Rz2ZaaMYvz/ZYm96/gQc5oqinICo/OsJgMU2z/O4hjwiDvVWS&#10;34+asxYK8yaItd8+CovnI2OfWUhk0NA89qyP/T99XlqqOcpuPftJn2zWB7fJXZ6vslEj9AoC2cKC&#10;Vlepk6e3tx4y0KQF21u35QpVpocf1o0NW80WbWeLHeVsGmj7DxteU+fjfJLeJMOiTG0ZYR5+s1cH&#10;/qrQzV3UCnI87wq59AoVn5sBfGeP+a0Rb+m5ID87ze/RGa4vAP6jG97scC4YnicqG7jD4lJdIb0M&#10;cAijMIdqQR1e6L5zMKBE14NE2X2SnIEBzTfeWG203ElwL5aQv3kNlwqvhF+wptl9FYYcqB9D+ENw&#10;KnRLp9Wp8JMrpoo4Pr7uhAiQKYa+Bzm2zuTs4zhOwBCZjJFsymYcgzBMgPQ8DEGUEIQnK+lCvIQR&#10;jmku2Hpzp6oTjgcUBG4iSoMzC3lM89UPxeU3ep3/BTZ/AQAA//8DAFBLAwQUAAYACAAAACEA5K9E&#10;3NoAAAADAQAADwAAAGRycy9kb3ducmV2LnhtbEyPQUvDQBCF74L/YRnBm91E0WrMppSinopgK4i3&#10;aXaahGZnQ3abpP/eqRe9DG94w3vf5IvJtWqgPjSeDaSzBBRx6W3DlYHP7evNI6gQkS22nsnAiQIs&#10;isuLHDPrR/6gYRMrJSEcMjRQx9hlWoeyJodh5jti8fa+dxhl7Sttexwl3LX6NkketMOGpaHGjlY1&#10;lYfN0Rl4G3Fc3qUvw/qwX52+t/fvX+uUjLm+mpbPoCJN8e8YzviCDoUw7fyRbVCtAXkk/s6zN58/&#10;gdqJSEAXuf7PXvwAAAD//wMAUEsBAi0AFAAGAAgAAAAhALaDOJL+AAAA4QEAABMAAAAAAAAAAAAA&#10;AAAAAAAAAFtDb250ZW50X1R5cGVzXS54bWxQSwECLQAUAAYACAAAACEAOP0h/9YAAACUAQAACwAA&#10;AAAAAAAAAAAAAAAvAQAAX3JlbHMvLnJlbHNQSwECLQAUAAYACAAAACEAKBuzrXsCAABNBgAADgAA&#10;AAAAAAAAAAAAAAAuAgAAZHJzL2Uyb0RvYy54bWxQSwECLQAUAAYACAAAACEA5K9E3NoAAAADAQAA&#10;DwAAAAAAAAAAAAAAAADVBAAAZHJzL2Rvd25yZXYueG1sUEsFBgAAAAAEAAQA8wAAANwFA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4tUwgAAANoAAAAPAAAAZHJzL2Rvd25yZXYueG1sRI9Bi8Iw&#10;FITvgv8hPMGLaKoH0a5RyoKwt8XqD3g2b9to81Ka1Hb99UZY2OMwM98wu8Nga/Gg1hvHCpaLBARx&#10;4bThUsHlfJxvQPiArLF2TAp+ycNhPx7tMNWu5xM98lCKCGGfooIqhCaV0hcVWfQL1xBH78e1FkOU&#10;bSl1i32E21qukmQtLRqOCxU29FlRcc87qyDrjkn//J5dtsYsr53Lzj7f3JSaTobsA0SgIfyH/9pf&#10;WsEK3lfiDZD7FwAAAP//AwBQSwECLQAUAAYACAAAACEA2+H2y+4AAACFAQAAEwAAAAAAAAAAAAAA&#10;AAAAAAAAW0NvbnRlbnRfVHlwZXNdLnhtbFBLAQItABQABgAIAAAAIQBa9CxbvwAAABUBAAALAAAA&#10;AAAAAAAAAAAAAB8BAABfcmVscy8ucmVsc1BLAQItABQABgAIAAAAIQCiD4tUwgAAANoAAAAPAAAA&#10;AAAAAAAAAAAAAAcCAABkcnMvZG93bnJldi54bWxQSwUGAAAAAAMAAwC3AAAA9gIAAAAA&#10;">
                  <v:stroke miterlimit="83231f" joinstyle="miter"/>
                  <v:path textboxrect="0,0,1129589,9144" arrowok="t"/>
                </v:shape>
                <w10:anchorlock/>
              </v:group>
            </w:pict>
          </mc:Fallback>
        </mc:AlternateContent>
      </w:r>
    </w:p>
    <w:p w:rsidRPr="00EE3FEC" w:rsidR="009E2994" w:rsidP="00EE7E74" w:rsidRDefault="00572205">
      <w:pPr>
        <w:pStyle w:val="ListParagraph"/>
        <w:numPr>
          <w:ilvl w:val="0"/>
          <w:numId w:val="15"/>
        </w:numPr>
        <w:tabs>
          <w:tab w:val="center" w:pos="1645"/>
          <w:tab w:val="center" w:pos="4501"/>
        </w:tabs>
        <w:spacing w:after="0" w:line="256" w:lineRule="auto"/>
        <w:ind w:right="0"/>
        <w:jc w:val="left"/>
      </w:pPr>
      <w:r w:rsidRPr="00EE3FEC">
        <w:t xml:space="preserve">Registration number of business: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3" name="Group 3"/>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4"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3" style="width:88.95pt;height:.5pt;mso-position-horizontal-relative:char;mso-position-vertical-relative:line" coordsize="11295,60" o:spid="_x0000_s1026" w14:anchorId="58F80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ygfAIAAE0GAAAOAAAAZHJzL2Uyb0RvYy54bWykVdtu2zAMfR+wfxD0vthJ00uMOH1Yt7wM&#10;W9F2H6DI8gWQJUFS4uTvR9G2YqRDMWR5sGmJPOI5pJj147GV5CCsa7TK6XyWUiIU10Wjqpz+fvv+&#10;5YES55kqmNRK5PQkHH3cfP607kwmFrrWshCWAIhyWWdyWntvsiRxvBYtczNthILNUtuWefi0VVJY&#10;1gF6K5NFmt4lnbaFsZoL52D1qd+kG8QvS8H9r7J0whOZU8jN49PicxeeyWbNssoyUzd8SINdkUXL&#10;GgWHRqgn5hnZ2+YdVNtwq50u/YzrNtFl2XCBHIDNPL1gs7V6b5BLlXWViTKBtBc6XQ3Lfx6eLWmK&#10;nN5QolgLJcJTyU2QpjNVBh5ba17Nsx0Wqv4rsD2Wtg1v4EGOKOopiiqOnnBYnM8Xq9uHFSUc9u7S&#10;1X2vOa+hMO+CeP3to7BkPDIJmcVEOgPN4876uP/T57VmRqDsLrAf9FmO+uA2uV2t7ha9RugVBXKZ&#10;A62uUmc1Xy4DZKTJMr53fis0qswOP5zvG7YYLVaPFj+q0bTQ9h82vGE+xIUkg0m6SZnqnGIeYbPV&#10;B/Gm0c1f1ApyPO9KNfWKFR+bAXxHj/FtEG/qOSE/Oo3v3hmuLwD+oxve7HguGIEnKhu5w+JUXamC&#10;DHAIZzCHSsk8Xui28TCgZNOCRIv7ND0DA1povL7aaPmTFEEsqV5ECZcKr0RYcLbafZWWHFgYQ/hD&#10;cCZNzYbVofCDK6aKOCG+bKSMkHMM/Rtk3zqDc4gTOAFjZNpH8iGbfgzCMAHS4zAEUWIQnqyVj/EK&#10;RjimOWEbzJ0uTjgeUBC4iSgNzizkMczXMBSn3+h1/hfY/AEAAP//AwBQSwMEFAAGAAgAAAAhAOSv&#10;RNzaAAAAAwEAAA8AAABkcnMvZG93bnJldi54bWxMj0FLw0AQhe+C/2EZwZvdRNFqzKaUop6KYCuI&#10;t2l2moRmZ0N2m6T/3qkXvQxveMN73+SLybVqoD40ng2kswQUceltw5WBz+3rzSOoEJEttp7JwIkC&#10;LIrLixwz60f+oGETKyUhHDI0UMfYZVqHsiaHYeY7YvH2vncYZe0rbXscJdy1+jZJHrTDhqWhxo5W&#10;NZWHzdEZeBtxXN6lL8P6sF+dvrf371/rlIy5vpqWz6AiTfHvGM74gg6FMO38kW1QrQF5JP7Oszef&#10;P4HaiUhAF7n+z178AAAA//8DAFBLAQItABQABgAIAAAAIQC2gziS/gAAAOEBAAATAAAAAAAAAAAA&#10;AAAAAAAAAABbQ29udGVudF9UeXBlc10ueG1sUEsBAi0AFAAGAAgAAAAhADj9If/WAAAAlAEAAAsA&#10;AAAAAAAAAAAAAAAALwEAAF9yZWxzLy5yZWxzUEsBAi0AFAAGAAgAAAAhALoNjKB8AgAATQYAAA4A&#10;AAAAAAAAAAAAAAAALgIAAGRycy9lMm9Eb2MueG1sUEsBAi0AFAAGAAgAAAAhAOSvRNzaAAAAAwEA&#10;AA8AAAAAAAAAAAAAAAAA1gQAAGRycy9kb3ducmV2LnhtbFBLBQYAAAAABAAEAPMAAADdBQ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a7wgAAANoAAAAPAAAAZHJzL2Rvd25yZXYueG1sRI/RasJA&#10;FETfC/7DcgVfim6UUjS6ShAE30qjH3DNXpPV7N2Q3Zjo13cLhT4OM3OG2ewGW4sHtd44VjCfJSCI&#10;C6cNlwrOp8N0CcIHZI21Y1LwJA+77ehtg6l2PX/TIw+liBD2KSqoQmhSKX1RkUU/cw1x9K6utRii&#10;bEupW+wj3NZykSSf0qLhuFBhQ/uKinveWQVZd0j619f7eWXM/NK57OTz5U2pyXjI1iACDeE//Nc+&#10;agUf8Hsl3gC5/QEAAP//AwBQSwECLQAUAAYACAAAACEA2+H2y+4AAACFAQAAEwAAAAAAAAAAAAAA&#10;AAAAAAAAW0NvbnRlbnRfVHlwZXNdLnhtbFBLAQItABQABgAIAAAAIQBa9CxbvwAAABUBAAALAAAA&#10;AAAAAAAAAAAAAB8BAABfcmVscy8ucmVsc1BLAQItABQABgAIAAAAIQBCqra7wgAAANoAAAAPAAAA&#10;AAAAAAAAAAAAAAcCAABkcnMvZG93bnJldi54bWxQSwUGAAAAAAMAAwC3AAAA9gIAAAAA&#10;">
                  <v:stroke miterlimit="83231f" joinstyle="miter"/>
                  <v:path textboxrect="0,0,1129589,9144" arrowok="t"/>
                </v:shape>
                <w10:anchorlock/>
              </v:group>
            </w:pict>
          </mc:Fallback>
        </mc:AlternateContent>
      </w:r>
    </w:p>
    <w:p w:rsidRPr="00EE3FEC" w:rsidR="009E2994" w:rsidP="00EE7E74" w:rsidRDefault="00572205">
      <w:pPr>
        <w:pStyle w:val="ListParagraph"/>
        <w:numPr>
          <w:ilvl w:val="0"/>
          <w:numId w:val="15"/>
        </w:numPr>
        <w:tabs>
          <w:tab w:val="center" w:pos="1645"/>
          <w:tab w:val="center" w:pos="4501"/>
        </w:tabs>
        <w:spacing w:after="0" w:line="256" w:lineRule="auto"/>
        <w:ind w:right="0"/>
        <w:jc w:val="left"/>
      </w:pPr>
      <w:r w:rsidRPr="00EE3FEC">
        <w:t>Registration number of business:</w:t>
      </w:r>
      <w:r w:rsidRPr="00EE3FEC">
        <w:rPr>
          <w:rFonts w:ascii="Times New Roman" w:hAnsi="Times New Roman"/>
          <w:u w:color="000000"/>
        </w:rPr>
        <w:t xml:space="preserve">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7" name="Group 7"/>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8"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7" style="width:88.95pt;height:.5pt;mso-position-horizontal-relative:char;mso-position-vertical-relative:line" coordsize="11295,60" o:spid="_x0000_s1026" w14:anchorId="05533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K6fQIAAE0GAAAOAAAAZHJzL2Uyb0RvYy54bWykVU1v2zAMvQ/YfxB0X+wEbdIYcXpYt1yG&#10;rVi7H6DI8gcgS4KkxMm/H0XbipEWxZDlYNMS+cT3SDGbx1MryVFY12iV0/kspUQorotGVTn98/r9&#10;ywMlzjNVMKmVyOlZOPq4/fxp05lMLHStZSEsARDlss7ktPbeZEnieC1a5mbaCAWbpbYt8/Bpq6Sw&#10;rAP0ViaLNF0mnbaFsZoL52D1qd+kW8QvS8H9r7J0whOZU8jN49Picx+eyXbDssoyUzd8SIPdkEXL&#10;GgWHRqgn5hk52OYNVNtwq50u/YzrNtFl2XCBHIDNPL1is7P6YJBLlXWViTKBtFc63QzLfx6fLWmK&#10;nK4oUayFEuGpZBWk6UyVgcfOmhfzbIeFqv8KbE+lbcMbeJATinqOooqTJxwW5/PF+v5hTQmHvWW6&#10;RmCW8RoK8yaI198+CkvGI5OQWUykM9A87qKP+z99XmpmBMruAvtBH2jkXh/cJvfr9XLRa4ReUSCX&#10;OdDqJnXW87u7ABlpgkwH53dCo8rs+MP5vmGL0WL1aPGTGk0Lbf9hwxvmQ1xIMpikm5SpzinmETZb&#10;fRSvGt38Va0gx8uuVFOvWPGxGcB39BjfBvGmnhPyo9P47p3h+gLgP7rhzY7nghF4orKROyxO1ZUq&#10;yACHcAZzqJTM44VuGw8DSjYtSLRYpekFGNBC4/XVRsufpQhiSfVblHCp8EqEBWer/VdpyZGFMYQ/&#10;BGfS1GxYHQo/uGKqiBPiy0bKCDnH0Pcg+9YZnEOcwAkYI9M+kg/Z9GMQhgmQHochiBKD8GStfIxX&#10;MMIxzQnbYO51ccbxgILATURpcGYhj2G+hqE4/Uavy7/A9i8AAAD//wMAUEsDBBQABgAIAAAAIQDk&#10;r0Tc2gAAAAMBAAAPAAAAZHJzL2Rvd25yZXYueG1sTI9BS8NAEIXvgv9hGcGb3UTRasymlKKeimAr&#10;iLdpdpqEZmdDdpuk/96pF70Mb3jDe9/ki8m1aqA+NJ4NpLMEFHHpbcOVgc/t680jqBCRLbaeycCJ&#10;AiyKy4scM+tH/qBhEyslIRwyNFDH2GVah7Imh2HmO2Lx9r53GGXtK217HCXctfo2SR60w4alocaO&#10;VjWVh83RGXgbcVzepS/D+rBfnb639+9f65SMub6als+gIk3x7xjO+IIOhTDt/JFtUK0BeST+zrM3&#10;nz+B2olIQBe5/s9e/AAAAP//AwBQSwECLQAUAAYACAAAACEAtoM4kv4AAADhAQAAEwAAAAAAAAAA&#10;AAAAAAAAAAAAW0NvbnRlbnRfVHlwZXNdLnhtbFBLAQItABQABgAIAAAAIQA4/SH/1gAAAJQBAAAL&#10;AAAAAAAAAAAAAAAAAC8BAABfcmVscy8ucmVsc1BLAQItABQABgAIAAAAIQCeIPK6fQIAAE0GAAAO&#10;AAAAAAAAAAAAAAAAAC4CAABkcnMvZTJvRG9jLnhtbFBLAQItABQABgAIAAAAIQDkr0Tc2gAAAAMB&#10;AAAPAAAAAAAAAAAAAAAAANcEAABkcnMvZG93bnJldi54bWxQSwUGAAAAAAQABADzAAAA3gU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7y+vwAAANoAAAAPAAAAZHJzL2Rvd25yZXYueG1sRE/NisIw&#10;EL4v7DuEWfCybFM9iFuNUhaEvYnVBxibsY02k9Kktvr05iB4/Pj+V5vRNuJGnTeOFUyTFARx6bTh&#10;SsHxsP1ZgPABWWPjmBTcycNm/fmxwky7gfd0K0IlYgj7DBXUIbSZlL6syaJPXEscubPrLIYIu0rq&#10;DocYbhs5S9O5tGg4NtTY0l9N5bXorYK836bDY/d9/DVmeupdfvDF4qLU5GvMlyACjeEtfrn/tYK4&#10;NV6JN0CunwAAAP//AwBQSwECLQAUAAYACAAAACEA2+H2y+4AAACFAQAAEwAAAAAAAAAAAAAAAAAA&#10;AAAAW0NvbnRlbnRfVHlwZXNdLnhtbFBLAQItABQABgAIAAAAIQBa9CxbvwAAABUBAAALAAAAAAAA&#10;AAAAAAAAAB8BAABfcmVscy8ucmVsc1BLAQItABQABgAIAAAAIQDD57y+vwAAANoAAAAPAAAAAAAA&#10;AAAAAAAAAAcCAABkcnMvZG93bnJldi54bWxQSwUGAAAAAAMAAwC3AAAA8wIAAAAA&#10;">
                  <v:stroke miterlimit="83231f" joinstyle="miter"/>
                  <v:path textboxrect="0,0,1129589,9144" arrowok="t"/>
                </v:shape>
                <w10:anchorlock/>
              </v:group>
            </w:pict>
          </mc:Fallback>
        </mc:AlternateContent>
      </w:r>
    </w:p>
    <w:p w:rsidRPr="00EE3FEC" w:rsidR="00EE7E74" w:rsidP="00EE7E74" w:rsidRDefault="00EE7E74">
      <w:pPr>
        <w:tabs>
          <w:tab w:val="center" w:pos="1645"/>
          <w:tab w:val="center" w:pos="4501"/>
        </w:tabs>
        <w:spacing w:after="0" w:line="256" w:lineRule="auto"/>
        <w:ind w:left="0" w:right="0" w:firstLine="0"/>
        <w:jc w:val="left"/>
      </w:pPr>
    </w:p>
    <w:p w:rsidRPr="00EE3FEC" w:rsidR="00197F2F" w:rsidRDefault="001E1EE4">
      <w:pPr>
        <w:spacing w:after="1" w:line="256" w:lineRule="auto"/>
        <w:ind w:left="672" w:right="0"/>
        <w:jc w:val="left"/>
      </w:pPr>
      <w:r w:rsidRPr="00EE3FEC">
        <w:rPr>
          <w:b/>
        </w:rPr>
        <w:t>Country and address(es) of performance of activities outside Slovenia:</w:t>
      </w:r>
    </w:p>
    <w:p w:rsidRPr="00EE3FEC" w:rsidR="00197F2F" w:rsidRDefault="001E1EE4">
      <w:pPr>
        <w:ind w:left="672" w:right="343"/>
      </w:pPr>
      <w:r w:rsidRPr="00EE3FEC">
        <w:t>1. Country:</w:t>
      </w:r>
      <w:r w:rsidRPr="00EE3FEC">
        <w:rPr>
          <w:rFonts w:ascii="Times New Roman" w:hAnsi="Times New Roman"/>
        </w:rPr>
        <w:t xml:space="preserve"> </w:t>
      </w:r>
      <w:r w:rsidRPr="00EE3FEC">
        <w:t xml:space="preserve">Address: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11" name="Group 11"/>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12"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1" style="width:88.95pt;height:.5pt;mso-position-horizontal-relative:char;mso-position-vertical-relative:line" coordsize="11295,60" o:spid="_x0000_s1026" w14:anchorId="6B65A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fWfAIAAFAGAAAOAAAAZHJzL2Uyb0RvYy54bWykVclu2zAQvRfoPxC6N1qQOJFgOYem9aVo&#10;gyb9AJqiFoAiCZK27L/vcCTRghMEhesDxWXmcd6b4Xj9eOwFOXBjOyXLKL1JIsIlU1UnmzL68/r9&#10;y0NErKOyokJJXkYnbqPHzedP60EXPFOtEhU3BECkLQZdRq1zuohjy1reU3ujNJdwWCvTUwdL08SV&#10;oQOg9yLOkmQVD8pU2ijGrYXdp/Ew2iB+XXPmftW15Y6IMoLYHI4Gx50f482aFo2huu3YFAa9Ioqe&#10;dhIuDVBP1FGyN90bqL5jRllVuxum+ljVdcc4cgA2aXLBZmvUXiOXphgaHWQCaS90uhqW/Tw8G9JV&#10;kLs0IpL2kCO8lsAaxBl0U4DN1ugX/WymjWZceb7H2vT+C0zIEWU9BVn50REGm2ma5XcPeUQYnK2S&#10;/H5UnbWQmjdOrP32kVs8Xxn7yEIgg4bysWeF7P8p9NJSzVF469nPCmWzQnhO7vJ8lY0ioVlQyBYW&#10;xLpKnjy9vfWQgSct2N66LVcoMz38sG6s2Wqe0XaesaOcpwYq/8Oa19R5Px+kn5Jhkae2jDAOf9ir&#10;A39VaOYukgUxnk+FXFqFlM/VALazxfzViLe0XJCfjebvaAwvGAD/0Qwfd7gXJp4nKhu4w+ZSXSG9&#10;DHAJo9CKakEdvum+c9CjRNeDRNl9kpyBAc1X3phtnLmT4F4sIX/zGt4Vvgm/YU2z+yoMOVDfifCH&#10;4FTolk67U+InUwwVcbx/3QkRIFN0fQ9yLJ3J2PtxbILBMxk92RTN2AmhnwDpuR+CKMEJb1bSBX8J&#10;XRzDXLD1052qTtgfUBB4iigNti3kMbVY3xeXa7Q6/xFs/gIAAP//AwBQSwMEFAAGAAgAAAAhAOSv&#10;RNzaAAAAAwEAAA8AAABkcnMvZG93bnJldi54bWxMj0FLw0AQhe+C/2EZwZvdRNFqzKaUop6KYCuI&#10;t2l2moRmZ0N2m6T/3qkXvQxveMN73+SLybVqoD40ng2kswQUceltw5WBz+3rzSOoEJEttp7JwIkC&#10;LIrLixwz60f+oGETKyUhHDI0UMfYZVqHsiaHYeY7YvH2vncYZe0rbXscJdy1+jZJHrTDhqWhxo5W&#10;NZWHzdEZeBtxXN6lL8P6sF+dvrf371/rlIy5vpqWz6AiTfHvGM74gg6FMO38kW1QrQF5JP7Oszef&#10;P4HaiUhAF7n+z178AAAA//8DAFBLAQItABQABgAIAAAAIQC2gziS/gAAAOEBAAATAAAAAAAAAAAA&#10;AAAAAAAAAABbQ29udGVudF9UeXBlc10ueG1sUEsBAi0AFAAGAAgAAAAhADj9If/WAAAAlAEAAAsA&#10;AAAAAAAAAAAAAAAALwEAAF9yZWxzLy5yZWxzUEsBAi0AFAAGAAgAAAAhAA8G99Z8AgAAUAYAAA4A&#10;AAAAAAAAAAAAAAAALgIAAGRycy9lMm9Eb2MueG1sUEsBAi0AFAAGAAgAAAAhAOSvRNzaAAAAAwEA&#10;AA8AAAAAAAAAAAAAAAAA1gQAAGRycy9kb3ducmV2LnhtbFBLBQYAAAAABAAEAPMAAADdBQ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brwAAAANsAAAAPAAAAZHJzL2Rvd25yZXYueG1sRE/NisIw&#10;EL4v+A5hhL0smuph0WqUIgjeZKsPMDZjG20mpUlt3affLAje5uP7nfV2sLV4UOuNYwWzaQKCuHDa&#10;cKngfNpPFiB8QNZYOyYFT/Kw3Yw+1phq1/MPPfJQihjCPkUFVQhNKqUvKrLop64hjtzVtRZDhG0p&#10;dYt9DLe1nCfJt7RoODZU2NCuouKed1ZB1u2T/vf4dV4aM7t0Ljv5fHFT6nM8ZCsQgYbwFr/cBx3n&#10;z+H/l3iA3PwBAAD//wMAUEsBAi0AFAAGAAgAAAAhANvh9svuAAAAhQEAABMAAAAAAAAAAAAAAAAA&#10;AAAAAFtDb250ZW50X1R5cGVzXS54bWxQSwECLQAUAAYACAAAACEAWvQsW78AAAAVAQAACwAAAAAA&#10;AAAAAAAAAAAfAQAAX3JlbHMvLnJlbHNQSwECLQAUAAYACAAAACEAKSNG68AAAADbAAAADwAAAAAA&#10;AAAAAAAAAAAHAgAAZHJzL2Rvd25yZXYueG1sUEsFBgAAAAADAAMAtwAAAPQCAAAAAA==&#10;">
                  <v:stroke miterlimit="83231f" joinstyle="miter"/>
                  <v:path textboxrect="0,0,1129589,9144" arrowok="t"/>
                </v:shape>
                <w10:anchorlock/>
              </v:group>
            </w:pict>
          </mc:Fallback>
        </mc:AlternateContent>
      </w:r>
      <w:r w:rsidRPr="00EE3FEC">
        <w:rPr>
          <w:rFonts w:ascii="Times New Roman" w:hAnsi="Times New Roman"/>
        </w:rPr>
        <w:t xml:space="preserve"> </w:t>
      </w:r>
      <w:r w:rsidRPr="00EE3FEC">
        <w:t>2. Country:</w:t>
      </w:r>
      <w:r w:rsidRPr="00EE3FEC">
        <w:rPr>
          <w:rFonts w:ascii="Times New Roman" w:hAnsi="Times New Roman"/>
        </w:rPr>
        <w:t xml:space="preserve"> </w:t>
      </w:r>
      <w:r w:rsidRPr="00EE3FEC">
        <w:t xml:space="preserve">Address: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9" name="Group 9"/>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10"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9" style="width:88.95pt;height:.5pt;mso-position-horizontal-relative:char;mso-position-vertical-relative:line" coordsize="11295,60" o:spid="_x0000_s1026" w14:anchorId="16D06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7PfAIAAE4GAAAOAAAAZHJzL2Uyb0RvYy54bWykVcFu2zAMvQ/YPwi+r7aDNq2NJD2sWy7D&#10;VqzdByiyZBuQJUFS4uTvR9G2YqRFMWQ52LREPvE9Uszq8dhJcuDWtVqtk/wmSwhXTFetqtfJn9fv&#10;Xx4S4jxVFZVa8XVy4i553Hz+tOpNyRe60bLilgCIcmVv1knjvSnT1LGGd9TdaMMVbAptO+rh09Zp&#10;ZWkP6J1MF1m2THttK2M1487B6tOwmWwQXwjO/C8hHPdErhPIzePT4nMXnulmRcvaUtO0bEyDXpFF&#10;R1sFh0aoJ+op2dv2DVTXMqudFv6G6S7VQrSMIwdgk2cXbLZW7w1yqcu+NlEmkPZCp6th2c/DsyVt&#10;tU6KhCjaQYnwVFIEaXpTl+CxtebFPNtxoR6+AtujsF14Aw9yRFFPUVR+9ITBYp4virsHQGewt8yK&#10;+0Fz1kBh3gSx5ttHYel0ZBoyi4n0BprHnfVx/6fPS0MNR9ldYD/qk0P7DALhPrkriuViEAndokKu&#10;dCDWVfIU+e1tgIw8acn2zm+5Rpnp4YfzQ8dWk0WbyWJHNZkW+v7DjjfUh7iQZDBJP6tTA70Q8gib&#10;nT7wV41u/qJYkON5V6q5Vyz51A3gO3lMb4N4c88Z+clpeg/OUAAA/Ec3vNrxXDACT1Q2cofFubpS&#10;BRngEEZhEAlJ/SBB62FCybYDiRb3WXYGBrTQeUO10fInyYNYUv3mAm4V3omw4Gy9+yotOdAwh/CH&#10;4FSaho6rY+FHV0wVcUK8aKWMkDmGvgc5tM7oHOI4jsAYmQ2RbMxmmIMwTYD0NA1BlBiEJ2vlY7yC&#10;GY5pztgGc6erE84HFASuIkqDQwt5jAM2TMX5N3qd/wY2fwEAAP//AwBQSwMEFAAGAAgAAAAhAOSv&#10;RNzaAAAAAwEAAA8AAABkcnMvZG93bnJldi54bWxMj0FLw0AQhe+C/2EZwZvdRNFqzKaUop6KYCuI&#10;t2l2moRmZ0N2m6T/3qkXvQxveMN73+SLybVqoD40ng2kswQUceltw5WBz+3rzSOoEJEttp7JwIkC&#10;LIrLixwz60f+oGETKyUhHDI0UMfYZVqHsiaHYeY7YvH2vncYZe0rbXscJdy1+jZJHrTDhqWhxo5W&#10;NZWHzdEZeBtxXN6lL8P6sF+dvrf371/rlIy5vpqWz6AiTfHvGM74gg6FMO38kW1QrQF5JP7Oszef&#10;P4HaiUhAF7n+z178AAAA//8DAFBLAQItABQABgAIAAAAIQC2gziS/gAAAOEBAAATAAAAAAAAAAAA&#10;AAAAAAAAAABbQ29udGVudF9UeXBlc10ueG1sUEsBAi0AFAAGAAgAAAAhADj9If/WAAAAlAEAAAsA&#10;AAAAAAAAAAAAAAAALwEAAF9yZWxzLy5yZWxzUEsBAi0AFAAGAAgAAAAhAKu3Ts98AgAATgYAAA4A&#10;AAAAAAAAAAAAAAAALgIAAGRycy9lMm9Eb2MueG1sUEsBAi0AFAAGAAgAAAAhAOSvRNzaAAAAAwEA&#10;AA8AAAAAAAAAAAAAAAAA1gQAAGRycy9kb3ducmV2LnhtbFBLBQYAAAAABAAEAPMAAADdBQ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0HxAAAANsAAAAPAAAAZHJzL2Rvd25yZXYueG1sRI9Bb8Iw&#10;DIXvk/YfIk/iMo0UDhMrBFRNQtptWuEHmMa0gcapmpR2/Hp8mLSbrff83ufNbvKtulEfXWADi3kG&#10;irgK1nFt4HjYv61AxYRssQ1MBn4pwm77/LTB3IaRf+hWplpJCMccDTQpdbnWsWrIY5yHjli0c+g9&#10;Jln7WtseRwn3rV5m2bv26FgaGuzos6HqWg7eQDHss/H+/Xr8cG5xGkJxiOXqYszsZSrWoBJN6d/8&#10;d/1lBV/o5RcZQG8fAAAA//8DAFBLAQItABQABgAIAAAAIQDb4fbL7gAAAIUBAAATAAAAAAAAAAAA&#10;AAAAAAAAAABbQ29udGVudF9UeXBlc10ueG1sUEsBAi0AFAAGAAgAAAAhAFr0LFu/AAAAFQEAAAsA&#10;AAAAAAAAAAAAAAAAHwEAAF9yZWxzLy5yZWxzUEsBAi0AFAAGAAgAAAAhALa9fQfEAAAA2wAAAA8A&#10;AAAAAAAAAAAAAAAABwIAAGRycy9kb3ducmV2LnhtbFBLBQYAAAAAAwADALcAAAD4AgAAAAA=&#10;">
                  <v:stroke miterlimit="83231f" joinstyle="miter"/>
                  <v:path textboxrect="0,0,1129589,9144" arrowok="t"/>
                </v:shape>
                <w10:anchorlock/>
              </v:group>
            </w:pict>
          </mc:Fallback>
        </mc:AlternateContent>
      </w:r>
    </w:p>
    <w:p w:rsidRPr="00EE3FEC" w:rsidR="00197F2F" w:rsidRDefault="00197F2F">
      <w:pPr>
        <w:spacing w:after="164" w:line="259" w:lineRule="auto"/>
        <w:ind w:left="0" w:right="0" w:firstLine="0"/>
        <w:jc w:val="left"/>
      </w:pPr>
    </w:p>
    <w:p w:rsidRPr="00EE3FEC" w:rsidR="00197F2F" w:rsidRDefault="001E1EE4">
      <w:pPr>
        <w:spacing w:after="1" w:line="256" w:lineRule="auto"/>
        <w:ind w:left="672" w:right="0"/>
        <w:jc w:val="left"/>
        <w:rPr>
          <w:b/>
        </w:rPr>
      </w:pPr>
      <w:r w:rsidRPr="00EE3FEC">
        <w:rPr>
          <w:b/>
        </w:rPr>
        <w:t>Type(s) of activity:</w:t>
      </w:r>
    </w:p>
    <w:p w:rsidRPr="00EE3FEC" w:rsidR="00572205" w:rsidP="00F00D2C" w:rsidRDefault="00F00D2C">
      <w:pPr>
        <w:tabs>
          <w:tab w:val="left" w:pos="4111"/>
        </w:tabs>
        <w:spacing w:after="0" w:line="259" w:lineRule="auto"/>
        <w:ind w:left="662" w:right="0" w:firstLine="0"/>
        <w:jc w:val="left"/>
      </w:pPr>
      <w:r w:rsidRPr="00EE3FEC">
        <w:rPr>
          <w:rFonts w:ascii="Times New Roman" w:hAnsi="Times New Roman"/>
          <w:u w:val="single" w:color="000000"/>
        </w:rPr>
        <w:tab/>
      </w:r>
      <w:r w:rsidRPr="00EE3FEC">
        <w:rPr>
          <w:rFonts w:ascii="Times New Roman" w:hAnsi="Times New Roman"/>
        </w:rPr>
        <w:t xml:space="preserve"> </w:t>
      </w:r>
      <w:r w:rsidRPr="00EE3FEC">
        <w:t>SKD:</w:t>
      </w:r>
      <w:r w:rsidRPr="00EE3FEC">
        <w:rPr>
          <w:rFonts w:ascii="Times New Roman" w:hAnsi="Times New Roman"/>
          <w:u w:val="single" w:color="000000"/>
        </w:rPr>
        <w:t xml:space="preserve"> </w:t>
      </w:r>
      <w:r w:rsidRPr="00EE3FEC">
        <w:rPr>
          <w:rFonts w:ascii="Times New Roman" w:hAnsi="Times New Roman"/>
          <w:u w:val="single" w:color="000000"/>
        </w:rPr>
        <w:tab/>
      </w:r>
      <w:r w:rsidRPr="00EE3FEC">
        <w:rPr>
          <w:rFonts w:ascii="Times New Roman" w:hAnsi="Times New Roman"/>
        </w:rPr>
        <w:t xml:space="preserve"> 1. </w:t>
      </w:r>
      <w:r w:rsidRPr="00EE3FEC">
        <w:t>Activity:</w:t>
      </w:r>
    </w:p>
    <w:p w:rsidRPr="00EE3FEC" w:rsidR="00572205" w:rsidP="00F00D2C" w:rsidRDefault="00F00D2C">
      <w:pPr>
        <w:tabs>
          <w:tab w:val="left" w:pos="4111"/>
        </w:tabs>
        <w:spacing w:after="0" w:line="259" w:lineRule="auto"/>
        <w:ind w:left="662" w:right="0" w:firstLine="0"/>
        <w:jc w:val="left"/>
      </w:pPr>
      <w:r w:rsidRPr="00EE3FEC">
        <w:rPr>
          <w:rFonts w:ascii="Times New Roman" w:hAnsi="Times New Roman"/>
          <w:u w:val="single" w:color="000000"/>
        </w:rPr>
        <w:tab/>
      </w:r>
      <w:r w:rsidRPr="00EE3FEC">
        <w:rPr>
          <w:rFonts w:ascii="Times New Roman" w:hAnsi="Times New Roman"/>
        </w:rPr>
        <w:t xml:space="preserve"> </w:t>
      </w:r>
      <w:r w:rsidRPr="00EE3FEC">
        <w:t>SKD:</w:t>
      </w:r>
      <w:r w:rsidRPr="00EE3FEC">
        <w:rPr>
          <w:rFonts w:ascii="Times New Roman" w:hAnsi="Times New Roman"/>
          <w:u w:val="single" w:color="000000"/>
        </w:rPr>
        <w:t xml:space="preserve"> </w:t>
      </w:r>
      <w:r w:rsidRPr="00EE3FEC">
        <w:rPr>
          <w:rFonts w:ascii="Times New Roman" w:hAnsi="Times New Roman"/>
          <w:u w:val="single" w:color="000000"/>
        </w:rPr>
        <w:tab/>
      </w:r>
      <w:r w:rsidRPr="00EE3FEC">
        <w:rPr>
          <w:rFonts w:ascii="Times New Roman" w:hAnsi="Times New Roman"/>
        </w:rPr>
        <w:t xml:space="preserve"> 2. </w:t>
      </w:r>
      <w:r w:rsidRPr="00EE3FEC">
        <w:t>Activity:</w:t>
      </w:r>
    </w:p>
    <w:p w:rsidRPr="00EE3FEC" w:rsidR="00572205" w:rsidP="00F00D2C" w:rsidRDefault="00F00D2C">
      <w:pPr>
        <w:tabs>
          <w:tab w:val="left" w:pos="4111"/>
        </w:tabs>
        <w:spacing w:after="0" w:line="259" w:lineRule="auto"/>
        <w:ind w:left="662" w:right="0" w:firstLine="0"/>
        <w:jc w:val="left"/>
      </w:pPr>
      <w:r w:rsidRPr="00EE3FEC">
        <w:rPr>
          <w:rFonts w:ascii="Times New Roman" w:hAnsi="Times New Roman"/>
          <w:u w:val="single" w:color="000000"/>
        </w:rPr>
        <w:tab/>
      </w:r>
      <w:r w:rsidRPr="00EE3FEC">
        <w:rPr>
          <w:rFonts w:ascii="Times New Roman" w:hAnsi="Times New Roman"/>
        </w:rPr>
        <w:t xml:space="preserve"> </w:t>
      </w:r>
      <w:r w:rsidRPr="00EE3FEC">
        <w:t>SKD:</w:t>
      </w:r>
      <w:r w:rsidRPr="00EE3FEC">
        <w:rPr>
          <w:rFonts w:ascii="Times New Roman" w:hAnsi="Times New Roman"/>
          <w:u w:val="single" w:color="000000"/>
        </w:rPr>
        <w:t xml:space="preserve"> </w:t>
      </w:r>
      <w:r w:rsidRPr="00EE3FEC">
        <w:rPr>
          <w:rFonts w:ascii="Times New Roman" w:hAnsi="Times New Roman"/>
          <w:u w:val="single" w:color="000000"/>
        </w:rPr>
        <w:tab/>
        <w:t xml:space="preserve"> 3. </w:t>
      </w:r>
      <w:r w:rsidRPr="00EE3FEC">
        <w:t>Activity:</w:t>
      </w:r>
    </w:p>
    <w:p w:rsidRPr="00EE3FEC" w:rsidR="00197F2F" w:rsidRDefault="00197F2F">
      <w:pPr>
        <w:spacing w:after="163" w:line="259" w:lineRule="auto"/>
        <w:ind w:left="0" w:right="0" w:firstLine="0"/>
        <w:jc w:val="left"/>
      </w:pPr>
    </w:p>
    <w:p w:rsidRPr="00EE3FEC" w:rsidR="00197F2F" w:rsidRDefault="001E1EE4">
      <w:pPr>
        <w:spacing w:after="1" w:line="256" w:lineRule="auto"/>
        <w:ind w:left="672" w:right="0"/>
        <w:jc w:val="left"/>
      </w:pPr>
      <w:r w:rsidRPr="00EE3FEC">
        <w:rPr>
          <w:b/>
        </w:rPr>
        <w:t>Accounting system:</w:t>
      </w:r>
    </w:p>
    <w:p w:rsidRPr="00EE3FEC" w:rsidR="00197F2F" w:rsidRDefault="00197F2F">
      <w:pPr>
        <w:spacing w:after="0" w:line="259" w:lineRule="auto"/>
        <w:ind w:left="0" w:right="0" w:firstLine="0"/>
        <w:jc w:val="left"/>
      </w:pPr>
    </w:p>
    <w:p w:rsidRPr="00EE3FEC" w:rsidR="00197F2F" w:rsidRDefault="001E1EE4">
      <w:pPr>
        <w:numPr>
          <w:ilvl w:val="2"/>
          <w:numId w:val="1"/>
        </w:numPr>
        <w:ind w:right="155" w:hanging="360"/>
      </w:pPr>
      <w:r w:rsidRPr="00EE3FEC">
        <w:t xml:space="preserve">simple bookkeeping </w:t>
      </w:r>
      <w:r w:rsidRPr="00EE3FEC">
        <w:t xml:space="preserve"> double-entry bookkeeping </w:t>
      </w:r>
      <w:r w:rsidRPr="00EE3FEC">
        <w:t> records</w:t>
      </w:r>
    </w:p>
    <w:p w:rsidRPr="00EE3FEC" w:rsidR="00197F2F" w:rsidRDefault="00197F2F">
      <w:pPr>
        <w:spacing w:after="0" w:line="259" w:lineRule="auto"/>
        <w:ind w:left="0" w:right="0" w:firstLine="0"/>
        <w:jc w:val="left"/>
      </w:pPr>
    </w:p>
    <w:p w:rsidRPr="00EE3FEC" w:rsidR="00197F2F" w:rsidRDefault="001E1EE4">
      <w:pPr>
        <w:spacing w:after="1" w:line="256" w:lineRule="auto"/>
        <w:ind w:left="672" w:right="0"/>
        <w:jc w:val="left"/>
      </w:pPr>
      <w:r w:rsidRPr="00EE3FEC">
        <w:rPr>
          <w:b/>
        </w:rPr>
        <w:t xml:space="preserve">Type of compulsory social security </w:t>
      </w:r>
      <w:r w:rsidRPr="00EE3FEC">
        <w:t>(please indicate and enter as applicable):</w:t>
      </w:r>
    </w:p>
    <w:p w:rsidRPr="00EE3FEC" w:rsidR="00197F2F" w:rsidRDefault="001E1EE4">
      <w:pPr>
        <w:numPr>
          <w:ilvl w:val="2"/>
          <w:numId w:val="1"/>
        </w:numPr>
        <w:ind w:right="155" w:hanging="360"/>
      </w:pPr>
      <w:r w:rsidRPr="00EE3FEC">
        <w:t xml:space="preserve">from performance of an activity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13" name="Group 13"/>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14"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3" style="width:88.95pt;height:.5pt;mso-position-horizontal-relative:char;mso-position-vertical-relative:line" coordsize="11295,60" o:spid="_x0000_s1026" w14:anchorId="51BB5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n9fQIAAFAGAAAOAAAAZHJzL2Uyb0RvYy54bWykVctu2zAQvBfoPxC615Jcx4kEyzk0rS9F&#10;GzTpB9AU9QAokiBpy/77LlcSLThFULg+UHzsDndml+vN46kT5MiNbZUsonSRRIRLpspW1kX0+/Xb&#10;p4eIWEdlSYWSvIjO3EaP248fNr3O+VI1SpTcEACRNu91ETXO6TyOLWt4R+1CaS7hsFKmow6Wpo5L&#10;Q3tA70S8TJJ13CtTaqMYtxZ2n4bDaIv4VcWZ+1lVljsiighiczgaHPd+jLcbmteG6qZlYxj0hig6&#10;2kq4NEA9UUfJwbRvoLqWGWVV5RZMdbGqqpZx5ABs0uSKzc6og0Yudd7XOsgE0l7pdDMs+3F8NqQt&#10;IXefIyJpBznCawmsQZxe1znY7Ix+0c9m3KiHled7qkznv8CEnFDWc5CVnxxhsJmmy+zuIYsIg7N1&#10;kt0PqrMGUvPGiTVf33OLpytjH1kIpNdQPvaikP0/hV4aqjkKbz37SaHVpBCek7ssWy8HkdAsKGRz&#10;C2LdJE+WrlYeMvCkOTtYt+MKZabH79YNNVtOM9pMM3aS09RA5b9b85o67+eD9FPSz/LUFBHG4Q87&#10;deSvCs3cVbIgxsupkHOrkPKpGsB2spi+GvHmljPyk9H0HYzhBQPgP5rh4w73wsTzRGUDd9icqyuk&#10;lwEuYRRaUSWowzfdtQ56lGg7kGh5nyQXYEDzlTdkG2fuLLgXS8hfvIJ3hW/Cb1hT778IQ47UdyL8&#10;ITgVuqHj7pj40RRDRRzvX7VCBMgUXf8GOZTOaOz9ODbB4JkMnmyMZuiE0E+A9NQPQZTghDcr6YK/&#10;hC6OYc7Y+ulelWfsDygIPEWUBtsW8hhbrO+L8zVaXf4Itn8AAAD//wMAUEsDBBQABgAIAAAAIQDk&#10;r0Tc2gAAAAMBAAAPAAAAZHJzL2Rvd25yZXYueG1sTI9BS8NAEIXvgv9hGcGb3UTRasymlKKeimAr&#10;iLdpdpqEZmdDdpuk/96pF70Mb3jDe9/ki8m1aqA+NJ4NpLMEFHHpbcOVgc/t680jqBCRLbaeycCJ&#10;AiyKy4scM+tH/qBhEyslIRwyNFDH2GVah7Imh2HmO2Lx9r53GGXtK217HCXctfo2SR60w4alocaO&#10;VjWVh83RGXgbcVzepS/D+rBfnb639+9f65SMub6als+gIk3x7xjO+IIOhTDt/JFtUK0BeST+zrM3&#10;nz+B2olIQBe5/s9e/AAAAP//AwBQSwECLQAUAAYACAAAACEAtoM4kv4AAADhAQAAEwAAAAAAAAAA&#10;AAAAAAAAAAAAW0NvbnRlbnRfVHlwZXNdLnhtbFBLAQItABQABgAIAAAAIQA4/SH/1gAAAJQBAAAL&#10;AAAAAAAAAAAAAAAAAC8BAABfcmVscy8ucmVsc1BLAQItABQABgAIAAAAIQDG8Dn9fQIAAFAGAAAO&#10;AAAAAAAAAAAAAAAAAC4CAABkcnMvZTJvRG9jLnhtbFBLAQItABQABgAIAAAAIQDkr0Tc2gAAAAMB&#10;AAAPAAAAAAAAAAAAAAAAANcEAABkcnMvZG93bnJldi54bWxQSwUGAAAAAAQABADzAAAA3gU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sEwQAAANsAAAAPAAAAZHJzL2Rvd25yZXYueG1sRE/NisIw&#10;EL4v+A5hBC+LpsqyaDVKEQRvy1YfYGzGNtpMSpPa6tNvFhb2Nh/f72x2g63Fg1pvHCuYzxIQxIXT&#10;hksF59NhugThA7LG2jEpeJKH3Xb0tsFUu56/6ZGHUsQQ9ikqqEJoUil9UZFFP3MNceSurrUYImxL&#10;qVvsY7it5SJJPqVFw7Ghwob2FRX3vLMKsu6Q9K+v9/PKmPmlc9nJ58ubUpPxkK1BBBrCv/jPfdRx&#10;/gf8/hIPkNsfAAAA//8DAFBLAQItABQABgAIAAAAIQDb4fbL7gAAAIUBAAATAAAAAAAAAAAAAAAA&#10;AAAAAABbQ29udGVudF9UeXBlc10ueG1sUEsBAi0AFAAGAAgAAAAhAFr0LFu/AAAAFQEAAAsAAAAA&#10;AAAAAAAAAAAAHwEAAF9yZWxzLy5yZWxzUEsBAi0AFAAGAAgAAAAhAMmGewTBAAAA2wAAAA8AAAAA&#10;AAAAAAAAAAAABwIAAGRycy9kb3ducmV2LnhtbFBLBQYAAAAAAwADALcAAAD1AgAAAAA=&#10;">
                  <v:stroke miterlimit="83231f" joinstyle="miter"/>
                  <v:path textboxrect="0,0,1129589,9144" arrowok="t"/>
                </v:shape>
                <w10:anchorlock/>
              </v:group>
            </w:pict>
          </mc:Fallback>
        </mc:AlternateContent>
      </w:r>
      <w:r w:rsidRPr="00EE3FEC">
        <w:t xml:space="preserve"> (calculated amount of social security contributions in this financial year);</w:t>
      </w:r>
    </w:p>
    <w:p w:rsidRPr="00EE3FEC" w:rsidR="00197F2F" w:rsidRDefault="001E1EE4">
      <w:pPr>
        <w:numPr>
          <w:ilvl w:val="2"/>
          <w:numId w:val="1"/>
        </w:numPr>
        <w:ind w:right="155" w:hanging="360"/>
      </w:pPr>
      <w:r w:rsidRPr="00EE3FEC">
        <w:t>from employment;</w:t>
      </w:r>
    </w:p>
    <w:p w:rsidRPr="00EE3FEC" w:rsidR="00197F2F" w:rsidP="00F00D2C" w:rsidRDefault="001E1EE4">
      <w:pPr>
        <w:numPr>
          <w:ilvl w:val="2"/>
          <w:numId w:val="1"/>
        </w:numPr>
        <w:tabs>
          <w:tab w:val="left" w:pos="4820"/>
        </w:tabs>
        <w:ind w:right="155" w:hanging="360"/>
      </w:pPr>
      <w:r w:rsidRPr="00EE3FEC">
        <w:t>payment of social security contributions under Article 56(2) ZDoh‑2, the fund into which social security contributions are paid is located in</w:t>
      </w:r>
      <w:r w:rsidRPr="00EE3FEC">
        <w:rPr>
          <w:u w:val="single" w:color="000000"/>
        </w:rPr>
        <w:t xml:space="preserve"> </w:t>
      </w:r>
      <w:r w:rsidRPr="00EE3FEC">
        <w:rPr>
          <w:u w:val="single" w:color="000000"/>
        </w:rPr>
        <w:tab/>
      </w:r>
      <w:r w:rsidRPr="00EE3FEC">
        <w:t xml:space="preserve">, the level of the contributions amounted in this financial year to </w:t>
      </w:r>
      <w:r w:rsidRPr="00EE3FEC">
        <w:rPr>
          <w:noProof/>
          <w:sz w:val="22"/>
        </w:rPr>
        <mc:AlternateContent>
          <mc:Choice Requires="wpg">
            <w:drawing>
              <wp:inline distT="0" distB="0" distL="0" distR="0" wp14:anchorId="3894C684" wp14:editId="3E9088C0">
                <wp:extent cx="1129589" cy="6097"/>
                <wp:effectExtent l="0" t="0" r="0" b="0"/>
                <wp:docPr id="15" name="Group 15"/>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16"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5" style="width:88.95pt;height:.5pt;mso-position-horizontal-relative:char;mso-position-vertical-relative:line" coordsize="11295,60" o:spid="_x0000_s1026" w14:anchorId="71A9C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B2fQIAAFAGAAAOAAAAZHJzL2Uyb0RvYy54bWykVctu2zAQvBfoPxC615KM2IkEyzk0rS9F&#10;GzTpB9AU9QAokiBpy/77LlcSLThBULg+UHzsDndml+vN46kT5MiNbZUsonSRRIRLpspW1kX05/X7&#10;l4eIWEdlSYWSvIjO3EaP28+fNr3O+VI1SpTcEACRNu91ETXO6TyOLWt4R+1CaS7hsFKmow6Wpo5L&#10;Q3tA70S8TJJ13CtTaqMYtxZ2n4bDaIv4VcWZ+1VVljsiighiczgaHPd+jLcbmteG6qZlYxj0hig6&#10;2kq4NEA9UUfJwbRvoLqWGWVV5RZMdbGqqpZx5ABs0uSKzc6og0Yudd7XOsgE0l7pdDMs+3l8NqQt&#10;IXeriEjaQY7wWgJrEKfXdQ42O6Nf9LMZN+ph5fmeKtP5LzAhJ5T1HGTlJ0cYbKbpMls9ZBFhcLZO&#10;svtBddZAat44sebbR27xdGXsIwuB9BrKx14Usv+n0EtDNUfhrWc/KbSeFMJzssqy9XIQCc2CQja3&#10;INZN8mTp3Z2HDDxpzg7W7bhCmenxh3VDzZbTjDbTjJ3kNDVQ+R/WvKbO+/kg/ZT0szw1RYRx+MNO&#10;HfmrQjN3lSyI8XIq5NwqpHyqBrCdLKavRry55Yz8ZDR9B2N4wQD4j2b4uMO9MPE8UdnAHTbn6grp&#10;ZYBLGIVWVAnq8E13rYMeJdoOJFreJ8kFGNB85Q3Zxpk7C+7FEvI3r+Bd4ZvwG9bU+6/CkCP1nQh/&#10;CE6Fbui4OyZ+NMVQEcf7V60QATJF1/cgh9IZjb0fxyYYPJPBk43RDJ0Q+gmQnvohiBKc8GYlXfCX&#10;0MUxzBlbP92r8oz9AQWBp4jSYNtCHmOL9X1xvkaryx/B9i8AAAD//wMAUEsDBBQABgAIAAAAIQDk&#10;r0Tc2gAAAAMBAAAPAAAAZHJzL2Rvd25yZXYueG1sTI9BS8NAEIXvgv9hGcGb3UTRasymlKKeimAr&#10;iLdpdpqEZmdDdpuk/96pF70Mb3jDe9/ki8m1aqA+NJ4NpLMEFHHpbcOVgc/t680jqBCRLbaeycCJ&#10;AiyKy4scM+tH/qBhEyslIRwyNFDH2GVah7Imh2HmO2Lx9r53GGXtK217HCXctfo2SR60w4alocaO&#10;VjWVh83RGXgbcVzepS/D+rBfnb639+9f65SMub6als+gIk3x7xjO+IIOhTDt/JFtUK0BeST+zrM3&#10;nz+B2olIQBe5/s9e/AAAAP//AwBQSwECLQAUAAYACAAAACEAtoM4kv4AAADhAQAAEwAAAAAAAAAA&#10;AAAAAAAAAAAAW0NvbnRlbnRfVHlwZXNdLnhtbFBLAQItABQABgAIAAAAIQA4/SH/1gAAAJQBAAAL&#10;AAAAAAAAAAAAAAAAAC8BAABfcmVscy8ucmVsc1BLAQItABQABgAIAAAAIQDdQ7B2fQIAAFAGAAAO&#10;AAAAAAAAAAAAAAAAAC4CAABkcnMvZTJvRG9jLnhtbFBLAQItABQABgAIAAAAIQDkr0Tc2gAAAAMB&#10;AAAPAAAAAAAAAAAAAAAAANcEAABkcnMvZG93bnJldi54bWxQSwUGAAAAAAQABADzAAAA3gU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DowAAAANsAAAAPAAAAZHJzL2Rvd25yZXYueG1sRE/NisIw&#10;EL4LvkMYYS+iqXsQrUYpguBt2eoDjM3YRptJaVLb3affLAje5uP7ne1+sLV4UuuNYwWLeQKCuHDa&#10;cKngcj7OViB8QNZYOyYFP+RhvxuPtphq1/M3PfNQihjCPkUFVQhNKqUvKrLo564hjtzNtRZDhG0p&#10;dYt9DLe1/EySpbRoODZU2NChouKRd1ZB1h2T/vdrelkbs7h2Ljv7fHVX6mMyZBsQgYbwFr/cJx3n&#10;L+H/l3iA3P0BAAD//wMAUEsBAi0AFAAGAAgAAAAhANvh9svuAAAAhQEAABMAAAAAAAAAAAAAAAAA&#10;AAAAAFtDb250ZW50X1R5cGVzXS54bWxQSwECLQAUAAYACAAAACEAWvQsW78AAAAVAQAACwAAAAAA&#10;AAAAAAAAAAAfAQAAX3JlbHMvLnJlbHNQSwECLQAUAAYACAAAACEAVhhA6MAAAADbAAAADwAAAAAA&#10;AAAAAAAAAAAHAgAAZHJzL2Rvd25yZXYueG1sUEsFBgAAAAADAAMAtwAAAPQCAAAAAA==&#10;">
                  <v:stroke miterlimit="83231f" joinstyle="miter"/>
                  <v:path textboxrect="0,0,1129589,9144" arrowok="t"/>
                </v:shape>
                <w10:anchorlock/>
              </v:group>
            </w:pict>
          </mc:Fallback>
        </mc:AlternateContent>
      </w:r>
      <w:r w:rsidRPr="00EE3FEC">
        <w:t>; other types of compulsory social security insurance.</w:t>
      </w:r>
    </w:p>
    <w:p w:rsidRPr="00EE3FEC" w:rsidR="00197F2F" w:rsidRDefault="00197F2F">
      <w:pPr>
        <w:spacing w:after="0" w:line="259" w:lineRule="auto"/>
        <w:ind w:left="0" w:right="0" w:firstLine="0"/>
        <w:jc w:val="left"/>
      </w:pPr>
    </w:p>
    <w:p w:rsidRPr="00EE3FEC" w:rsidR="00197F2F" w:rsidRDefault="001E1EE4">
      <w:pPr>
        <w:numPr>
          <w:ilvl w:val="0"/>
          <w:numId w:val="1"/>
        </w:numPr>
        <w:spacing w:after="1" w:line="256" w:lineRule="auto"/>
        <w:ind w:right="0" w:hanging="413"/>
        <w:jc w:val="left"/>
      </w:pPr>
      <w:r w:rsidRPr="00EE3FEC">
        <w:rPr>
          <w:b/>
        </w:rPr>
        <w:lastRenderedPageBreak/>
        <w:t xml:space="preserve">CLAIMING OF BENEFITS UNDER ZDoh‑2 </w:t>
      </w:r>
      <w:r w:rsidRPr="00EE3FEC">
        <w:t>(indicate as applicable)</w:t>
      </w:r>
    </w:p>
    <w:p w:rsidRPr="00EE3FEC" w:rsidR="00197F2F" w:rsidRDefault="001E1EE4">
      <w:pPr>
        <w:spacing w:after="1" w:line="256" w:lineRule="auto"/>
        <w:ind w:left="672" w:right="0"/>
        <w:jc w:val="left"/>
      </w:pPr>
      <w:r w:rsidRPr="00EE3FEC">
        <w:rPr>
          <w:b/>
        </w:rPr>
        <w:t>III.A</w:t>
      </w:r>
    </w:p>
    <w:p w:rsidRPr="00EE3FEC" w:rsidR="00197F2F" w:rsidP="00602E1F" w:rsidRDefault="001E1EE4">
      <w:pPr>
        <w:numPr>
          <w:ilvl w:val="2"/>
          <w:numId w:val="3"/>
        </w:numPr>
        <w:spacing w:after="1" w:line="259" w:lineRule="auto"/>
        <w:ind w:left="1407" w:right="155" w:hanging="211"/>
      </w:pPr>
      <w:r w:rsidRPr="00EE3FEC">
        <w:t>I declare that I am a resident of Slovenia, practise a specialised profession (state which:</w:t>
      </w:r>
      <w:r w:rsidRPr="00EE3FEC">
        <w:rPr>
          <w:rFonts w:ascii="Wingdings" w:hAnsi="Wingdings"/>
          <w:sz w:val="25"/>
          <w:vertAlign w:val="subscript"/>
        </w:rPr>
        <w:t></w:t>
      </w:r>
      <w:r w:rsidRPr="00EE3FEC">
        <w:rPr>
          <w:rFonts w:ascii="Times New Roman" w:hAnsi="Times New Roman"/>
        </w:rPr>
        <w:t xml:space="preserve"> </w:t>
      </w:r>
      <w:r w:rsidRPr="00EE3FEC">
        <w:rPr>
          <w:rFonts w:ascii="Calibri" w:hAnsi="Calibri"/>
          <w:noProof/>
          <w:sz w:val="22"/>
        </w:rPr>
        <mc:AlternateContent>
          <mc:Choice Requires="wpg">
            <w:drawing>
              <wp:inline distT="0" distB="0" distL="0" distR="0">
                <wp:extent cx="1129589" cy="6097"/>
                <wp:effectExtent l="0" t="0" r="0" b="0"/>
                <wp:docPr id="48802" name="Group 48802"/>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59962"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48802" style="width:88.944pt;height:0.480042pt;mso-position-horizontal-relative:char;mso-position-vertical-relative:line" coordsize="11295,60">
                <v:shape id="Shape 59963" style="position:absolute;width:11295;height:91;left:0;top:0;" coordsize="1129589,9144" path="m0,0l1129589,0l1129589,9144l0,9144l0,0">
                  <v:stroke on="false" weight="0pt" color="#000000" opacity="0" miterlimit="10" joinstyle="miter" endcap="flat"/>
                  <v:fill on="true" color="#000000"/>
                </v:shape>
              </v:group>
            </w:pict>
          </mc:Fallback>
        </mc:AlternateContent>
      </w:r>
      <w:r w:rsidRPr="00EE3FEC">
        <w:rPr>
          <w:rFonts w:ascii="Times New Roman" w:hAnsi="Times New Roman"/>
        </w:rPr>
        <w:t xml:space="preserve"> </w:t>
      </w:r>
      <w:r w:rsidRPr="00EE3FEC">
        <w:t>) in the field of cultural activities on a freelance basis and am entered in a register of self-employed persons in culture (state which:</w:t>
      </w:r>
      <w:r w:rsidRPr="00EE3FEC">
        <w:rPr>
          <w:rFonts w:ascii="Calibri" w:hAnsi="Calibri"/>
          <w:sz w:val="22"/>
        </w:rPr>
        <w:t xml:space="preserve">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17" name="Group 17"/>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18"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 style="width:88.95pt;height:.5pt;mso-position-horizontal-relative:char;mso-position-vertical-relative:line" coordsize="11295,60" o:spid="_x0000_s1026" w14:anchorId="38A21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SqfQIAAFAGAAAOAAAAZHJzL2Uyb0RvYy54bWykVU1v2zAMvQ/YfxB8X+0EbVobcXpYt1yG&#10;rVi7H6DIkm1AlgRJiZN/P4q2FSMtiiHLQdYH+cT3SDHrx2MnyYFb12pVJoubLCFcMV21qi6TP6/f&#10;vzwkxHmqKiq14mVy4i553Hz+tO5NwZe60bLilgCIckVvyqTx3hRp6ljDO+putOEKDoW2HfWwtHVa&#10;WdoDeifTZZat0l7byljNuHOw+zQcJhvEF4Iz/0sIxz2RZQKxeRwtjrswpps1LWpLTdOyMQx6RRQd&#10;bRVcGqGeqKdkb9s3UF3LrHZa+Bumu1QL0TKOHIDNIrtgs7V6b5BLXfS1iTKBtBc6XQ3Lfh6eLWkr&#10;yN19QhTtIEd4LYE1iNObugCbrTUv5tmOG/WwCnyPwnbhC0zIEWU9RVn50RMGm4vFMr97yBPC4GyV&#10;5QhMC9ZAat44sebbR27pdGUaIouB9AbKx50Vcv+n0EtDDUfhXWA/KQS1PCiE5+Quz1fLQSQ0iwq5&#10;woFYV8mTL25vA2TkCTrtnd9yjTLTww/nh5qtphltphk7qmlqofI/rHlDffALQYYp6Wd5asoE4wiH&#10;nT7wV41m/iJZEOP5VKq5VUz5VA1gO1lMX4N4c8sZ+clo+g7G8IIB8B/N8HHHe2ESeKKykTtsztWV&#10;KsgAlzAKrUhI6vFNd62HHiXbDiRa3mfZGRjQQuUN2caZP0kexJLqNxfwrvBNhA1n691XacmBhk6E&#10;PwSn0jR03B0TP5piqIgT/EUrZYRcoOt7kEPpjMbBj2MTjJ7Z4MnGaIZOCP0ESE/9EESJTnizVj76&#10;K+jiGOaMbZjudHXC/oCCwFNEabBtIY+xxYa+OF+j1fmPYPMXAAD//wMAUEsDBBQABgAIAAAAIQDk&#10;r0Tc2gAAAAMBAAAPAAAAZHJzL2Rvd25yZXYueG1sTI9BS8NAEIXvgv9hGcGb3UTRasymlKKeimAr&#10;iLdpdpqEZmdDdpuk/96pF70Mb3jDe9/ki8m1aqA+NJ4NpLMEFHHpbcOVgc/t680jqBCRLbaeycCJ&#10;AiyKy4scM+tH/qBhEyslIRwyNFDH2GVah7Imh2HmO2Lx9r53GGXtK217HCXctfo2SR60w4alocaO&#10;VjWVh83RGXgbcVzepS/D+rBfnb639+9f65SMub6als+gIk3x7xjO+IIOhTDt/JFtUK0BeST+zrM3&#10;nz+B2olIQBe5/s9e/AAAAP//AwBQSwECLQAUAAYACAAAACEAtoM4kv4AAADhAQAAEwAAAAAAAAAA&#10;AAAAAAAAAAAAW0NvbnRlbnRfVHlwZXNdLnhtbFBLAQItABQABgAIAAAAIQA4/SH/1gAAAJQBAAAL&#10;AAAAAAAAAAAAAAAAAC8BAABfcmVscy8ucmVsc1BLAQItABQABgAIAAAAIQBUHaSqfQIAAFAGAAAO&#10;AAAAAAAAAAAAAAAAAC4CAABkcnMvZTJvRG9jLnhtbFBLAQItABQABgAIAAAAIQDkr0Tc2gAAAAMB&#10;AAAPAAAAAAAAAAAAAAAAANcEAABkcnMvZG93bnJldi54bWxQSwUGAAAAAAQABADzAAAA3gU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3EBxAAAANsAAAAPAAAAZHJzL2Rvd25yZXYueG1sRI9Bb8Iw&#10;DIXvk/YfIk/iMo0UDhMrBFRNQtptWuEHmMa0gcapmpR2/Hp8mLSbrff83ufNbvKtulEfXWADi3kG&#10;irgK1nFt4HjYv61AxYRssQ1MBn4pwm77/LTB3IaRf+hWplpJCMccDTQpdbnWsWrIY5yHjli0c+g9&#10;Jln7WtseRwn3rV5m2bv26FgaGuzos6HqWg7eQDHss/H+/Xr8cG5xGkJxiOXqYszsZSrWoBJN6d/8&#10;d/1lBV9g5RcZQG8fAAAA//8DAFBLAQItABQABgAIAAAAIQDb4fbL7gAAAIUBAAATAAAAAAAAAAAA&#10;AAAAAAAAAABbQ29udGVudF9UeXBlc10ueG1sUEsBAi0AFAAGAAgAAAAhAFr0LFu/AAAAFQEAAAsA&#10;AAAAAAAAAAAAAAAAHwEAAF9yZWxzLy5yZWxzUEsBAi0AFAAGAAgAAAAhAEjLcQHEAAAA2wAAAA8A&#10;AAAAAAAAAAAAAAAABwIAAGRycy9kb3ducmV2LnhtbFBLBQYAAAAAAwADALcAAAD4AgAAAAA=&#10;">
                  <v:stroke miterlimit="83231f" joinstyle="miter"/>
                  <v:path textboxrect="0,0,1129589,9144" arrowok="t"/>
                </v:shape>
                <w10:anchorlock/>
              </v:group>
            </w:pict>
          </mc:Fallback>
        </mc:AlternateContent>
      </w:r>
      <w:r w:rsidRPr="00EE3FEC">
        <w:t>), am not in an employment relationship and perform no other activities. I am therefore claiming a reduction in the tax base on the income from the activity of 15 per cent of the income.</w:t>
      </w:r>
    </w:p>
    <w:p w:rsidRPr="00EE3FEC" w:rsidR="00197F2F" w:rsidP="00A15604" w:rsidRDefault="001E1EE4">
      <w:pPr>
        <w:numPr>
          <w:ilvl w:val="2"/>
          <w:numId w:val="3"/>
        </w:numPr>
        <w:ind w:left="1407" w:right="155" w:hanging="211"/>
        <w:jc w:val="left"/>
      </w:pPr>
      <w:r w:rsidRPr="00EE3FEC">
        <w:t>I declare that I am a resident of Slovenia, practise a journalistic profession (state which:</w:t>
      </w:r>
      <w:r w:rsidRPr="00EE3FEC">
        <w:rPr>
          <w:rFonts w:ascii="Calibri" w:hAnsi="Calibri"/>
          <w:sz w:val="22"/>
        </w:rPr>
        <w:t xml:space="preserve">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23" name="Group 23"/>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24"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23" style="width:88.95pt;height:.5pt;mso-position-horizontal-relative:char;mso-position-vertical-relative:line" coordsize="11295,60" o:spid="_x0000_s1026" w14:anchorId="3E63D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xIfQIAAFAGAAAOAAAAZHJzL2Uyb0RvYy54bWykVU2P2yAQvVfqf0DcGztpNrux4uyh2+ZS&#10;tavu9gcQjD8kDAhInPz7DmObWNlqVaU54AFmHvMew2TzeGolOQrrGq1yOp+llAjFddGoKqe/X799&#10;eqDEeaYKJrUSOT0LRx+3Hz9sOpOJha61LIQlAKJc1pmc1t6bLEkcr0XL3EwboWCz1LZlHqa2SgrL&#10;OkBvZbJI01XSaVsYq7lwDlaf+k26RfyyFNz/LEsnPJE5hdw8jhbHfRiT7YZllWWmbviQBrshi5Y1&#10;Cg6NUE/MM3KwzRuotuFWO136Gddtosuy4QI5AJt5esVmZ/XBIJcq6yoTZQJpr3S6GZb/OD5b0hQ5&#10;XXymRLEW7giPJTAHcTpTZeCzs+bFPNthoepnge+ptG34AhNyQlnPUVZx8oTD4ny+WN89rCnhsLdK&#10;1/e96ryGq3kTxOuv74Ul45FJyCwm0hkoH3dRyP2fQi81MwKFd4H9qNByVAj3yd16vVr0IqFbVMhl&#10;DsS6SZ71fLkMkJEny/jB+Z3QKDM7fne+r9litFg9WvykRtNC5b9b84b5EBeSDCbpJvdU5xTzCJut&#10;PopXjW7+6rIgx8uuVFOveOVjNYDv6DF+DeJNPSfkR6fx2zvDCwbAf3TDxx3PBSPwRGUjd1icqitV&#10;kAEO4QxaUSmZxzfdNh56lGxakGhxn6YXYEALldffNlr+LEUQS6pfooR3hW8iLDhb7b9IS44sdCL8&#10;ITiTpmbD6nDxgyumijghvmykjJBzDP0bZF86g3OIE9gEY2TaR/Ihm74TQj8B0mM/BFFiEJ6slY/x&#10;Cro4pjlhG8y9Ls7YH1AQeIooDbYt5DG02NAXp3P0uvwRbP8AAAD//wMAUEsDBBQABgAIAAAAIQDk&#10;r0Tc2gAAAAMBAAAPAAAAZHJzL2Rvd25yZXYueG1sTI9BS8NAEIXvgv9hGcGb3UTRasymlKKeimAr&#10;iLdpdpqEZmdDdpuk/96pF70Mb3jDe9/ki8m1aqA+NJ4NpLMEFHHpbcOVgc/t680jqBCRLbaeycCJ&#10;AiyKy4scM+tH/qBhEyslIRwyNFDH2GVah7Imh2HmO2Lx9r53GGXtK217HCXctfo2SR60w4alocaO&#10;VjWVh83RGXgbcVzepS/D+rBfnb639+9f65SMub6als+gIk3x7xjO+IIOhTDt/JFtUK0BeST+zrM3&#10;nz+B2olIQBe5/s9e/AAAAP//AwBQSwECLQAUAAYACAAAACEAtoM4kv4AAADhAQAAEwAAAAAAAAAA&#10;AAAAAAAAAAAAW0NvbnRlbnRfVHlwZXNdLnhtbFBLAQItABQABgAIAAAAIQA4/SH/1gAAAJQBAAAL&#10;AAAAAAAAAAAAAAAAAC8BAABfcmVscy8ucmVsc1BLAQItABQABgAIAAAAIQAHtXxIfQIAAFAGAAAO&#10;AAAAAAAAAAAAAAAAAC4CAABkcnMvZTJvRG9jLnhtbFBLAQItABQABgAIAAAAIQDkr0Tc2gAAAAMB&#10;AAAPAAAAAAAAAAAAAAAAANcEAABkcnMvZG93bnJldi54bWxQSwUGAAAAAAQABADzAAAA3gU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G5wwAAANsAAAAPAAAAZHJzL2Rvd25yZXYueG1sRI/RasJA&#10;FETfC/7DcoW+FN0oIja6ShCEvhWjH3CbvSar2bshuzHRr+8WCj4OM3OG2ewGW4s7td44VjCbJiCI&#10;C6cNlwrOp8NkBcIHZI21Y1LwIA+77ehtg6l2PR/pnodSRAj7FBVUITSplL6oyKKfuoY4ehfXWgxR&#10;tqXULfYRbms5T5KltGg4LlTY0L6i4pZ3VkHWHZL++f1x/jRm9tO57OTz1VWp9/GQrUEEGsIr/N/+&#10;0grmC/j7En+A3P4CAAD//wMAUEsBAi0AFAAGAAgAAAAhANvh9svuAAAAhQEAABMAAAAAAAAAAAAA&#10;AAAAAAAAAFtDb250ZW50X1R5cGVzXS54bWxQSwECLQAUAAYACAAAACEAWvQsW78AAAAVAQAACwAA&#10;AAAAAAAAAAAAAAAfAQAAX3JlbHMvLnJlbHNQSwECLQAUAAYACAAAACEAB+qxucMAAADbAAAADwAA&#10;AAAAAAAAAAAAAAAHAgAAZHJzL2Rvd25yZXYueG1sUEsFBgAAAAADAAMAtwAAAPcCAAAAAA==&#10;">
                  <v:stroke miterlimit="83231f" joinstyle="miter"/>
                  <v:path textboxrect="0,0,1129589,9144" arrowok="t"/>
                </v:shape>
                <w10:anchorlock/>
              </v:group>
            </w:pict>
          </mc:Fallback>
        </mc:AlternateContent>
      </w:r>
      <w:r w:rsidRPr="00EE3FEC">
        <w:t xml:space="preserve">) on a freelance basis and am entered in a register of self-employed journalists (state which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21" name="Group 21"/>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22"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21" style="width:88.95pt;height:.5pt;mso-position-horizontal-relative:char;mso-position-vertical-relative:line" coordsize="11295,60" o:spid="_x0000_s1026" w14:anchorId="6AB15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JjfAIAAFAGAAAOAAAAZHJzL2Uyb0RvYy54bWykVdtu3CAQfa/Uf0C8N74o2cRWvHlo2n2p&#10;2qhJP4BgfJEwICDr3b/vMLZZaxNFVboPeICZw5zDMHt7dxgk2Qvreq0qml2klAjFdd2rtqJ/nr5/&#10;uaHEeaZqJrUSFT0KR++2nz/djqYUue60rIUlAKJcOZqKdt6bMkkc78TA3IU2QsFmo+3APExtm9SW&#10;jYA+yCRP000yalsbq7lwDlbvp026RfymEdz/ahonPJEVhdw8jhbH5zAm21tWtpaZrudzGuwDWQys&#10;V3BohLpnnpEX27+CGnputdONv+B6SHTT9FwgB2CTpWdsdla/GOTSlmNrokwg7ZlOH4blP/cPlvR1&#10;RfOMEsUGuCM8lsAcxBlNW4LPzppH82DnhXaaBb6Hxg7hC0zIAWU9RlnFwRMOi1mWF1c3BSUc9jZp&#10;cT2pzju4mldBvPv2XliyHJmEzGIio4HycSeF3P8p9NgxI1B4F9gvCuWLQrhPropik08ioVtUyJUO&#10;xPqQPEV2eRkgI09W8hfnd0KjzGz/w/mpZuvFYt1i8YNaTAuV/27NG+ZDXEgymGRc3VNXUcwjbA56&#10;L540uvmzy4IcT7tSrb3ilS/VAL6Lx/I1iLf2XJFfnJbv5AwvGAD/0Q0fdzwXjMATlY3cYXGtrlRB&#10;BjiEM2hFjWQe3/TQe+hRsh9Aovw6TU/AgBYqb7pttPxRiiCWVL9FA+8K30RYcLZ9/iot2bPQifCH&#10;4Eyajs2r88XPrpgq4oT4ppcyQmYY+hbkVDqzc4gT2ARjZDpF8jmbqRNCPwHSSz8EUWIQnqyVj/EK&#10;ujimuWIbzGddH7E/oCDwFFEabFvIY26xoS+u5+h1+iPY/gUAAP//AwBQSwMEFAAGAAgAAAAhAOSv&#10;RNzaAAAAAwEAAA8AAABkcnMvZG93bnJldi54bWxMj0FLw0AQhe+C/2EZwZvdRNFqzKaUop6KYCuI&#10;t2l2moRmZ0N2m6T/3qkXvQxveMN73+SLybVqoD40ng2kswQUceltw5WBz+3rzSOoEJEttp7JwIkC&#10;LIrLixwz60f+oGETKyUhHDI0UMfYZVqHsiaHYeY7YvH2vncYZe0rbXscJdy1+jZJHrTDhqWhxo5W&#10;NZWHzdEZeBtxXN6lL8P6sF+dvrf371/rlIy5vpqWz6AiTfHvGM74gg6FMO38kW1QrQF5JP7Oszef&#10;P4HaiUhAF7n+z178AAAA//8DAFBLAQItABQABgAIAAAAIQC2gziS/gAAAOEBAAATAAAAAAAAAAAA&#10;AAAAAAAAAABbQ29udGVudF9UeXBlc10ueG1sUEsBAi0AFAAGAAgAAAAhADj9If/WAAAAlAEAAAsA&#10;AAAAAAAAAAAAAAAALwEAAF9yZWxzLy5yZWxzUEsBAi0AFAAGAAgAAAAhAM5DsmN8AgAAUAYAAA4A&#10;AAAAAAAAAAAAAAAALgIAAGRycy9lMm9Eb2MueG1sUEsBAi0AFAAGAAgAAAAhAOSvRNzaAAAAAwEA&#10;AA8AAAAAAAAAAAAAAAAA1gQAAGRycy9kb3ducmV2LnhtbFBLBQYAAAAABAAEAPMAAADdBQ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xWxAAAANsAAAAPAAAAZHJzL2Rvd25yZXYueG1sRI/BasMw&#10;EETvhfyD2EAvJZHjQ0lcy8EEArmVOvmAjbW11VorY8mx26+vCoEch5l5w+T72XbiRoM3jhVs1gkI&#10;4tppw42Cy/m42oLwAVlj55gU/JCHfbF4yjHTbuIPulWhERHCPkMFbQh9JqWvW7Lo164njt6nGyyG&#10;KIdG6gGnCLedTJPkVVo0HBda7OnQUv1djVZBOR6T6ff95bIzZnMdXXn21fZLqeflXL6BCDSHR/je&#10;PmkFaQr/X+IPkMUfAAAA//8DAFBLAQItABQABgAIAAAAIQDb4fbL7gAAAIUBAAATAAAAAAAAAAAA&#10;AAAAAAAAAABbQ29udGVudF9UeXBlc10ueG1sUEsBAi0AFAAGAAgAAAAhAFr0LFu/AAAAFQEAAAsA&#10;AAAAAAAAAAAAAAAAHwEAAF9yZWxzLy5yZWxzUEsBAi0AFAAGAAgAAAAhAOdPjFbEAAAA2wAAAA8A&#10;AAAAAAAAAAAAAAAABwIAAGRycy9kb3ducmV2LnhtbFBLBQYAAAAAAwADALcAAAD4AgAAAAA=&#10;">
                  <v:stroke miterlimit="83231f" joinstyle="miter"/>
                  <v:path textboxrect="0,0,1129589,9144" arrowok="t"/>
                </v:shape>
                <w10:anchorlock/>
              </v:group>
            </w:pict>
          </mc:Fallback>
        </mc:AlternateContent>
      </w:r>
      <w:r w:rsidRPr="00EE3FEC">
        <w:t xml:space="preserve"> ), am not in an employment relationship and perform no other activities. I am therefore claiming a reduction in the tax base on the income from the activity of 15 per cent of the income.</w:t>
      </w:r>
    </w:p>
    <w:p w:rsidRPr="00EE3FEC" w:rsidR="00197F2F" w:rsidP="00A15604" w:rsidRDefault="001E1EE4">
      <w:pPr>
        <w:numPr>
          <w:ilvl w:val="2"/>
          <w:numId w:val="3"/>
        </w:numPr>
        <w:spacing w:after="0" w:line="250" w:lineRule="auto"/>
        <w:ind w:right="77" w:hanging="211"/>
      </w:pPr>
      <w:r w:rsidRPr="00EE3FEC">
        <w:t>I declare that I am a resident of Slovenia, practise a sports profession (state which:</w:t>
      </w:r>
      <w:r w:rsidRPr="00EE3FEC">
        <w:rPr>
          <w:rFonts w:ascii="Calibri" w:hAnsi="Calibri"/>
          <w:sz w:val="22"/>
        </w:rPr>
        <w:t xml:space="preserve">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25" name="Group 25"/>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26"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25" style="width:88.95pt;height:.5pt;mso-position-horizontal-relative:char;mso-position-vertical-relative:line" coordsize="11295,60" o:spid="_x0000_s1026" w14:anchorId="2DEE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XDfQIAAFAGAAAOAAAAZHJzL2Uyb0RvYy54bWykVU2P2yAQvVfqf0DcGzvRJrux4uyh2+ZS&#10;tavu9gcQjD8kDAhInPz7DmObWNnVqkpzwAPMPOY9hsnm8dRKchTWNVrldD5LKRGK66JRVU7/vH7/&#10;8kCJ80wVTGolcnoWjj5uP3/adCYTC11rWQhLAES5rDM5rb03WZI4XouWuZk2QsFmqW3LPExtlRSW&#10;dYDeymSRpquk07YwVnPhHKw+9Zt0i/hlKbj/VZZOeCJzCrl5HC2O+zAm2w3LKstM3fAhDXZDFi1r&#10;FBwaoZ6YZ+RgmzdQbcOtdrr0M67bRJdlwwVyADbz9IrNzuqDQS5V1lUmygTSXul0Myz/eXy2pCly&#10;ulhSolgLd4THEpiDOJ2pMvDZWfNinu2wUPWzwPdU2jZ8gQk5oaznKKs4ecJhcT5frJcPa0o47K3S&#10;9X2vOq/hat4E8frbR2HJeGQSMouJdAbKx10Ucv+n0EvNjEDhXWA/KrQaFcJ9slyvV4teJHSLCrnM&#10;gVg3ybOe390FyMiTZfzg/E5olJkdfzjf12wxWqweLX5So2mh8j+secN8iAtJBpN0k3uqc4p5hM1W&#10;H8WrRjd/dVmQ42VXqqlXvPKxGsB39Bi/BvGmnhPyo9P47Z3hBQPgP7rh447nghF4orKROyxO1ZUq&#10;yACHcAatqJTM45tuGw89SjYtSLS4T9MLMKCFyutvGy1/liKIJdVvUcK7wjcRFpyt9l+lJUcWOhH+&#10;EJxJU7Nhdbj4wRVTRZwQXzZSRsg5hr4H2ZfO4BziBDbBGJn2kXzIpu+E0E+A9NgPQZQYhCdr5WO8&#10;gi6OaU7YBnOvizP2BxQEniJKg20LeQwtNvTF6Ry9Ln8E278AAAD//wMAUEsDBBQABgAIAAAAIQDk&#10;r0Tc2gAAAAMBAAAPAAAAZHJzL2Rvd25yZXYueG1sTI9BS8NAEIXvgv9hGcGb3UTRasymlKKeimAr&#10;iLdpdpqEZmdDdpuk/96pF70Mb3jDe9/ki8m1aqA+NJ4NpLMEFHHpbcOVgc/t680jqBCRLbaeycCJ&#10;AiyKy4scM+tH/qBhEyslIRwyNFDH2GVah7Imh2HmO2Lx9r53GGXtK217HCXctfo2SR60w4alocaO&#10;VjWVh83RGXgbcVzepS/D+rBfnb639+9f65SMub6als+gIk3x7xjO+IIOhTDt/JFtUK0BeST+zrM3&#10;nz+B2olIQBe5/s9e/AAAAP//AwBQSwECLQAUAAYACAAAACEAtoM4kv4AAADhAQAAEwAAAAAAAAAA&#10;AAAAAAAAAAAAW0NvbnRlbnRfVHlwZXNdLnhtbFBLAQItABQABgAIAAAAIQA4/SH/1gAAAJQBAAAL&#10;AAAAAAAAAAAAAAAAAC8BAABfcmVscy8ucmVsc1BLAQItABQABgAIAAAAIQAcBvXDfQIAAFAGAAAO&#10;AAAAAAAAAAAAAAAAAC4CAABkcnMvZTJvRG9jLnhtbFBLAQItABQABgAIAAAAIQDkr0Tc2gAAAAMB&#10;AAAPAAAAAAAAAAAAAAAAANcEAABkcnMvZG93bnJldi54bWxQSwUGAAAAAAQABADzAAAA3gUAAA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pVwgAAANsAAAAPAAAAZHJzL2Rvd25yZXYueG1sRI9Bi8Iw&#10;FITvgv8hPGEvsqZ6EK1GKYLgbbH6A57N2zbavJQmtXV//UZY2OMwM98w2/1ga/Gk1hvHCuazBARx&#10;4bThUsH1cvxcgfABWWPtmBS8yMN+Nx5tMdWu5zM981CKCGGfooIqhCaV0hcVWfQz1xBH79u1FkOU&#10;bSl1i32E21oukmQpLRqOCxU2dKioeOSdVZB1x6T/+Zpe18bMb53LLj5f3ZX6mAzZBkSgIfyH/9on&#10;rWCxhPeX+APk7hcAAP//AwBQSwECLQAUAAYACAAAACEA2+H2y+4AAACFAQAAEwAAAAAAAAAAAAAA&#10;AAAAAAAAW0NvbnRlbnRfVHlwZXNdLnhtbFBLAQItABQABgAIAAAAIQBa9CxbvwAAABUBAAALAAAA&#10;AAAAAAAAAAAAAB8BAABfcmVscy8ucmVsc1BLAQItABQABgAIAAAAIQCYdIpVwgAAANsAAAAPAAAA&#10;AAAAAAAAAAAAAAcCAABkcnMvZG93bnJldi54bWxQSwUGAAAAAAMAAwC3AAAA9gIAAAAA&#10;">
                  <v:stroke miterlimit="83231f" joinstyle="miter"/>
                  <v:path textboxrect="0,0,1129589,9144" arrowok="t"/>
                </v:shape>
                <w10:anchorlock/>
              </v:group>
            </w:pict>
          </mc:Fallback>
        </mc:AlternateContent>
      </w:r>
      <w:r w:rsidRPr="00EE3FEC">
        <w:t>) on a freelance basis and am entered in a register of professional athletes (state which:</w:t>
      </w:r>
      <w:r w:rsidRPr="00EE3FEC">
        <w:rPr>
          <w:rFonts w:ascii="Calibri" w:hAnsi="Calibri"/>
          <w:sz w:val="22"/>
        </w:rPr>
        <w:t xml:space="preserve"> </w:t>
      </w:r>
      <w:r w:rsidRPr="00EE3FEC">
        <w:rPr>
          <w:rFonts w:ascii="Calibri" w:hAnsi="Calibri"/>
          <w:noProof/>
          <w:sz w:val="22"/>
        </w:rPr>
        <mc:AlternateContent>
          <mc:Choice Requires="wpg">
            <w:drawing>
              <wp:inline distT="0" distB="0" distL="0" distR="0" wp14:anchorId="3894C684" wp14:editId="3E9088C0">
                <wp:extent cx="1129589" cy="6097"/>
                <wp:effectExtent l="0" t="0" r="0" b="0"/>
                <wp:docPr id="27" name="Group 27"/>
                <wp:cNvGraphicFramePr/>
                <a:graphic xmlns:a="http://schemas.openxmlformats.org/drawingml/2006/main">
                  <a:graphicData uri="http://schemas.microsoft.com/office/word/2010/wordprocessingGroup">
                    <wpg:wgp>
                      <wpg:cNvGrpSpPr/>
                      <wpg:grpSpPr>
                        <a:xfrm>
                          <a:off x="0" y="0"/>
                          <a:ext cx="1129589" cy="6097"/>
                          <a:chOff x="0" y="0"/>
                          <a:chExt cx="1129589" cy="6097"/>
                        </a:xfrm>
                      </wpg:grpSpPr>
                      <wps:wsp>
                        <wps:cNvPr id="28" name="Shape 59962"/>
                        <wps:cNvSpPr/>
                        <wps:spPr>
                          <a:xfrm>
                            <a:off x="0" y="0"/>
                            <a:ext cx="1129589" cy="9144"/>
                          </a:xfrm>
                          <a:custGeom>
                            <a:avLst/>
                            <a:gdLst/>
                            <a:ahLst/>
                            <a:cxnLst/>
                            <a:rect l="0" t="0" r="0" b="0"/>
                            <a:pathLst>
                              <a:path w="1129589" h="9144">
                                <a:moveTo>
                                  <a:pt x="0" y="0"/>
                                </a:moveTo>
                                <a:lnTo>
                                  <a:pt x="1129589" y="0"/>
                                </a:lnTo>
                                <a:lnTo>
                                  <a:pt x="112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27" style="width:88.95pt;height:.5pt;mso-position-horizontal-relative:char;mso-position-vertical-relative:line" coordsize="11295,60" o:spid="_x0000_s1026" w14:anchorId="57147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EffgIAAFAGAAAOAAAAZHJzL2Uyb0RvYy54bWykVd9v2yAQfp+0/wHxvtqJ2rS24vRh3fIy&#10;bdXa/QEE4x8SBgQkTv77HWebWGlVTVke8AF3H/d9HJf147GT5CCsa7Uq6OImpUQorstW1QX98/r9&#10;ywMlzjNVMqmVKOhJOPq4+fxp3ZtcLHWjZSksARDl8t4UtPHe5EnieCM65m60EQo2K2075mFq66S0&#10;rAf0TibLNF0lvbalsZoL52D1adikG8SvKsH9r6pywhNZUMjN42hx3IUx2axZXltmmpaPabArsuhY&#10;q+DQCPXEPCN7276B6lputdOVv+G6S3RVtVwgB2CzSC/YbK3eG+RS531tokwg7YVOV8Pyn4dnS9qy&#10;oMt7ShTr4I7wWAJzEKc3dQ4+W2tezLMdF+phFvgeK9uFLzAhR5T1FGUVR084LC4Wy+zuIaOEw94q&#10;zRCY5byBq3kTxJtvH4Ul05FJyCwm0hsoH3dWyP2fQi8NMwKFd4H9pBDU8qAQ7pO7LFstB5HQLSrk&#10;cgdiXSVPtri9DZCRJ+i0d34rNMrMDj+cH2q2nCzWTBY/qsm0UPkf1rxhPsSFJINJ+tk9NQXFPMJm&#10;pw/iVaObv7gsyPG8K9XcK175VA3gO3lMX4N4c88Z+clp+g7O8IIB8B/d8HHHc8EIPFHZyB0W5+pK&#10;FWSAQziDVlRJ5vFNd62HHiXbDiRa3qfpGRjQQuUNt42WP0kRxJLqt6jgXeGbCAvO1ruv0pIDC50I&#10;fwjOpGnYuDpe/OiKqSJOiK9aKSPkAkPfgxxKZ3QOcQKbYIxMh0g+ZjN0QugnQHrqhyBKDMKTtfIx&#10;XkEXxzRnbIO50+UJ+wMKAk8RpcG2hTzGFhv64nyOXuc/gs1fAAAA//8DAFBLAwQUAAYACAAAACEA&#10;5K9E3NoAAAADAQAADwAAAGRycy9kb3ducmV2LnhtbEyPQUvDQBCF74L/YRnBm91E0WrMppSinopg&#10;K4i3aXaahGZnQ3abpP/eqRe9DG94w3vf5IvJtWqgPjSeDaSzBBRx6W3DlYHP7evNI6gQkS22nsnA&#10;iQIsisuLHDPrR/6gYRMrJSEcMjRQx9hlWoeyJodh5jti8fa+dxhl7Sttexwl3LX6NkketMOGpaHG&#10;jlY1lYfN0Rl4G3Fc3qUvw/qwX52+t/fvX+uUjLm+mpbPoCJN8e8YzviCDoUw7fyRbVCtAXkk/s6z&#10;N58/gdqJSEAXuf7PXvwAAAD//wMAUEsBAi0AFAAGAAgAAAAhALaDOJL+AAAA4QEAABMAAAAAAAAA&#10;AAAAAAAAAAAAAFtDb250ZW50X1R5cGVzXS54bWxQSwECLQAUAAYACAAAACEAOP0h/9YAAACUAQAA&#10;CwAAAAAAAAAAAAAAAAAvAQAAX3JlbHMvLnJlbHNQSwECLQAUAAYACAAAACEAlVjhH34CAABQBgAA&#10;DgAAAAAAAAAAAAAAAAAuAgAAZHJzL2Uyb0RvYy54bWxQSwECLQAUAAYACAAAACEA5K9E3NoAAAAD&#10;AQAADwAAAAAAAAAAAAAAAADYBAAAZHJzL2Rvd25yZXYueG1sUEsFBgAAAAAEAAQA8wAAAN8FAAAA&#10;AA==&#10;">
                <v:shape id="Shape 59962" style="position:absolute;width:11295;height:91;visibility:visible;mso-wrap-style:square;v-text-anchor:top" coordsize="1129589,9144" o:spid="_x0000_s1027" fillcolor="black" stroked="f" strokeweight="0" path="m,l11295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u8wQAAANsAAAAPAAAAZHJzL2Rvd25yZXYueG1sRE9LasMw&#10;EN0XegcxhW5KLCeLkjpRgikYsit1coCpNbGUWiNjyZ/09NWi0OXj/ffHxXVioiFYzwrWWQ6CuPHa&#10;cqvgcq5WWxAhImvsPJOCOwU4Hh4f9lhoP/MnTXVsRQrhUKACE2NfSBkaQw5D5nvixF394DAmOLRS&#10;DzincNfJTZ6/SoeWU4PBnt4NNd/16BSUY5XPPx8vlzdr11+jL8+h3t6Uen5ayh2ISEv8F/+5T1rB&#10;Jo1NX9IPkIdfAAAA//8DAFBLAQItABQABgAIAAAAIQDb4fbL7gAAAIUBAAATAAAAAAAAAAAAAAAA&#10;AAAAAABbQ29udGVudF9UeXBlc10ueG1sUEsBAi0AFAAGAAgAAAAhAFr0LFu/AAAAFQEAAAsAAAAA&#10;AAAAAAAAAAAAHwEAAF9yZWxzLy5yZWxzUEsBAi0AFAAGAAgAAAAhAIanu7zBAAAA2wAAAA8AAAAA&#10;AAAAAAAAAAAABwIAAGRycy9kb3ducmV2LnhtbFBLBQYAAAAAAwADALcAAAD1AgAAAAA=&#10;">
                  <v:stroke miterlimit="83231f" joinstyle="miter"/>
                  <v:path textboxrect="0,0,1129589,9144" arrowok="t"/>
                </v:shape>
                <w10:anchorlock/>
              </v:group>
            </w:pict>
          </mc:Fallback>
        </mc:AlternateContent>
      </w:r>
      <w:r w:rsidRPr="00EE3FEC">
        <w:t>), am not in an employment relationship and perform no other activities. I am therefore claiming a reduction in the tax base on the income from the activity of 15 per cent of the income.</w:t>
      </w:r>
    </w:p>
    <w:p w:rsidRPr="00EE3FEC" w:rsidR="00197F2F" w:rsidRDefault="00197F2F">
      <w:pPr>
        <w:spacing w:after="0" w:line="259" w:lineRule="auto"/>
        <w:ind w:left="0" w:right="0" w:firstLine="0"/>
        <w:jc w:val="left"/>
      </w:pPr>
    </w:p>
    <w:p w:rsidRPr="00EE3FEC" w:rsidR="00197F2F" w:rsidRDefault="001E1EE4">
      <w:pPr>
        <w:spacing w:after="1" w:line="256" w:lineRule="auto"/>
        <w:ind w:left="672" w:right="0"/>
        <w:jc w:val="left"/>
      </w:pPr>
      <w:r w:rsidRPr="00EE3FEC">
        <w:rPr>
          <w:b/>
        </w:rPr>
        <w:t>III.B</w:t>
      </w:r>
    </w:p>
    <w:p w:rsidRPr="00EE3FEC" w:rsidR="00197F2F" w:rsidP="00A15604" w:rsidRDefault="001E1EE4">
      <w:pPr>
        <w:numPr>
          <w:ilvl w:val="2"/>
          <w:numId w:val="3"/>
        </w:numPr>
        <w:spacing w:after="1" w:line="259" w:lineRule="auto"/>
        <w:ind w:left="1407" w:right="155" w:hanging="211"/>
      </w:pPr>
      <w:r w:rsidRPr="00EE3FEC">
        <w:t>I declare that I have claimed tax treatment in the last five years under Article 51(4) ZDoh‑2.</w:t>
      </w:r>
      <w:r w:rsidRPr="00EE3FEC">
        <w:rPr>
          <w:rFonts w:ascii="Wingdings" w:hAnsi="Wingdings"/>
          <w:sz w:val="16"/>
        </w:rPr>
        <w:t></w:t>
      </w:r>
    </w:p>
    <w:p w:rsidRPr="00EE3FEC" w:rsidR="00197F2F" w:rsidRDefault="00197F2F">
      <w:pPr>
        <w:spacing w:after="0" w:line="259" w:lineRule="auto"/>
        <w:ind w:left="0" w:right="0" w:firstLine="0"/>
        <w:jc w:val="left"/>
      </w:pPr>
    </w:p>
    <w:p w:rsidRPr="00EE3FEC" w:rsidR="00197F2F" w:rsidRDefault="00197F2F">
      <w:pPr>
        <w:spacing w:after="25" w:line="259" w:lineRule="auto"/>
        <w:ind w:left="0" w:right="0" w:firstLine="0"/>
        <w:jc w:val="left"/>
      </w:pPr>
    </w:p>
    <w:p w:rsidRPr="00EE3FEC" w:rsidR="00197F2F" w:rsidRDefault="001E1EE4">
      <w:pPr>
        <w:numPr>
          <w:ilvl w:val="0"/>
          <w:numId w:val="1"/>
        </w:numPr>
        <w:spacing w:after="1" w:line="256" w:lineRule="auto"/>
        <w:ind w:right="0" w:hanging="413"/>
        <w:jc w:val="left"/>
      </w:pPr>
      <w:r w:rsidRPr="00EE3FEC">
        <w:rPr>
          <w:b/>
        </w:rPr>
        <w:t xml:space="preserve">DETAILS OF TYPE OF RETURN </w:t>
      </w:r>
      <w:r w:rsidRPr="00EE3FEC">
        <w:t>(indicate as applicable)</w:t>
      </w:r>
    </w:p>
    <w:p w:rsidRPr="00EE3FEC" w:rsidR="00197F2F" w:rsidRDefault="00197F2F">
      <w:pPr>
        <w:spacing w:after="0" w:line="259" w:lineRule="auto"/>
        <w:ind w:left="0" w:right="0" w:firstLine="0"/>
        <w:jc w:val="left"/>
      </w:pPr>
    </w:p>
    <w:p w:rsidRPr="00EE3FEC" w:rsidR="00197F2F" w:rsidRDefault="001E1EE4">
      <w:pPr>
        <w:numPr>
          <w:ilvl w:val="0"/>
          <w:numId w:val="6"/>
        </w:numPr>
        <w:ind w:right="155" w:hanging="363"/>
      </w:pPr>
      <w:r w:rsidRPr="00EE3FEC">
        <w:rPr>
          <w:rFonts w:ascii="Wingdings" w:hAnsi="Wingdings"/>
        </w:rPr>
        <w:t></w:t>
      </w:r>
      <w:r w:rsidRPr="00EE3FEC">
        <w:rPr>
          <w:rFonts w:ascii="Times New Roman" w:hAnsi="Times New Roman"/>
        </w:rPr>
        <w:t xml:space="preserve"> </w:t>
      </w:r>
      <w:r w:rsidRPr="00EE3FEC">
        <w:t>Regular annual return</w:t>
      </w:r>
    </w:p>
    <w:p w:rsidRPr="00EE3FEC" w:rsidR="00197F2F" w:rsidRDefault="00197F2F">
      <w:pPr>
        <w:spacing w:after="0" w:line="259" w:lineRule="auto"/>
        <w:ind w:left="0" w:right="0" w:firstLine="0"/>
        <w:jc w:val="left"/>
      </w:pPr>
    </w:p>
    <w:p w:rsidRPr="00EE3FEC" w:rsidR="00197F2F" w:rsidP="00A15604" w:rsidRDefault="001E1EE4">
      <w:pPr>
        <w:numPr>
          <w:ilvl w:val="0"/>
          <w:numId w:val="6"/>
        </w:numPr>
        <w:spacing w:after="25" w:line="259" w:lineRule="auto"/>
        <w:ind w:left="319" w:right="0"/>
        <w:jc w:val="left"/>
      </w:pPr>
      <w:r w:rsidRPr="00EE3FEC">
        <w:rPr>
          <w:rFonts w:ascii="Wingdings" w:hAnsi="Wingdings"/>
        </w:rPr>
        <w:t></w:t>
      </w:r>
      <w:r w:rsidRPr="00EE3FEC">
        <w:rPr>
          <w:rFonts w:ascii="Times New Roman" w:hAnsi="Times New Roman"/>
        </w:rPr>
        <w:t xml:space="preserve"> </w:t>
      </w:r>
      <w:r w:rsidRPr="00EE3FEC">
        <w:t xml:space="preserve">Return upon termination of a taxable person through deletion from the Slovenian business register on: </w:t>
      </w:r>
      <w:r w:rsidRPr="00EE3FEC">
        <w:rPr>
          <w:rFonts w:ascii="Calibri" w:hAnsi="Calibri"/>
          <w:noProof/>
          <w:sz w:val="22"/>
        </w:rPr>
        <mc:AlternateContent>
          <mc:Choice Requires="wpg">
            <w:drawing>
              <wp:inline distT="0" distB="0" distL="0" distR="0">
                <wp:extent cx="352425" cy="7969"/>
                <wp:effectExtent l="0" t="0" r="0" b="0"/>
                <wp:docPr id="48404" name="Group 48404"/>
                <wp:cNvGraphicFramePr/>
                <a:graphic xmlns:a="http://schemas.openxmlformats.org/drawingml/2006/main">
                  <a:graphicData uri="http://schemas.microsoft.com/office/word/2010/wordprocessingGroup">
                    <wpg:wgp>
                      <wpg:cNvGrpSpPr/>
                      <wpg:grpSpPr>
                        <a:xfrm>
                          <a:off x="0" y="0"/>
                          <a:ext cx="352425" cy="7969"/>
                          <a:chOff x="0" y="0"/>
                          <a:chExt cx="352425" cy="7969"/>
                        </a:xfrm>
                      </wpg:grpSpPr>
                      <wps:wsp>
                        <wps:cNvPr id="673" name="Shape 673"/>
                        <wps:cNvSpPr/>
                        <wps:spPr>
                          <a:xfrm>
                            <a:off x="0" y="0"/>
                            <a:ext cx="352425" cy="0"/>
                          </a:xfrm>
                          <a:custGeom>
                            <a:avLst/>
                            <a:gdLst/>
                            <a:ahLst/>
                            <a:cxnLst/>
                            <a:rect l="0" t="0" r="0" b="0"/>
                            <a:pathLst>
                              <a:path w="352425">
                                <a:moveTo>
                                  <a:pt x="0" y="0"/>
                                </a:moveTo>
                                <a:lnTo>
                                  <a:pt x="352425"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48404" style="width:27.75pt;height:0.62748pt;mso-position-horizontal-relative:char;mso-position-vertical-relative:line" coordsize="3524,79">
                <v:shape id="Shape 673" style="position:absolute;width:3524;height:0;left:0;top:0;" coordsize="352425,0" path="m0,0l352425,0">
                  <v:stroke on="true" weight="0.62748pt" color="#000000" joinstyle="round" endcap="round"/>
                  <v:fill on="false" color="#000000" opacity="0"/>
                </v:shape>
              </v:group>
            </w:pict>
          </mc:Fallback>
        </mc:AlternateContent>
      </w:r>
    </w:p>
    <w:p w:rsidRPr="00EE3FEC" w:rsidR="00197F2F" w:rsidP="00A15604" w:rsidRDefault="00197F2F">
      <w:pPr>
        <w:spacing w:after="0" w:line="259" w:lineRule="auto"/>
        <w:ind w:left="0" w:right="0" w:firstLine="0"/>
        <w:jc w:val="left"/>
      </w:pPr>
    </w:p>
    <w:p w:rsidRPr="00EE3FEC" w:rsidR="00197F2F" w:rsidRDefault="001E1EE4">
      <w:pPr>
        <w:numPr>
          <w:ilvl w:val="0"/>
          <w:numId w:val="6"/>
        </w:numPr>
        <w:ind w:right="155" w:hanging="363"/>
      </w:pPr>
      <w:r w:rsidRPr="00EE3FEC">
        <w:rPr>
          <w:rFonts w:ascii="Wingdings" w:hAnsi="Wingdings"/>
        </w:rPr>
        <w:t></w:t>
      </w:r>
      <w:r w:rsidRPr="00EE3FEC">
        <w:rPr>
          <w:rFonts w:ascii="Times New Roman" w:hAnsi="Times New Roman"/>
        </w:rPr>
        <w:t xml:space="preserve"> </w:t>
      </w:r>
      <w:r w:rsidRPr="00EE3FEC">
        <w:t>Return upon extraordinary termination of a taxable person</w:t>
      </w:r>
    </w:p>
    <w:p w:rsidRPr="00EE3FEC" w:rsidR="00A15604" w:rsidP="00A15604" w:rsidRDefault="001E1EE4">
      <w:pPr>
        <w:numPr>
          <w:ilvl w:val="3"/>
          <w:numId w:val="7"/>
        </w:numPr>
        <w:ind w:left="1759" w:right="155" w:hanging="362"/>
      </w:pPr>
      <w:r w:rsidRPr="00EE3FEC">
        <w:t xml:space="preserve">□ on account of death on: </w:t>
      </w:r>
      <w:r w:rsidRPr="00EE3FEC">
        <w:rPr>
          <w:rFonts w:ascii="Calibri" w:hAnsi="Calibri"/>
          <w:noProof/>
          <w:sz w:val="22"/>
        </w:rPr>
        <mc:AlternateContent>
          <mc:Choice Requires="wpg">
            <w:drawing>
              <wp:inline distT="0" distB="0" distL="0" distR="0" wp14:anchorId="4F8E4A1E" wp14:editId="20BE392B">
                <wp:extent cx="352425" cy="7969"/>
                <wp:effectExtent l="0" t="0" r="0" b="0"/>
                <wp:docPr id="31" name="Group 31"/>
                <wp:cNvGraphicFramePr/>
                <a:graphic xmlns:a="http://schemas.openxmlformats.org/drawingml/2006/main">
                  <a:graphicData uri="http://schemas.microsoft.com/office/word/2010/wordprocessingGroup">
                    <wpg:wgp>
                      <wpg:cNvGrpSpPr/>
                      <wpg:grpSpPr>
                        <a:xfrm>
                          <a:off x="0" y="0"/>
                          <a:ext cx="352425" cy="7969"/>
                          <a:chOff x="0" y="0"/>
                          <a:chExt cx="352425" cy="7969"/>
                        </a:xfrm>
                      </wpg:grpSpPr>
                      <wps:wsp>
                        <wps:cNvPr id="1472" name="Shape 673"/>
                        <wps:cNvSpPr/>
                        <wps:spPr>
                          <a:xfrm>
                            <a:off x="0" y="0"/>
                            <a:ext cx="352425" cy="0"/>
                          </a:xfrm>
                          <a:custGeom>
                            <a:avLst/>
                            <a:gdLst/>
                            <a:ahLst/>
                            <a:cxnLst/>
                            <a:rect l="0" t="0" r="0" b="0"/>
                            <a:pathLst>
                              <a:path w="352425">
                                <a:moveTo>
                                  <a:pt x="0" y="0"/>
                                </a:moveTo>
                                <a:lnTo>
                                  <a:pt x="352425"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31" style="width:27.75pt;height:.65pt;mso-position-horizontal-relative:char;mso-position-vertical-relative:line" coordsize="352425,7969" o:spid="_x0000_s1026" w14:anchorId="3E880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ybVgIAALwFAAAOAAAAZHJzL2Uyb0RvYy54bWykVM1u2zAMvg/YOwi6L46TNlmNOD2sWy7D&#10;VrTdAyiyZBuQJUFS7OTtR9E/CVKsh8wHmZLIj+RHipvHY6NIK5yvjc5pOptTIjQ3Ra3LnP55+/Hl&#10;KyU+MF0wZbTI6Ul4+rj9/GnT2UwsTGVUIRwBEO2zzua0CsFmSeJ5JRrmZ8YKDZfSuIYF2LoyKRzr&#10;AL1RyWI+XyWdcYV1hgvv4fSpv6RbxJdS8PBbSi8CUTmF2AKuDtd9XJPthmWlY7aq+RAGuyGKhtUa&#10;nE5QTywwcnD1O6im5s54I8OMmyYxUtZcYA6QTTq/ymbnzMFiLmXWlXaiCai94ulmWP6rfXakLnK6&#10;TCnRrIEaoVsCeyCns2UGOjtnX+2zGw7KfhfzPUrXxD9kQo5I62miVRwD4XC4vF/cLe4p4XC1flg9&#10;9KTzCirzzoZX3z+wSkaHSYxrCqOz0Dz+zI//P35eK2YF0u5j7gM/6d16MTKEGmS1XvYUodrEj888&#10;UHULOdiOU44s4wcfdsIgwaz96UPfrcUosWqU+FGPooOe/7DbLQvRLgYYRdJNFYpHjWnFm8HLcFUd&#10;iOx8q/Sl1ljisfig2iuAEJ1sN4OAjkG+TE3pGAN2BuEMhoDTBT4maH9dQM6IBr9Y555blMJJiRio&#10;0i9CQg9Dq6Vo5125/6YcaVl89fjFQiEMqEYbWSs1Wc3/aRVVmbIVG7AGmMEBQg5IUVPgwLmG5UM0&#10;/dSBtwtzaJw9ENJkhGEZHSZ7DRMTHV5kG8W9KU74FpEQaHykBkcERjSMsziDLveodR66278AAAD/&#10;/wMAUEsDBBQABgAIAAAAIQAmXw1H2QAAAAIBAAAPAAAAZHJzL2Rvd25yZXYueG1sTI9BS8NAEIXv&#10;gv9hGcGb3cQSkZhNKUU9FcFWEG/T7DQJzc6G7DZJ/72jF708GN7jvW+K1ew6NdIQWs8G0kUCirjy&#10;tuXawMf+5e4RVIjIFjvPZOBCAVbl9VWBufUTv9O4i7WSEg45Gmhi7HOtQ9WQw7DwPbF4Rz84jHIO&#10;tbYDTlLuOn2fJA/aYcuy0GBPm4aq0+7sDLxOOK2X6fO4PR03l6999va5TcmY25t5/QQq0hz/wvCD&#10;L+hQCtPBn9kG1RmQR+KvipdlGaiDZJagy0L/Ry+/AQAA//8DAFBLAQItABQABgAIAAAAIQC2gziS&#10;/gAAAOEBAAATAAAAAAAAAAAAAAAAAAAAAABbQ29udGVudF9UeXBlc10ueG1sUEsBAi0AFAAGAAgA&#10;AAAhADj9If/WAAAAlAEAAAsAAAAAAAAAAAAAAAAALwEAAF9yZWxzLy5yZWxzUEsBAi0AFAAGAAgA&#10;AAAhAH1cjJtWAgAAvAUAAA4AAAAAAAAAAAAAAAAALgIAAGRycy9lMm9Eb2MueG1sUEsBAi0AFAAG&#10;AAgAAAAhACZfDUfZAAAAAgEAAA8AAAAAAAAAAAAAAAAAsAQAAGRycy9kb3ducmV2LnhtbFBLBQYA&#10;AAAABAAEAPMAAAC2BQAAAAA=&#10;">
                <v:shape id="Shape 673" style="position:absolute;width:352425;height:0;visibility:visible;mso-wrap-style:square;v-text-anchor:top" coordsize="352425,0" o:spid="_x0000_s1027" filled="f" strokeweight=".22136mm" path="m,l3524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19xQAAAN0AAAAPAAAAZHJzL2Rvd25yZXYueG1sRE9La8JA&#10;EL4L/odlCl6kbiJiS3SVIgo+KLTWQ49jdprEZmdDdo3x37uC4G0+vudM560pRUO1KywriAcRCOLU&#10;6oIzBYef1es7COeRNZaWScGVHMxn3c4UE20v/E3N3mcihLBLUEHufZVI6dKcDLqBrYgD92drgz7A&#10;OpO6xksIN6UcRtFYGiw4NORY0SKn9H9/Ngqy0+8q7tNSN9HusP36PDabayyV6r20HxMQnlr/FD/c&#10;ax3mj96GcP8mnCBnNwAAAP//AwBQSwECLQAUAAYACAAAACEA2+H2y+4AAACFAQAAEwAAAAAAAAAA&#10;AAAAAAAAAAAAW0NvbnRlbnRfVHlwZXNdLnhtbFBLAQItABQABgAIAAAAIQBa9CxbvwAAABUBAAAL&#10;AAAAAAAAAAAAAAAAAB8BAABfcmVscy8ucmVsc1BLAQItABQABgAIAAAAIQBdf619xQAAAN0AAAAP&#10;AAAAAAAAAAAAAAAAAAcCAABkcnMvZG93bnJldi54bWxQSwUGAAAAAAMAAwC3AAAA+QIAAAAA&#10;">
                  <v:stroke endcap="round"/>
                  <v:path textboxrect="0,0,352425,0" arrowok="t"/>
                </v:shape>
                <w10:anchorlock/>
              </v:group>
            </w:pict>
          </mc:Fallback>
        </mc:AlternateContent>
      </w:r>
    </w:p>
    <w:p w:rsidRPr="00EE3FEC" w:rsidR="00197F2F" w:rsidP="00A15604" w:rsidRDefault="001E1EE4">
      <w:pPr>
        <w:numPr>
          <w:ilvl w:val="3"/>
          <w:numId w:val="7"/>
        </w:numPr>
        <w:ind w:left="1759" w:right="155" w:hanging="362"/>
      </w:pPr>
      <w:r w:rsidRPr="00EE3FEC">
        <w:t xml:space="preserve">□ on account of personal bankruptcy on: </w:t>
      </w:r>
      <w:r w:rsidRPr="00EE3FEC">
        <w:rPr>
          <w:rFonts w:ascii="Calibri" w:hAnsi="Calibri"/>
          <w:noProof/>
          <w:sz w:val="22"/>
        </w:rPr>
        <mc:AlternateContent>
          <mc:Choice Requires="wpg">
            <w:drawing>
              <wp:inline distT="0" distB="0" distL="0" distR="0" wp14:anchorId="4F8E4A1E" wp14:editId="20BE392B">
                <wp:extent cx="352425" cy="7969"/>
                <wp:effectExtent l="0" t="0" r="0" b="0"/>
                <wp:docPr id="29" name="Group 29"/>
                <wp:cNvGraphicFramePr/>
                <a:graphic xmlns:a="http://schemas.openxmlformats.org/drawingml/2006/main">
                  <a:graphicData uri="http://schemas.microsoft.com/office/word/2010/wordprocessingGroup">
                    <wpg:wgp>
                      <wpg:cNvGrpSpPr/>
                      <wpg:grpSpPr>
                        <a:xfrm>
                          <a:off x="0" y="0"/>
                          <a:ext cx="352425" cy="7969"/>
                          <a:chOff x="0" y="0"/>
                          <a:chExt cx="352425" cy="7969"/>
                        </a:xfrm>
                      </wpg:grpSpPr>
                      <wps:wsp>
                        <wps:cNvPr id="30" name="Shape 673"/>
                        <wps:cNvSpPr/>
                        <wps:spPr>
                          <a:xfrm>
                            <a:off x="0" y="0"/>
                            <a:ext cx="352425" cy="0"/>
                          </a:xfrm>
                          <a:custGeom>
                            <a:avLst/>
                            <a:gdLst/>
                            <a:ahLst/>
                            <a:cxnLst/>
                            <a:rect l="0" t="0" r="0" b="0"/>
                            <a:pathLst>
                              <a:path w="352425">
                                <a:moveTo>
                                  <a:pt x="0" y="0"/>
                                </a:moveTo>
                                <a:lnTo>
                                  <a:pt x="352425"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29" style="width:27.75pt;height:.65pt;mso-position-horizontal-relative:char;mso-position-vertical-relative:line" coordsize="352425,7969" o:spid="_x0000_s1026" w14:anchorId="7178A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9pVQIAALoFAAAOAAAAZHJzL2Uyb0RvYy54bWykVM1u2zAMvg/YOwi6L3aSNV2NOD2sWy7D&#10;VqzdAyiyZBuQJUFSbOftR9E/CVKsh8wHmZLIj+RHitvHvlGkFc7XRud0uUgpEZqbotZlTv+8fv/0&#10;hRIfmC6YMlrk9CQ8fdx9/LDtbCZWpjKqEI4AiPZZZ3NahWCzJPG8Eg3zC2OFhktpXMMCbF2ZFI51&#10;gN6oZJWmm6QzrrDOcOE9nD4Nl3SH+FIKHn5J6UUgKqcQW8DV4XqIa7Lbsqx0zFY1H8NgN0TRsFqD&#10;0xnqiQVGjq5+A9XU3BlvZFhw0yRGypoLzAGyWaZX2eydOVrMpcy60s40AbVXPN0My3+2z47URU5X&#10;D5Ro1kCN0C2BPZDT2TIDnb2zL/bZjQflsIv59tI18Q+ZkB5pPc20ij4QDofru9Xn1R0lHK7uHzaI&#10;yzJeQWXe2PDq2ztWyeQwiXHNYXQWmsef+fH/x89LxaxA2n3MfeRnDe0z8IP3ZHO/HghCpZkdn3kg&#10;6hZqsBnnDIGgow97YZBe1v7wYejVYpJYNUm815PooOPf7XXLQrSLAUaRdHN94lFjWvFq8DJc1QYi&#10;O98qfak1FXgqPagOCiBEJ7vtKKBjkC9TUzrGgH1BOIMR4HSBTwmaXxeQM6LBL1Z54BalcFIiBqr0&#10;byGhg6HRlmjnXXn4qhxpWXzz+MVCIQyoRhtZKzVbpf+0iqpM2YqNWCPM6AAhR6SoKXDcXMPyMZph&#10;5sDLhTaaJg+ENBthWEaH2V7DvESHF9lG8WCKE75EJATaHqnBAYERjcMsTqDLPWqdR+7uLwAAAP//&#10;AwBQSwMEFAAGAAgAAAAhACZfDUfZAAAAAgEAAA8AAABkcnMvZG93bnJldi54bWxMj0FLw0AQhe+C&#10;/2EZwZvdxBKRmE0pRT0VwVYQb9PsNAnNzobsNkn/vaMXvTwY3uO9b4rV7Do10hBazwbSRQKKuPK2&#10;5drAx/7l7hFUiMgWO89k4EIBVuX1VYG59RO/07iLtZISDjkaaGLsc61D1ZDDsPA9sXhHPziMcg61&#10;tgNOUu46fZ8kD9phy7LQYE+bhqrT7uwMvE44rZfp87g9HTeXr3329rlNyZjbm3n9BCrSHP/C8IMv&#10;6FAK08Gf2QbVGZBH4q+Kl2UZqINklqDLQv9HL78BAAD//wMAUEsBAi0AFAAGAAgAAAAhALaDOJL+&#10;AAAA4QEAABMAAAAAAAAAAAAAAAAAAAAAAFtDb250ZW50X1R5cGVzXS54bWxQSwECLQAUAAYACAAA&#10;ACEAOP0h/9YAAACUAQAACwAAAAAAAAAAAAAAAAAvAQAAX3JlbHMvLnJlbHNQSwECLQAUAAYACAAA&#10;ACEAXoh/aVUCAAC6BQAADgAAAAAAAAAAAAAAAAAuAgAAZHJzL2Uyb0RvYy54bWxQSwECLQAUAAYA&#10;CAAAACEAJl8NR9kAAAACAQAADwAAAAAAAAAAAAAAAACvBAAAZHJzL2Rvd25yZXYueG1sUEsFBgAA&#10;AAAEAAQA8wAAALUFAAAAAA==&#10;">
                <v:shape id="Shape 673" style="position:absolute;width:352425;height:0;visibility:visible;mso-wrap-style:square;v-text-anchor:top" coordsize="352425,0" o:spid="_x0000_s1027" filled="f" strokeweight=".22136mm" path="m,l3524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f5wwAAANsAAAAPAAAAZHJzL2Rvd25yZXYueG1sRE9Na8JA&#10;EL0X+h+WKXgpZhMLRWJWKVKhthQ05uBxzI5JanY2ZNcY/333UOjx8b6z1WhaMVDvGssKkigGQVxa&#10;3XCloDhspnMQziNrbC2Tgjs5WC0fHzJMtb3xnobcVyKEsEtRQe19l0rpypoMush2xIE7296gD7Cv&#10;pO7xFsJNK2dx/CoNNhwaauxoXVN5ya9GQfVz3CTP9K6H+Kv43H2fhu09kUpNnsa3BQhPo/8X/7k/&#10;tIKXsD58CT9ALn8BAAD//wMAUEsBAi0AFAAGAAgAAAAhANvh9svuAAAAhQEAABMAAAAAAAAAAAAA&#10;AAAAAAAAAFtDb250ZW50X1R5cGVzXS54bWxQSwECLQAUAAYACAAAACEAWvQsW78AAAAVAQAACwAA&#10;AAAAAAAAAAAAAAAfAQAAX3JlbHMvLnJlbHNQSwECLQAUAAYACAAAACEA31o3+cMAAADbAAAADwAA&#10;AAAAAAAAAAAAAAAHAgAAZHJzL2Rvd25yZXYueG1sUEsFBgAAAAADAAMAtwAAAPcCAAAAAA==&#10;">
                  <v:stroke endcap="round"/>
                  <v:path textboxrect="0,0,352425,0" arrowok="t"/>
                </v:shape>
                <w10:anchorlock/>
              </v:group>
            </w:pict>
          </mc:Fallback>
        </mc:AlternateContent>
      </w:r>
    </w:p>
    <w:p w:rsidRPr="00EE3FEC" w:rsidR="00197F2F" w:rsidP="00A15604" w:rsidRDefault="00197F2F">
      <w:pPr>
        <w:spacing w:after="0" w:line="259" w:lineRule="auto"/>
        <w:ind w:left="0" w:right="0" w:firstLine="0"/>
        <w:jc w:val="left"/>
      </w:pPr>
    </w:p>
    <w:p w:rsidRPr="00EE3FEC" w:rsidR="00197F2F" w:rsidP="00A15604" w:rsidRDefault="001E1EE4">
      <w:pPr>
        <w:numPr>
          <w:ilvl w:val="0"/>
          <w:numId w:val="6"/>
        </w:numPr>
        <w:ind w:right="155" w:hanging="363"/>
      </w:pPr>
      <w:r w:rsidRPr="00EE3FEC">
        <w:rPr>
          <w:rFonts w:ascii="Wingdings" w:hAnsi="Wingdings"/>
        </w:rPr>
        <w:t></w:t>
      </w:r>
      <w:r w:rsidRPr="00EE3FEC">
        <w:rPr>
          <w:rFonts w:ascii="Times New Roman" w:hAnsi="Times New Roman"/>
        </w:rPr>
        <w:t xml:space="preserve"> </w:t>
      </w:r>
      <w:r w:rsidRPr="00EE3FEC">
        <w:t>Return upon termination of a taxable person through a change of status entered in the Companies Register on:</w:t>
      </w:r>
      <w:r w:rsidRPr="00EE3FEC">
        <w:rPr>
          <w:rFonts w:ascii="Calibri" w:hAnsi="Calibri"/>
          <w:noProof/>
          <w:sz w:val="22"/>
        </w:rPr>
        <mc:AlternateContent>
          <mc:Choice Requires="wpg">
            <w:drawing>
              <wp:inline distT="0" distB="0" distL="0" distR="0">
                <wp:extent cx="422275" cy="7969"/>
                <wp:effectExtent l="0" t="0" r="0" b="0"/>
                <wp:docPr id="48405" name="Group 48405"/>
                <wp:cNvGraphicFramePr/>
                <a:graphic xmlns:a="http://schemas.openxmlformats.org/drawingml/2006/main">
                  <a:graphicData uri="http://schemas.microsoft.com/office/word/2010/wordprocessingGroup">
                    <wpg:wgp>
                      <wpg:cNvGrpSpPr/>
                      <wpg:grpSpPr>
                        <a:xfrm>
                          <a:off x="0" y="0"/>
                          <a:ext cx="422275" cy="7969"/>
                          <a:chOff x="0" y="0"/>
                          <a:chExt cx="422275" cy="7969"/>
                        </a:xfrm>
                      </wpg:grpSpPr>
                      <wps:wsp>
                        <wps:cNvPr id="674" name="Shape 674"/>
                        <wps:cNvSpPr/>
                        <wps:spPr>
                          <a:xfrm>
                            <a:off x="0" y="0"/>
                            <a:ext cx="422275" cy="0"/>
                          </a:xfrm>
                          <a:custGeom>
                            <a:avLst/>
                            <a:gdLst/>
                            <a:ahLst/>
                            <a:cxnLst/>
                            <a:rect l="0" t="0" r="0" b="0"/>
                            <a:pathLst>
                              <a:path w="422275">
                                <a:moveTo>
                                  <a:pt x="0" y="0"/>
                                </a:moveTo>
                                <a:lnTo>
                                  <a:pt x="422275"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48405" style="width:33.25pt;height:0.62748pt;mso-position-horizontal-relative:char;mso-position-vertical-relative:line" coordsize="4222,79">
                <v:shape id="Shape 674" style="position:absolute;width:4222;height:0;left:0;top:0;" coordsize="422275,0" path="m0,0l422275,0">
                  <v:stroke on="true" weight="0.62748pt" color="#000000" joinstyle="round" endcap="round"/>
                  <v:fill on="false" color="#000000" opacity="0"/>
                </v:shape>
              </v:group>
            </w:pict>
          </mc:Fallback>
        </mc:AlternateContent>
      </w:r>
    </w:p>
    <w:p w:rsidRPr="00EE3FEC" w:rsidR="00197F2F" w:rsidRDefault="001E1EE4">
      <w:pPr>
        <w:numPr>
          <w:ilvl w:val="1"/>
          <w:numId w:val="6"/>
        </w:numPr>
        <w:spacing w:after="1" w:line="259" w:lineRule="auto"/>
        <w:ind w:right="192" w:hanging="360"/>
        <w:jc w:val="right"/>
      </w:pPr>
      <w:r w:rsidRPr="00EE3FEC">
        <w:rPr>
          <w:rFonts w:ascii="Wingdings" w:hAnsi="Wingdings"/>
        </w:rPr>
        <w:t></w:t>
      </w:r>
      <w:r w:rsidRPr="00EE3FEC">
        <w:rPr>
          <w:rFonts w:ascii="Times New Roman" w:hAnsi="Times New Roman"/>
        </w:rPr>
        <w:t xml:space="preserve"> </w:t>
      </w:r>
      <w:r w:rsidRPr="00EE3FEC">
        <w:t>as part of a status change of a sole proprietor under the Companies Act</w:t>
      </w:r>
    </w:p>
    <w:p w:rsidRPr="00EE3FEC" w:rsidR="00197F2F" w:rsidRDefault="001E1EE4">
      <w:pPr>
        <w:numPr>
          <w:ilvl w:val="2"/>
          <w:numId w:val="6"/>
        </w:numPr>
        <w:ind w:right="155" w:hanging="721"/>
      </w:pPr>
      <w:r w:rsidRPr="00EE3FEC">
        <w:t>□ on account of the transfer of a business to a new capital company with the following details:</w:t>
      </w:r>
    </w:p>
    <w:p w:rsidRPr="00EE3FEC" w:rsidR="00197F2F" w:rsidP="00A15604"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Name: </w:t>
      </w:r>
      <w:r w:rsidRPr="00EE3FEC">
        <w:rPr>
          <w:u w:val="single" w:color="000000"/>
        </w:rPr>
        <w:tab/>
      </w:r>
    </w:p>
    <w:p w:rsidRPr="00EE3FEC" w:rsidR="00197F2F" w:rsidP="00A15604"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Address: </w:t>
      </w:r>
      <w:r w:rsidRPr="00EE3FEC">
        <w:rPr>
          <w:u w:val="single" w:color="000000"/>
        </w:rPr>
        <w:tab/>
      </w:r>
    </w:p>
    <w:p w:rsidRPr="00EE3FEC" w:rsidR="00197F2F" w:rsidP="00A15604"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Tax number:</w:t>
      </w:r>
      <w:r w:rsidRPr="00EE3FEC">
        <w:rPr>
          <w:rFonts w:ascii="Times New Roman" w:hAnsi="Times New Roman"/>
          <w:u w:val="single" w:color="000000"/>
        </w:rPr>
        <w:t xml:space="preserve"> </w:t>
      </w:r>
      <w:proofErr w:type="gramStart"/>
      <w:r w:rsidRPr="00EE3FEC">
        <w:rPr>
          <w:rFonts w:ascii="Times New Roman" w:hAnsi="Times New Roman"/>
          <w:u w:val="single" w:color="000000"/>
        </w:rPr>
        <w:tab/>
        <w:t xml:space="preserve"> </w:t>
      </w:r>
      <w:r w:rsidRPr="00EE3FEC">
        <w:t>,</w:t>
      </w:r>
      <w:proofErr w:type="gramEnd"/>
    </w:p>
    <w:p w:rsidRPr="00EE3FEC" w:rsidR="00197F2F" w:rsidRDefault="001E1EE4">
      <w:pPr>
        <w:numPr>
          <w:ilvl w:val="2"/>
          <w:numId w:val="6"/>
        </w:numPr>
        <w:ind w:right="155" w:hanging="721"/>
      </w:pPr>
      <w:r w:rsidRPr="00EE3FEC">
        <w:t>□ on account of the transfer of a business to an acquiring capital company with the following details:</w:t>
      </w:r>
    </w:p>
    <w:p w:rsidRPr="00EE3FEC" w:rsidR="00197F2F" w:rsidP="00A15604"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Name: </w:t>
      </w:r>
      <w:r w:rsidRPr="00EE3FEC">
        <w:rPr>
          <w:u w:val="single" w:color="000000"/>
        </w:rPr>
        <w:tab/>
      </w:r>
    </w:p>
    <w:p w:rsidRPr="00EE3FEC" w:rsidR="00197F2F" w:rsidP="00A15604"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Address: </w:t>
      </w:r>
      <w:r w:rsidRPr="00EE3FEC">
        <w:rPr>
          <w:u w:val="single" w:color="000000"/>
        </w:rPr>
        <w:tab/>
      </w:r>
    </w:p>
    <w:p w:rsidRPr="00EE3FEC" w:rsidR="00197F2F" w:rsidP="00A15604"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Tax number: </w:t>
      </w:r>
      <w:r w:rsidRPr="00EE3FEC">
        <w:rPr>
          <w:u w:val="single" w:color="000000"/>
        </w:rPr>
        <w:tab/>
      </w:r>
      <w:r w:rsidRPr="00EE3FEC">
        <w:t>,</w:t>
      </w:r>
    </w:p>
    <w:p w:rsidRPr="00EE3FEC" w:rsidR="00197F2F" w:rsidRDefault="001E1EE4">
      <w:pPr>
        <w:numPr>
          <w:ilvl w:val="1"/>
          <w:numId w:val="6"/>
        </w:numPr>
        <w:ind w:right="192" w:hanging="360"/>
        <w:jc w:val="right"/>
      </w:pPr>
      <w:r w:rsidRPr="00EE3FEC">
        <w:rPr>
          <w:rFonts w:ascii="Wingdings" w:hAnsi="Wingdings"/>
        </w:rPr>
        <w:t></w:t>
      </w:r>
      <w:r w:rsidRPr="00EE3FEC">
        <w:rPr>
          <w:rFonts w:ascii="Times New Roman" w:hAnsi="Times New Roman"/>
        </w:rPr>
        <w:t xml:space="preserve"> </w:t>
      </w:r>
      <w:r w:rsidRPr="00EE3FEC">
        <w:t>as part of a status change of a taxable person that is not a sole proprietor under the Companies Act</w:t>
      </w:r>
    </w:p>
    <w:p w:rsidRPr="00EE3FEC" w:rsidR="00197F2F" w:rsidRDefault="001E1EE4">
      <w:pPr>
        <w:numPr>
          <w:ilvl w:val="2"/>
          <w:numId w:val="6"/>
        </w:numPr>
        <w:ind w:right="155" w:hanging="721"/>
      </w:pPr>
      <w:r w:rsidRPr="00EE3FEC">
        <w:t>□ on account of the transfer of a business to a new legal entity with the following details:</w:t>
      </w:r>
    </w:p>
    <w:p w:rsidRPr="00EE3FEC" w:rsidR="00197F2F" w:rsidP="006E536D"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Name: </w:t>
      </w:r>
      <w:r w:rsidRPr="00EE3FEC">
        <w:rPr>
          <w:u w:val="single" w:color="000000"/>
        </w:rPr>
        <w:tab/>
      </w:r>
    </w:p>
    <w:p w:rsidRPr="00EE3FEC" w:rsidR="00197F2F" w:rsidP="006E536D"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Address: </w:t>
      </w:r>
      <w:r w:rsidRPr="00EE3FEC">
        <w:rPr>
          <w:u w:val="single" w:color="000000"/>
        </w:rPr>
        <w:tab/>
      </w:r>
    </w:p>
    <w:p w:rsidRPr="00EE3FEC" w:rsidR="00197F2F" w:rsidP="006E536D"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Tax number: </w:t>
      </w:r>
      <w:r w:rsidRPr="00EE3FEC">
        <w:rPr>
          <w:u w:val="single" w:color="000000"/>
        </w:rPr>
        <w:tab/>
      </w:r>
      <w:r w:rsidRPr="00EE3FEC">
        <w:t>,</w:t>
      </w:r>
    </w:p>
    <w:p w:rsidRPr="00EE3FEC" w:rsidR="00197F2F" w:rsidRDefault="001E1EE4">
      <w:pPr>
        <w:numPr>
          <w:ilvl w:val="2"/>
          <w:numId w:val="6"/>
        </w:numPr>
        <w:ind w:right="155" w:hanging="721"/>
      </w:pPr>
      <w:r w:rsidRPr="00EE3FEC">
        <w:t>□ on account of the transfer of a business to an acquiring legal entity with the following details:</w:t>
      </w:r>
    </w:p>
    <w:p w:rsidRPr="00EE3FEC" w:rsidR="00197F2F" w:rsidP="006E536D" w:rsidRDefault="001E1EE4">
      <w:pPr>
        <w:tabs>
          <w:tab w:val="center" w:pos="3475"/>
          <w:tab w:val="center" w:pos="5634"/>
        </w:tabs>
        <w:spacing w:after="0" w:line="259" w:lineRule="auto"/>
        <w:ind w:left="3198" w:right="0" w:firstLine="0"/>
        <w:jc w:val="left"/>
      </w:pPr>
      <w:r w:rsidRPr="00EE3FEC">
        <w:rPr>
          <w:rFonts w:ascii="Calibri" w:hAnsi="Calibri"/>
          <w:sz w:val="22"/>
        </w:rPr>
        <w:tab/>
      </w:r>
      <w:r w:rsidRPr="00EE3FEC">
        <w:t xml:space="preserve">Name: </w:t>
      </w:r>
      <w:r w:rsidRPr="00EE3FEC">
        <w:rPr>
          <w:u w:val="single" w:color="000000"/>
        </w:rPr>
        <w:tab/>
      </w:r>
    </w:p>
    <w:p w:rsidRPr="00EE3FEC" w:rsidR="00197F2F" w:rsidP="006E536D" w:rsidRDefault="001E1EE4">
      <w:pPr>
        <w:tabs>
          <w:tab w:val="center" w:pos="3475"/>
          <w:tab w:val="center" w:pos="5634"/>
        </w:tabs>
        <w:spacing w:after="0" w:line="259" w:lineRule="auto"/>
        <w:ind w:left="3198" w:right="0" w:firstLine="0"/>
        <w:jc w:val="left"/>
      </w:pPr>
      <w:r w:rsidRPr="00EE3FEC">
        <w:tab/>
        <w:t xml:space="preserve">Address: </w:t>
      </w:r>
      <w:r w:rsidRPr="00EE3FEC">
        <w:rPr>
          <w:u w:val="single" w:color="000000"/>
        </w:rPr>
        <w:tab/>
      </w:r>
    </w:p>
    <w:p w:rsidRPr="00EE3FEC" w:rsidR="00197F2F" w:rsidP="006E536D" w:rsidRDefault="001E1EE4">
      <w:pPr>
        <w:tabs>
          <w:tab w:val="center" w:pos="3475"/>
          <w:tab w:val="center" w:pos="5634"/>
        </w:tabs>
        <w:spacing w:after="0" w:line="259" w:lineRule="auto"/>
        <w:ind w:left="3198" w:right="0" w:firstLine="0"/>
        <w:jc w:val="left"/>
      </w:pPr>
      <w:r w:rsidRPr="00EE3FEC">
        <w:lastRenderedPageBreak/>
        <w:tab/>
        <w:t>Tax number:</w:t>
      </w:r>
      <w:r w:rsidRPr="00EE3FEC">
        <w:rPr>
          <w:rFonts w:ascii="Times New Roman" w:hAnsi="Times New Roman"/>
        </w:rPr>
        <w:t xml:space="preserve"> </w:t>
      </w:r>
      <w:proofErr w:type="gramStart"/>
      <w:r w:rsidRPr="00EE3FEC">
        <w:rPr>
          <w:rFonts w:ascii="Times New Roman" w:hAnsi="Times New Roman"/>
          <w:u w:val="single" w:color="000000"/>
        </w:rPr>
        <w:tab/>
        <w:t xml:space="preserve"> </w:t>
      </w:r>
      <w:r w:rsidRPr="00EE3FEC">
        <w:t>,</w:t>
      </w:r>
      <w:proofErr w:type="gramEnd"/>
    </w:p>
    <w:p w:rsidRPr="00EE3FEC" w:rsidR="00197F2F" w:rsidRDefault="00197F2F">
      <w:pPr>
        <w:spacing w:after="4" w:line="259" w:lineRule="auto"/>
        <w:ind w:left="0" w:right="0" w:firstLine="0"/>
        <w:jc w:val="left"/>
      </w:pPr>
    </w:p>
    <w:p w:rsidRPr="00EE3FEC" w:rsidR="00197F2F" w:rsidRDefault="001E1EE4">
      <w:pPr>
        <w:numPr>
          <w:ilvl w:val="3"/>
          <w:numId w:val="6"/>
        </w:numPr>
        <w:spacing w:after="29"/>
        <w:ind w:right="155" w:hanging="360"/>
      </w:pPr>
      <w:r w:rsidRPr="00EE3FEC">
        <w:rPr>
          <w:rFonts w:ascii="Wingdings" w:hAnsi="Wingdings"/>
        </w:rPr>
        <w:t></w:t>
      </w:r>
      <w:r w:rsidRPr="00EE3FEC">
        <w:rPr>
          <w:rFonts w:ascii="Times New Roman" w:hAnsi="Times New Roman"/>
        </w:rPr>
        <w:t xml:space="preserve"> </w:t>
      </w:r>
      <w:r w:rsidRPr="00EE3FEC">
        <w:t>Return submitted for the period ending with the accounting day of the status change:</w:t>
      </w:r>
      <w:r w:rsidRPr="00EE3FEC">
        <w:rPr>
          <w:u w:val="single" w:color="000000"/>
        </w:rPr>
        <w:t xml:space="preserve"> </w:t>
      </w:r>
      <w:r w:rsidRPr="00EE3FEC">
        <w:t>after registration of the status change in the Companies Register on or before 31 March of the following tax year.</w:t>
      </w:r>
    </w:p>
    <w:p w:rsidRPr="00EE3FEC" w:rsidR="00197F2F" w:rsidRDefault="001E1EE4">
      <w:pPr>
        <w:numPr>
          <w:ilvl w:val="3"/>
          <w:numId w:val="6"/>
        </w:numPr>
        <w:ind w:right="155" w:hanging="360"/>
      </w:pPr>
      <w:r w:rsidRPr="00EE3FEC">
        <w:rPr>
          <w:rFonts w:ascii="Wingdings" w:hAnsi="Wingdings"/>
        </w:rPr>
        <w:t></w:t>
      </w:r>
      <w:r w:rsidRPr="00EE3FEC">
        <w:rPr>
          <w:rFonts w:ascii="Times New Roman" w:hAnsi="Times New Roman"/>
        </w:rPr>
        <w:t xml:space="preserve"> </w:t>
      </w:r>
      <w:r w:rsidRPr="00EE3FEC">
        <w:t>Adjusted return submitted for the period ending with the accounting day of the status change:</w:t>
      </w:r>
      <w:r w:rsidRPr="00EE3FEC">
        <w:rPr>
          <w:rFonts w:ascii="Times New Roman" w:hAnsi="Times New Roman"/>
          <w:u w:val="single" w:color="000000"/>
        </w:rPr>
        <w:t xml:space="preserve"> </w:t>
      </w:r>
      <w:r w:rsidRPr="00EE3FEC">
        <w:t>after the return has already been submitted in respect of the period ending on the last day of the calendar year, because, by 31 March of the following tax year, the status change had not yet been entered in the Companies Register.</w:t>
      </w:r>
    </w:p>
    <w:p w:rsidRPr="00EE3FEC" w:rsidR="00197F2F" w:rsidRDefault="00197F2F">
      <w:pPr>
        <w:spacing w:after="0" w:line="259" w:lineRule="auto"/>
        <w:ind w:left="0" w:right="0" w:firstLine="0"/>
        <w:jc w:val="left"/>
      </w:pPr>
    </w:p>
    <w:p w:rsidRPr="00EE3FEC" w:rsidR="00197F2F" w:rsidRDefault="006E536D">
      <w:pPr>
        <w:numPr>
          <w:ilvl w:val="0"/>
          <w:numId w:val="6"/>
        </w:numPr>
        <w:ind w:right="155" w:hanging="363"/>
      </w:pPr>
      <w:r w:rsidRPr="00EE3FEC">
        <w:rPr>
          <w:rFonts w:ascii="Wingdings" w:hAnsi="Wingdings"/>
        </w:rPr>
        <w:t></w:t>
      </w:r>
      <w:r w:rsidRPr="00EE3FEC">
        <w:rPr>
          <w:rFonts w:ascii="Times New Roman" w:hAnsi="Times New Roman"/>
        </w:rPr>
        <w:t xml:space="preserve"> </w:t>
      </w:r>
      <w:r w:rsidRPr="00EE3FEC">
        <w:t xml:space="preserve">Return upon termination of a taxable person through deletion from the Slovenian business register on: </w:t>
      </w:r>
      <w:r w:rsidRPr="00EE3FEC">
        <w:rPr>
          <w:u w:val="single" w:color="000000"/>
        </w:rPr>
        <w:tab/>
      </w:r>
      <w:r w:rsidRPr="00EE3FEC">
        <w:t>and upon transfer:</w:t>
      </w:r>
    </w:p>
    <w:p w:rsidRPr="00EE3FEC" w:rsidR="006E536D" w:rsidP="006E536D" w:rsidRDefault="006E536D">
      <w:pPr>
        <w:numPr>
          <w:ilvl w:val="1"/>
          <w:numId w:val="6"/>
        </w:numPr>
        <w:spacing w:after="1" w:line="259" w:lineRule="auto"/>
        <w:ind w:right="192" w:hanging="360"/>
        <w:jc w:val="right"/>
      </w:pPr>
      <w:r w:rsidRPr="00EE3FEC">
        <w:rPr>
          <w:rFonts w:ascii="Wingdings" w:hAnsi="Wingdings"/>
        </w:rPr>
        <w:t></w:t>
      </w:r>
      <w:r w:rsidRPr="00EE3FEC">
        <w:rPr>
          <w:rFonts w:ascii="Times New Roman" w:hAnsi="Times New Roman"/>
        </w:rPr>
        <w:t xml:space="preserve"> </w:t>
      </w:r>
      <w:r w:rsidRPr="00EE3FEC">
        <w:t>of a business to a sole proprietor transferee in accordance with the Companies Act, with the following details:</w:t>
      </w:r>
    </w:p>
    <w:p w:rsidRPr="00EE3FEC" w:rsidR="00197F2F" w:rsidP="006E536D" w:rsidRDefault="00197F2F">
      <w:pPr>
        <w:spacing w:after="1" w:line="259" w:lineRule="auto"/>
        <w:ind w:left="1397" w:right="192" w:firstLine="0"/>
      </w:pPr>
    </w:p>
    <w:tbl>
      <w:tblPr>
        <w:tblStyle w:val="TableGrid0"/>
        <w:tblW w:w="0" w:type="auto"/>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75"/>
        <w:gridCol w:w="2475"/>
        <w:gridCol w:w="3523"/>
      </w:tblGrid>
      <w:tr w:rsidRPr="00EE3FEC" w:rsidR="00EA6CEE" w:rsidTr="00C84CF8">
        <w:tc>
          <w:tcPr>
            <w:tcW w:w="2475" w:type="dxa"/>
          </w:tcPr>
          <w:p w:rsidRPr="00EE3FEC" w:rsidR="00EA6CEE" w:rsidP="00EA6CEE" w:rsidRDefault="00EA6CEE">
            <w:pPr>
              <w:spacing w:after="0" w:line="259" w:lineRule="auto"/>
              <w:ind w:left="0" w:right="0" w:firstLine="0"/>
            </w:pPr>
            <w:r w:rsidRPr="00EE3FEC">
              <w:t>First name and surname:</w:t>
            </w:r>
          </w:p>
        </w:tc>
        <w:tc>
          <w:tcPr>
            <w:tcW w:w="2475" w:type="dxa"/>
          </w:tcPr>
          <w:p w:rsidRPr="00EE3FEC" w:rsidR="00EA6CEE" w:rsidP="00C84CF8" w:rsidRDefault="00EA6CEE">
            <w:pPr>
              <w:pStyle w:val="ListParagraph"/>
              <w:numPr>
                <w:ilvl w:val="0"/>
                <w:numId w:val="16"/>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EA6CEE" w:rsidP="00C84CF8" w:rsidRDefault="00EA6CEE">
            <w:pPr>
              <w:pStyle w:val="ListParagraph"/>
              <w:numPr>
                <w:ilvl w:val="0"/>
                <w:numId w:val="17"/>
              </w:numPr>
              <w:tabs>
                <w:tab w:val="left" w:pos="2990"/>
              </w:tabs>
              <w:spacing w:after="55" w:line="259" w:lineRule="auto"/>
              <w:ind w:left="360" w:right="0"/>
              <w:jc w:val="left"/>
            </w:pPr>
            <w:r w:rsidRPr="00EE3FEC">
              <w:t xml:space="preserve">Tax number: </w:t>
            </w:r>
            <w:r w:rsidRPr="00EE3FEC">
              <w:tab/>
            </w:r>
          </w:p>
        </w:tc>
      </w:tr>
      <w:tr w:rsidRPr="00EE3FEC" w:rsidR="00EA6CEE" w:rsidTr="00C84CF8">
        <w:tc>
          <w:tcPr>
            <w:tcW w:w="2475" w:type="dxa"/>
          </w:tcPr>
          <w:p w:rsidRPr="00EE3FEC" w:rsidR="00EA6CEE" w:rsidP="00EA6CEE" w:rsidRDefault="00EA6CEE">
            <w:pPr>
              <w:spacing w:after="0" w:line="259" w:lineRule="auto"/>
              <w:ind w:left="0" w:right="0" w:firstLine="0"/>
            </w:pPr>
            <w:r w:rsidRPr="00EE3FEC">
              <w:t>First name and surname:</w:t>
            </w:r>
          </w:p>
        </w:tc>
        <w:tc>
          <w:tcPr>
            <w:tcW w:w="2475" w:type="dxa"/>
          </w:tcPr>
          <w:p w:rsidRPr="00EE3FEC" w:rsidR="00EA6CEE" w:rsidP="00C84CF8" w:rsidRDefault="00EA6CEE">
            <w:pPr>
              <w:pStyle w:val="ListParagraph"/>
              <w:numPr>
                <w:ilvl w:val="0"/>
                <w:numId w:val="16"/>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EA6CEE" w:rsidP="00C84CF8" w:rsidRDefault="00EA6CEE">
            <w:pPr>
              <w:pStyle w:val="ListParagraph"/>
              <w:numPr>
                <w:ilvl w:val="0"/>
                <w:numId w:val="17"/>
              </w:numPr>
              <w:tabs>
                <w:tab w:val="left" w:pos="2990"/>
              </w:tabs>
              <w:spacing w:after="55" w:line="259" w:lineRule="auto"/>
              <w:ind w:left="360" w:right="0"/>
              <w:jc w:val="left"/>
            </w:pPr>
            <w:r w:rsidRPr="00EE3FEC">
              <w:t xml:space="preserve">Tax number: </w:t>
            </w:r>
            <w:r w:rsidRPr="00EE3FEC">
              <w:tab/>
            </w:r>
          </w:p>
        </w:tc>
      </w:tr>
      <w:tr w:rsidRPr="00EE3FEC" w:rsidR="00EA6CEE" w:rsidTr="00C84CF8">
        <w:tc>
          <w:tcPr>
            <w:tcW w:w="2475" w:type="dxa"/>
          </w:tcPr>
          <w:p w:rsidRPr="00EE3FEC" w:rsidR="00EA6CEE" w:rsidP="00EA6CEE" w:rsidRDefault="00EA6CEE">
            <w:pPr>
              <w:spacing w:after="0" w:line="259" w:lineRule="auto"/>
              <w:ind w:left="0" w:right="0" w:firstLine="0"/>
            </w:pPr>
            <w:r w:rsidRPr="00EE3FEC">
              <w:t>First name and surname:</w:t>
            </w:r>
          </w:p>
        </w:tc>
        <w:tc>
          <w:tcPr>
            <w:tcW w:w="2475" w:type="dxa"/>
          </w:tcPr>
          <w:p w:rsidRPr="00EE3FEC" w:rsidR="00EA6CEE" w:rsidP="00C84CF8" w:rsidRDefault="00EA6CEE">
            <w:pPr>
              <w:pStyle w:val="ListParagraph"/>
              <w:numPr>
                <w:ilvl w:val="0"/>
                <w:numId w:val="16"/>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EA6CEE" w:rsidP="00C84CF8" w:rsidRDefault="00EA6CEE">
            <w:pPr>
              <w:pStyle w:val="ListParagraph"/>
              <w:numPr>
                <w:ilvl w:val="0"/>
                <w:numId w:val="17"/>
              </w:numPr>
              <w:tabs>
                <w:tab w:val="left" w:pos="2990"/>
              </w:tabs>
              <w:spacing w:after="55" w:line="259" w:lineRule="auto"/>
              <w:ind w:left="360" w:right="0"/>
              <w:jc w:val="left"/>
            </w:pPr>
            <w:r w:rsidRPr="00EE3FEC">
              <w:t xml:space="preserve">Tax number: </w:t>
            </w:r>
            <w:r w:rsidRPr="00EE3FEC">
              <w:tab/>
            </w:r>
          </w:p>
        </w:tc>
      </w:tr>
    </w:tbl>
    <w:p w:rsidRPr="00EE3FEC" w:rsidR="00197F2F" w:rsidP="00C84CF8" w:rsidRDefault="00C84CF8">
      <w:pPr>
        <w:spacing w:before="240" w:after="165" w:line="259" w:lineRule="auto"/>
        <w:ind w:left="1416" w:right="0" w:firstLine="1"/>
        <w:jc w:val="left"/>
      </w:pPr>
      <w:r w:rsidRPr="00EE3FEC">
        <w:rPr>
          <w:rFonts w:ascii="Wingdings" w:hAnsi="Wingdings"/>
        </w:rPr>
        <w:t></w:t>
      </w:r>
      <w:r w:rsidRPr="00EE3FEC">
        <w:rPr>
          <w:rFonts w:ascii="Times New Roman" w:hAnsi="Times New Roman"/>
        </w:rPr>
        <w:t xml:space="preserve"> </w:t>
      </w:r>
      <w:r w:rsidRPr="00EE3FEC">
        <w:t>Return</w:t>
      </w:r>
    </w:p>
    <w:p w:rsidRPr="00EE3FEC" w:rsidR="00197F2F" w:rsidRDefault="001E1EE4">
      <w:pPr>
        <w:numPr>
          <w:ilvl w:val="4"/>
          <w:numId w:val="10"/>
        </w:numPr>
        <w:ind w:right="155"/>
      </w:pPr>
      <w:r w:rsidRPr="00EE3FEC">
        <w:t>submitted for the period ending with the accounting day of the transfer of the business: after entry of the transfer of the sole proprietor’s business in the Slovenian business register on or before 31 March of the following tax year.</w:t>
      </w:r>
    </w:p>
    <w:p w:rsidRPr="00EE3FEC" w:rsidR="00197F2F" w:rsidRDefault="00197F2F">
      <w:pPr>
        <w:spacing w:after="24" w:line="259" w:lineRule="auto"/>
        <w:ind w:left="0" w:right="0" w:firstLine="0"/>
        <w:jc w:val="left"/>
      </w:pPr>
    </w:p>
    <w:p w:rsidRPr="00EE3FEC" w:rsidR="00197F2F" w:rsidRDefault="001E1EE4">
      <w:pPr>
        <w:numPr>
          <w:ilvl w:val="4"/>
          <w:numId w:val="10"/>
        </w:numPr>
        <w:ind w:right="155"/>
      </w:pPr>
      <w:r w:rsidRPr="00EE3FEC">
        <w:t>Adjusted return submitted for the period ending with the accounting day of the transfer of the business:</w:t>
      </w:r>
      <w:r w:rsidRPr="00EE3FEC">
        <w:rPr>
          <w:rFonts w:ascii="Times New Roman" w:hAnsi="Times New Roman"/>
          <w:u w:val="single" w:color="000000"/>
        </w:rPr>
        <w:t xml:space="preserve"> </w:t>
      </w:r>
      <w:r w:rsidRPr="00EE3FEC">
        <w:t>after the return has already been submitted in respect of the period ending on the last day of the calendar year, because, by 31 March of the following tax year, the transfer of the sole proprietor’s business had not yet been entered in the Slovenian business register.</w:t>
      </w:r>
    </w:p>
    <w:p w:rsidRPr="00EE3FEC" w:rsidR="006E536D" w:rsidP="006E536D" w:rsidRDefault="006E536D">
      <w:pPr>
        <w:ind w:left="0" w:right="155" w:firstLine="0"/>
      </w:pPr>
    </w:p>
    <w:p w:rsidRPr="00EE3FEC" w:rsidR="00C84CF8" w:rsidP="00C84CF8" w:rsidRDefault="00C84CF8">
      <w:pPr>
        <w:numPr>
          <w:ilvl w:val="1"/>
          <w:numId w:val="6"/>
        </w:numPr>
        <w:spacing w:after="1" w:line="259" w:lineRule="auto"/>
        <w:ind w:right="192" w:hanging="360"/>
        <w:jc w:val="left"/>
      </w:pPr>
      <w:r w:rsidRPr="00EE3FEC">
        <w:rPr>
          <w:rFonts w:ascii="Wingdings" w:hAnsi="Wingdings"/>
        </w:rPr>
        <w:t></w:t>
      </w:r>
      <w:r w:rsidRPr="00EE3FEC">
        <w:rPr>
          <w:rFonts w:ascii="Times New Roman" w:hAnsi="Times New Roman"/>
        </w:rPr>
        <w:t xml:space="preserve"> </w:t>
      </w:r>
      <w:r w:rsidRPr="00EE3FEC">
        <w:t>of a business or part of a business to another/other natural person/persons, with the following details:</w:t>
      </w:r>
    </w:p>
    <w:p w:rsidRPr="00EE3FEC" w:rsidR="00C84CF8" w:rsidP="00C84CF8" w:rsidRDefault="00C84CF8">
      <w:pPr>
        <w:spacing w:after="1" w:line="259" w:lineRule="auto"/>
        <w:ind w:left="1397" w:right="192" w:firstLine="0"/>
      </w:pPr>
    </w:p>
    <w:tbl>
      <w:tblPr>
        <w:tblStyle w:val="TableGrid0"/>
        <w:tblW w:w="0" w:type="auto"/>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75"/>
        <w:gridCol w:w="2475"/>
        <w:gridCol w:w="3523"/>
      </w:tblGrid>
      <w:tr w:rsidRPr="00EE3FEC" w:rsidR="00C84CF8" w:rsidTr="00760B89">
        <w:tc>
          <w:tcPr>
            <w:tcW w:w="2475" w:type="dxa"/>
          </w:tcPr>
          <w:p w:rsidRPr="00EE3FEC" w:rsidR="00C84CF8" w:rsidP="00760B89" w:rsidRDefault="00C84CF8">
            <w:pPr>
              <w:spacing w:after="0" w:line="259" w:lineRule="auto"/>
              <w:ind w:left="0" w:right="0" w:firstLine="0"/>
            </w:pPr>
            <w:r w:rsidRPr="00EE3FEC">
              <w:t>First name and surname:</w:t>
            </w:r>
          </w:p>
        </w:tc>
        <w:tc>
          <w:tcPr>
            <w:tcW w:w="2475" w:type="dxa"/>
          </w:tcPr>
          <w:p w:rsidRPr="00EE3FEC" w:rsidR="00C84CF8" w:rsidP="00AC0C1D" w:rsidRDefault="00C84CF8">
            <w:pPr>
              <w:pStyle w:val="ListParagraph"/>
              <w:numPr>
                <w:ilvl w:val="0"/>
                <w:numId w:val="18"/>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C84CF8" w:rsidP="00AC0C1D" w:rsidRDefault="00C84CF8">
            <w:pPr>
              <w:pStyle w:val="ListParagraph"/>
              <w:numPr>
                <w:ilvl w:val="0"/>
                <w:numId w:val="19"/>
              </w:numPr>
              <w:tabs>
                <w:tab w:val="left" w:pos="2990"/>
              </w:tabs>
              <w:spacing w:after="55" w:line="259" w:lineRule="auto"/>
              <w:ind w:left="360" w:right="0"/>
              <w:jc w:val="left"/>
            </w:pPr>
            <w:r w:rsidRPr="00EE3FEC">
              <w:t xml:space="preserve">Tax number: </w:t>
            </w:r>
            <w:r w:rsidRPr="00EE3FEC">
              <w:tab/>
            </w:r>
          </w:p>
        </w:tc>
      </w:tr>
      <w:tr w:rsidRPr="00EE3FEC" w:rsidR="00C84CF8" w:rsidTr="00760B89">
        <w:tc>
          <w:tcPr>
            <w:tcW w:w="2475" w:type="dxa"/>
          </w:tcPr>
          <w:p w:rsidRPr="00EE3FEC" w:rsidR="00C84CF8" w:rsidP="00760B89" w:rsidRDefault="00C84CF8">
            <w:pPr>
              <w:spacing w:after="0" w:line="259" w:lineRule="auto"/>
              <w:ind w:left="0" w:right="0" w:firstLine="0"/>
            </w:pPr>
            <w:r w:rsidRPr="00EE3FEC">
              <w:t>First name and surname:</w:t>
            </w:r>
          </w:p>
        </w:tc>
        <w:tc>
          <w:tcPr>
            <w:tcW w:w="2475" w:type="dxa"/>
          </w:tcPr>
          <w:p w:rsidRPr="00EE3FEC" w:rsidR="00C84CF8" w:rsidP="00AC0C1D" w:rsidRDefault="00C84CF8">
            <w:pPr>
              <w:pStyle w:val="ListParagraph"/>
              <w:numPr>
                <w:ilvl w:val="0"/>
                <w:numId w:val="18"/>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C84CF8" w:rsidP="00AC0C1D" w:rsidRDefault="00C84CF8">
            <w:pPr>
              <w:pStyle w:val="ListParagraph"/>
              <w:numPr>
                <w:ilvl w:val="0"/>
                <w:numId w:val="19"/>
              </w:numPr>
              <w:tabs>
                <w:tab w:val="left" w:pos="2990"/>
              </w:tabs>
              <w:spacing w:after="55" w:line="259" w:lineRule="auto"/>
              <w:ind w:left="360" w:right="0"/>
              <w:jc w:val="left"/>
            </w:pPr>
            <w:r w:rsidRPr="00EE3FEC">
              <w:t xml:space="preserve">Tax number: </w:t>
            </w:r>
            <w:r w:rsidRPr="00EE3FEC">
              <w:tab/>
            </w:r>
          </w:p>
        </w:tc>
      </w:tr>
      <w:tr w:rsidRPr="00EE3FEC" w:rsidR="00C84CF8" w:rsidTr="00760B89">
        <w:tc>
          <w:tcPr>
            <w:tcW w:w="2475" w:type="dxa"/>
          </w:tcPr>
          <w:p w:rsidRPr="00EE3FEC" w:rsidR="00C84CF8" w:rsidP="00760B89" w:rsidRDefault="00C84CF8">
            <w:pPr>
              <w:spacing w:after="0" w:line="259" w:lineRule="auto"/>
              <w:ind w:left="0" w:right="0" w:firstLine="0"/>
            </w:pPr>
            <w:r w:rsidRPr="00EE3FEC">
              <w:t>First name and surname:</w:t>
            </w:r>
          </w:p>
        </w:tc>
        <w:tc>
          <w:tcPr>
            <w:tcW w:w="2475" w:type="dxa"/>
          </w:tcPr>
          <w:p w:rsidRPr="00EE3FEC" w:rsidR="00C84CF8" w:rsidP="00AC0C1D" w:rsidRDefault="00C84CF8">
            <w:pPr>
              <w:pStyle w:val="ListParagraph"/>
              <w:numPr>
                <w:ilvl w:val="0"/>
                <w:numId w:val="18"/>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C84CF8" w:rsidP="00AC0C1D" w:rsidRDefault="00C84CF8">
            <w:pPr>
              <w:pStyle w:val="ListParagraph"/>
              <w:numPr>
                <w:ilvl w:val="0"/>
                <w:numId w:val="19"/>
              </w:numPr>
              <w:tabs>
                <w:tab w:val="left" w:pos="2990"/>
              </w:tabs>
              <w:spacing w:after="55" w:line="259" w:lineRule="auto"/>
              <w:ind w:left="360" w:right="0"/>
              <w:jc w:val="left"/>
            </w:pPr>
            <w:r w:rsidRPr="00EE3FEC">
              <w:t xml:space="preserve">Tax number: </w:t>
            </w:r>
            <w:r w:rsidRPr="00EE3FEC">
              <w:tab/>
            </w:r>
          </w:p>
        </w:tc>
      </w:tr>
    </w:tbl>
    <w:p w:rsidRPr="00EE3FEC" w:rsidR="00197F2F" w:rsidP="00C84CF8" w:rsidRDefault="00C84CF8">
      <w:pPr>
        <w:numPr>
          <w:ilvl w:val="1"/>
          <w:numId w:val="6"/>
        </w:numPr>
        <w:spacing w:before="240" w:after="1" w:line="259" w:lineRule="auto"/>
        <w:ind w:right="192" w:hanging="360"/>
        <w:jc w:val="left"/>
      </w:pPr>
      <w:r w:rsidRPr="00EE3FEC">
        <w:rPr>
          <w:rFonts w:ascii="Wingdings" w:hAnsi="Wingdings"/>
        </w:rPr>
        <w:t></w:t>
      </w:r>
      <w:r w:rsidRPr="00EE3FEC">
        <w:t>of a business or part of a business to another/other legal entity/entities, with the following details:</w:t>
      </w:r>
    </w:p>
    <w:p w:rsidRPr="00EE3FEC" w:rsidR="00C84CF8" w:rsidP="00C84CF8" w:rsidRDefault="00C84CF8">
      <w:pPr>
        <w:pStyle w:val="NoSpacing"/>
        <w:ind w:left="1407"/>
      </w:pPr>
    </w:p>
    <w:tbl>
      <w:tblPr>
        <w:tblStyle w:val="TableGrid0"/>
        <w:tblW w:w="0" w:type="auto"/>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75"/>
        <w:gridCol w:w="2475"/>
        <w:gridCol w:w="3523"/>
      </w:tblGrid>
      <w:tr w:rsidRPr="00EE3FEC" w:rsidR="00C84CF8" w:rsidTr="00760B89">
        <w:tc>
          <w:tcPr>
            <w:tcW w:w="2475" w:type="dxa"/>
          </w:tcPr>
          <w:p w:rsidRPr="00EE3FEC" w:rsidR="00C84CF8" w:rsidP="00760B89" w:rsidRDefault="00C84CF8">
            <w:pPr>
              <w:spacing w:after="0" w:line="259" w:lineRule="auto"/>
              <w:ind w:left="0" w:right="0" w:firstLine="0"/>
            </w:pPr>
            <w:r w:rsidRPr="00EE3FEC">
              <w:t>First name and surname:</w:t>
            </w:r>
          </w:p>
        </w:tc>
        <w:tc>
          <w:tcPr>
            <w:tcW w:w="2475" w:type="dxa"/>
          </w:tcPr>
          <w:p w:rsidRPr="00EE3FEC" w:rsidR="00C84CF8" w:rsidP="00AC0C1D" w:rsidRDefault="00C84CF8">
            <w:pPr>
              <w:pStyle w:val="ListParagraph"/>
              <w:numPr>
                <w:ilvl w:val="0"/>
                <w:numId w:val="21"/>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C84CF8" w:rsidP="00AC0C1D" w:rsidRDefault="00C84CF8">
            <w:pPr>
              <w:pStyle w:val="ListParagraph"/>
              <w:numPr>
                <w:ilvl w:val="0"/>
                <w:numId w:val="20"/>
              </w:numPr>
              <w:tabs>
                <w:tab w:val="left" w:pos="2990"/>
              </w:tabs>
              <w:spacing w:after="55" w:line="259" w:lineRule="auto"/>
              <w:ind w:left="360" w:right="0"/>
              <w:jc w:val="left"/>
            </w:pPr>
            <w:r w:rsidRPr="00EE3FEC">
              <w:t xml:space="preserve">Tax number: </w:t>
            </w:r>
            <w:r w:rsidRPr="00EE3FEC">
              <w:tab/>
            </w:r>
          </w:p>
        </w:tc>
      </w:tr>
      <w:tr w:rsidRPr="00EE3FEC" w:rsidR="00C84CF8" w:rsidTr="00760B89">
        <w:tc>
          <w:tcPr>
            <w:tcW w:w="2475" w:type="dxa"/>
          </w:tcPr>
          <w:p w:rsidRPr="00EE3FEC" w:rsidR="00C84CF8" w:rsidP="00760B89" w:rsidRDefault="00C84CF8">
            <w:pPr>
              <w:spacing w:after="0" w:line="259" w:lineRule="auto"/>
              <w:ind w:left="0" w:right="0" w:firstLine="0"/>
            </w:pPr>
            <w:r w:rsidRPr="00EE3FEC">
              <w:t>First name and surname:</w:t>
            </w:r>
          </w:p>
        </w:tc>
        <w:tc>
          <w:tcPr>
            <w:tcW w:w="2475" w:type="dxa"/>
          </w:tcPr>
          <w:p w:rsidRPr="00EE3FEC" w:rsidR="00C84CF8" w:rsidP="00AC0C1D" w:rsidRDefault="00C84CF8">
            <w:pPr>
              <w:pStyle w:val="ListParagraph"/>
              <w:numPr>
                <w:ilvl w:val="0"/>
                <w:numId w:val="21"/>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C84CF8" w:rsidP="00AC0C1D" w:rsidRDefault="00C84CF8">
            <w:pPr>
              <w:pStyle w:val="ListParagraph"/>
              <w:numPr>
                <w:ilvl w:val="0"/>
                <w:numId w:val="20"/>
              </w:numPr>
              <w:tabs>
                <w:tab w:val="left" w:pos="2990"/>
              </w:tabs>
              <w:spacing w:after="55" w:line="259" w:lineRule="auto"/>
              <w:ind w:left="360" w:right="0"/>
              <w:jc w:val="left"/>
            </w:pPr>
            <w:r w:rsidRPr="00EE3FEC">
              <w:t xml:space="preserve">Tax number: </w:t>
            </w:r>
            <w:r w:rsidRPr="00EE3FEC">
              <w:tab/>
            </w:r>
          </w:p>
        </w:tc>
      </w:tr>
      <w:tr w:rsidRPr="00EE3FEC" w:rsidR="00C84CF8" w:rsidTr="00760B89">
        <w:tc>
          <w:tcPr>
            <w:tcW w:w="2475" w:type="dxa"/>
          </w:tcPr>
          <w:p w:rsidRPr="00EE3FEC" w:rsidR="00C84CF8" w:rsidP="00760B89" w:rsidRDefault="00C84CF8">
            <w:pPr>
              <w:spacing w:after="0" w:line="259" w:lineRule="auto"/>
              <w:ind w:left="0" w:right="0" w:firstLine="0"/>
            </w:pPr>
            <w:r w:rsidRPr="00EE3FEC">
              <w:t>First name and surname:</w:t>
            </w:r>
          </w:p>
        </w:tc>
        <w:tc>
          <w:tcPr>
            <w:tcW w:w="2475" w:type="dxa"/>
          </w:tcPr>
          <w:p w:rsidRPr="00EE3FEC" w:rsidR="00C84CF8" w:rsidP="00AC0C1D" w:rsidRDefault="00C84CF8">
            <w:pPr>
              <w:pStyle w:val="ListParagraph"/>
              <w:numPr>
                <w:ilvl w:val="0"/>
                <w:numId w:val="21"/>
              </w:numPr>
              <w:tabs>
                <w:tab w:val="left" w:pos="1973"/>
              </w:tabs>
              <w:spacing w:after="55" w:line="259" w:lineRule="auto"/>
              <w:ind w:left="360" w:right="0"/>
              <w:jc w:val="left"/>
            </w:pPr>
            <w:r w:rsidRPr="00EE3FEC">
              <w:t xml:space="preserve">Address: </w:t>
            </w:r>
            <w:r w:rsidRPr="00EE3FEC">
              <w:rPr>
                <w:u w:val="single" w:color="000000"/>
              </w:rPr>
              <w:tab/>
            </w:r>
          </w:p>
        </w:tc>
        <w:tc>
          <w:tcPr>
            <w:tcW w:w="3523" w:type="dxa"/>
          </w:tcPr>
          <w:p w:rsidRPr="00EE3FEC" w:rsidR="00C84CF8" w:rsidP="00AC0C1D" w:rsidRDefault="00C84CF8">
            <w:pPr>
              <w:pStyle w:val="ListParagraph"/>
              <w:numPr>
                <w:ilvl w:val="0"/>
                <w:numId w:val="20"/>
              </w:numPr>
              <w:tabs>
                <w:tab w:val="left" w:pos="2990"/>
              </w:tabs>
              <w:spacing w:after="55" w:line="259" w:lineRule="auto"/>
              <w:ind w:left="360" w:right="0"/>
              <w:jc w:val="left"/>
            </w:pPr>
            <w:r w:rsidRPr="00EE3FEC">
              <w:t xml:space="preserve">Tax number: </w:t>
            </w:r>
            <w:r w:rsidRPr="00EE3FEC">
              <w:tab/>
            </w:r>
          </w:p>
        </w:tc>
      </w:tr>
    </w:tbl>
    <w:p w:rsidRPr="00EE3FEC" w:rsidR="00197F2F" w:rsidRDefault="00197F2F">
      <w:pPr>
        <w:spacing w:after="0" w:line="259" w:lineRule="auto"/>
        <w:ind w:left="0" w:right="0" w:firstLine="0"/>
        <w:jc w:val="left"/>
      </w:pPr>
    </w:p>
    <w:p w:rsidRPr="00EE3FEC" w:rsidR="00197F2F" w:rsidRDefault="001E1EE4">
      <w:pPr>
        <w:numPr>
          <w:ilvl w:val="0"/>
          <w:numId w:val="6"/>
        </w:numPr>
        <w:ind w:right="155" w:hanging="363"/>
      </w:pPr>
      <w:r w:rsidRPr="00EE3FEC">
        <w:rPr>
          <w:rFonts w:ascii="Wingdings" w:hAnsi="Wingdings"/>
        </w:rPr>
        <w:t></w:t>
      </w:r>
      <w:r w:rsidRPr="00EE3FEC">
        <w:rPr>
          <w:rFonts w:ascii="Times New Roman" w:hAnsi="Times New Roman"/>
        </w:rPr>
        <w:t xml:space="preserve"> </w:t>
      </w:r>
      <w:r w:rsidRPr="00EE3FEC">
        <w:t xml:space="preserve">Return in compulsory settlement proceedings commenced on: </w:t>
      </w:r>
      <w:r w:rsidRPr="00EE3FEC">
        <w:rPr>
          <w:rFonts w:ascii="Times New Roman" w:hAnsi="Times New Roman"/>
          <w:u w:val="single" w:color="000000"/>
        </w:rPr>
        <w:tab/>
      </w:r>
    </w:p>
    <w:p w:rsidRPr="00EE3FEC" w:rsidR="00197F2F" w:rsidRDefault="00197F2F">
      <w:pPr>
        <w:spacing w:after="166" w:line="259" w:lineRule="auto"/>
        <w:ind w:left="0" w:right="0" w:firstLine="0"/>
        <w:jc w:val="left"/>
      </w:pPr>
    </w:p>
    <w:p w:rsidRPr="00EE3FEC" w:rsidR="00197F2F" w:rsidP="00EA6CEE" w:rsidRDefault="001E1EE4">
      <w:pPr>
        <w:numPr>
          <w:ilvl w:val="0"/>
          <w:numId w:val="6"/>
        </w:numPr>
        <w:spacing w:after="1" w:line="259" w:lineRule="auto"/>
        <w:ind w:left="672" w:right="155" w:hanging="363"/>
      </w:pPr>
      <w:r w:rsidRPr="00EE3FEC">
        <w:rPr>
          <w:rFonts w:ascii="Wingdings" w:hAnsi="Wingdings"/>
        </w:rPr>
        <w:t></w:t>
      </w:r>
      <w:r w:rsidRPr="00EE3FEC">
        <w:rPr>
          <w:rFonts w:ascii="Times New Roman" w:hAnsi="Times New Roman"/>
        </w:rPr>
        <w:t xml:space="preserve"> </w:t>
      </w:r>
      <w:r w:rsidRPr="00EE3FEC">
        <w:t xml:space="preserve">Return after completion of the activity by removal from the Slovenian Business Register on: </w:t>
      </w:r>
      <w:r w:rsidRPr="00EE3FEC">
        <w:rPr>
          <w:rFonts w:ascii="Times New Roman" w:hAnsi="Times New Roman"/>
          <w:u w:val="single" w:color="000000"/>
        </w:rPr>
        <w:tab/>
      </w:r>
      <w:r w:rsidRPr="00EE3FEC">
        <w:t xml:space="preserve"> on account of the subsequent payment of income generated in the course of the performance of the activity in the tax years prior to 1 January 2013 in which the taxable amount was determined on the basis of actual income and normalised expenses.</w:t>
      </w:r>
    </w:p>
    <w:p w:rsidRPr="00EE3FEC" w:rsidR="00C84CF8" w:rsidP="00C84CF8" w:rsidRDefault="00C84CF8">
      <w:pPr>
        <w:ind w:left="0" w:firstLine="0"/>
      </w:pPr>
    </w:p>
    <w:p w:rsidRPr="00EE3FEC" w:rsidR="00C84CF8" w:rsidP="00C84CF8" w:rsidRDefault="00C84CF8">
      <w:pPr>
        <w:spacing w:after="1" w:line="259" w:lineRule="auto"/>
        <w:ind w:right="155"/>
      </w:pPr>
    </w:p>
    <w:p w:rsidRPr="00EE3FEC" w:rsidR="00197F2F" w:rsidP="00EE3FEC" w:rsidRDefault="001E1EE4">
      <w:pPr>
        <w:pageBreakBefore/>
        <w:numPr>
          <w:ilvl w:val="0"/>
          <w:numId w:val="11"/>
        </w:numPr>
        <w:spacing w:after="1" w:line="256" w:lineRule="auto"/>
        <w:ind w:right="0" w:hanging="413"/>
        <w:jc w:val="left"/>
      </w:pPr>
      <w:r w:rsidRPr="00EE3FEC">
        <w:rPr>
          <w:b/>
        </w:rPr>
        <w:t>CALCULATION OF PREPAYMENT OF INCOME TAX ON INCOME FROM BUSINESS ACTIVITIES (ACTUAL)</w:t>
      </w:r>
    </w:p>
    <w:p w:rsidRPr="00EE3FEC" w:rsidR="00197F2F" w:rsidRDefault="001E1EE4">
      <w:pPr>
        <w:spacing w:after="1" w:line="259" w:lineRule="auto"/>
        <w:ind w:left="10" w:right="192"/>
        <w:jc w:val="right"/>
      </w:pPr>
      <w:r w:rsidRPr="00EE3FEC">
        <w:lastRenderedPageBreak/>
        <w:t>Amounts in euros, including cents</w:t>
      </w:r>
    </w:p>
    <w:tbl>
      <w:tblPr>
        <w:tblStyle w:val="TableGrid"/>
        <w:tblW w:w="9114" w:type="dxa"/>
        <w:tblInd w:w="680" w:type="dxa"/>
        <w:tblCellMar>
          <w:left w:w="5" w:type="dxa"/>
          <w:right w:w="48" w:type="dxa"/>
        </w:tblCellMar>
        <w:tblLook w:val="04A0" w:firstRow="1" w:lastRow="0" w:firstColumn="1" w:lastColumn="0" w:noHBand="0" w:noVBand="1"/>
      </w:tblPr>
      <w:tblGrid>
        <w:gridCol w:w="1114"/>
        <w:gridCol w:w="7220"/>
        <w:gridCol w:w="780"/>
      </w:tblGrid>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0" w:right="0" w:firstLine="0"/>
              <w:jc w:val="center"/>
            </w:pPr>
            <w:r w:rsidRPr="00EE3FEC">
              <w:t>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INCOME determined under accounting regulations</w:t>
            </w:r>
            <w:r w:rsidRPr="00EE3FEC">
              <w:t xml:space="preserve">, of which: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1.1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Income from which tax was withheld at source, including withheld tax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0" w:right="0" w:firstLine="0"/>
              <w:jc w:val="center"/>
            </w:pPr>
            <w:r w:rsidRPr="00EE3FEC">
              <w:t>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rPr>
                <w:b/>
              </w:rPr>
              <w:t xml:space="preserve">Adjustment of income to level recognised for tax purposes – reduction </w:t>
            </w:r>
            <w:r w:rsidRPr="00EE3FEC">
              <w:t xml:space="preserve">(sum of 2.1 through 2.9)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6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Exclusion of income from reversal or use of provisions already taxed in full or in part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Exclusion of income under international treaties and Article 27 ZUVRAS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Exclusion of income arising from reversal of impairments if previous impairment was not </w:t>
            </w:r>
            <w:proofErr w:type="gramStart"/>
            <w:r w:rsidRPr="00EE3FEC">
              <w:t>taken into account</w:t>
            </w:r>
            <w:proofErr w:type="gramEnd"/>
            <w:r w:rsidRPr="00EE3FEC">
              <w:t xml:space="preserve">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929"/>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65" w:firstLine="0"/>
            </w:pPr>
            <w:r w:rsidRPr="00EE3FEC">
              <w:t xml:space="preserve">Exclusion of income realised from dividends, interest; of income realised from the disposal of equity shares or the disposal of investment coupons; and of other income relating to financial instruments or shares in accordance with points 4 and 5 of Article 54(1)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Exclusion of income already included in the tax base in the current or previous tax periods for the purpose of avoiding double taxation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Exclusion of income due to previously unrecognised expenses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70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60" w:firstLine="0"/>
            </w:pPr>
            <w:r w:rsidRPr="00EE3FEC">
              <w:t>Decrease in income in the case of disposal of transferred assets for non-accounted losses in the transfer of assets to a new private individual with regard to the provision of Article 51(</w:t>
            </w:r>
            <w:proofErr w:type="gramStart"/>
            <w:r w:rsidRPr="00EE3FEC">
              <w:t>4)(</w:t>
            </w:r>
            <w:proofErr w:type="gramEnd"/>
            <w:r w:rsidRPr="00EE3FEC">
              <w:t xml:space="preserve">1b)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69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2.8</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84" w:firstLine="0"/>
            </w:pPr>
            <w:r w:rsidRPr="00EE3FEC">
              <w:t xml:space="preserve">Exclusion of income arising from basic monthly income pursuant to ZIUZEOP and ZZUOOP and from the partial reimbursement of lost profit under ZZUOOP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69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41" w:right="0" w:firstLine="0"/>
              <w:jc w:val="center"/>
            </w:pPr>
            <w:r w:rsidRPr="00EE3FEC">
              <w:rPr>
                <w:sz w:val="19"/>
              </w:rPr>
              <w:t>2</w:t>
            </w:r>
            <w:r w:rsidRPr="00EE3FEC">
              <w:t>.9</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Exclusion of income from compulsory social security contributions paid by Slovenia or a self-governing local community on behalf of the taxable person in accordance with special regulations, in accordance with Article 56(3)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0" w:right="0" w:firstLine="0"/>
              <w:jc w:val="center"/>
            </w:pPr>
            <w:r w:rsidRPr="00EE3FEC">
              <w:t>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P="00C84CF8" w:rsidRDefault="001E1EE4">
            <w:pPr>
              <w:spacing w:after="0" w:line="259" w:lineRule="auto"/>
              <w:ind w:left="108" w:right="0" w:firstLine="0"/>
              <w:jc w:val="left"/>
            </w:pPr>
            <w:r w:rsidRPr="00EE3FEC">
              <w:rPr>
                <w:b/>
              </w:rPr>
              <w:t xml:space="preserve">Adjustment of income to level recognised for tax purposes – increase </w:t>
            </w:r>
            <w:r w:rsidRPr="00EE3FEC">
              <w:t xml:space="preserve">(sum of 3.1 through 3.6)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3.1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Increase in income due to transfer prices between related parties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6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3.2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income due to transfer prices between related parties (residents) in accordance with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3.3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Increase in income from interest on loans granted to related parties (non-residents)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48" w:right="0" w:firstLine="0"/>
              <w:jc w:val="center"/>
            </w:pPr>
            <w:r w:rsidRPr="00EE3FEC">
              <w:t>3.4.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income from interest on loans granted to related parties (residents) in accordance with the provisions of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6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3.5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Increase in income in the case of disposal of transferred assets for untaxed amounts with regard to the provision of Article 51(</w:t>
            </w:r>
            <w:proofErr w:type="gramStart"/>
            <w:r w:rsidRPr="00EE3FEC">
              <w:t>4)(</w:t>
            </w:r>
            <w:proofErr w:type="gramEnd"/>
            <w:r w:rsidRPr="00EE3FEC">
              <w:t xml:space="preserve">1b)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70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3.6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69" w:firstLine="0"/>
            </w:pPr>
            <w:r w:rsidRPr="00EE3FEC">
              <w:t xml:space="preserve">Increase in income arising from the transition between different methods of establishing the tax base on income from business activities pursuant to Article 49(2)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0" w:right="0" w:firstLine="0"/>
              <w:jc w:val="center"/>
            </w:pPr>
            <w:r w:rsidRPr="00EE3FEC">
              <w:t>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INCOME RECOGNISED FOR TAX PURPOSES </w:t>
            </w:r>
            <w:r w:rsidRPr="00EE3FEC">
              <w:t xml:space="preserve">(1 - 2 + 3)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0" w:right="0" w:firstLine="0"/>
              <w:jc w:val="center"/>
            </w:pPr>
            <w:r w:rsidRPr="00EE3FEC">
              <w:t>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EXPENSES determined under accounting regulations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0" w:right="0" w:firstLine="0"/>
              <w:jc w:val="center"/>
            </w:pPr>
            <w:r w:rsidRPr="00EE3FEC">
              <w:t>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P="00C84CF8" w:rsidRDefault="001E1EE4">
            <w:pPr>
              <w:spacing w:after="0" w:line="259" w:lineRule="auto"/>
              <w:ind w:left="108" w:right="0" w:firstLine="0"/>
              <w:jc w:val="left"/>
            </w:pPr>
            <w:r w:rsidRPr="00EE3FEC">
              <w:rPr>
                <w:b/>
              </w:rPr>
              <w:t xml:space="preserve">Adjustment of expenses to level recognised for tax purposes – reduction </w:t>
            </w:r>
            <w:r w:rsidRPr="00EE3FEC">
              <w:t xml:space="preserve">(sum of 6.1 through 6.30)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Decrease in expenses due to transfer prices between related parties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69"/>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 w:firstLine="0"/>
            </w:pPr>
            <w:r w:rsidRPr="00EE3FEC">
              <w:t xml:space="preserve">Reduction in expenses due to transfer prices between related parties (residents) in accordance with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Reduction in expenses for interest on loans received from related parties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Reduction in expenses for interest on loans received from related parties (residents) under the provisions of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Reduction in expenses in the amount of 50% of non-tax-deductible provisions created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93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55" w:firstLine="0"/>
            </w:pPr>
            <w:r w:rsidRPr="00EE3FEC">
              <w:t xml:space="preserve">Reduction in expenses for expenses arising from the revaluation of receivables (excluding expenses arising from the revaluation of receivables due to exchange rate changes in line with the accounting regulations) not recognised under Article 21(1)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bl>
    <w:p w:rsidRPr="00EE3FEC" w:rsidR="00197F2F" w:rsidRDefault="00197F2F">
      <w:pPr>
        <w:spacing w:after="0" w:line="259" w:lineRule="auto"/>
        <w:ind w:left="-739" w:right="116" w:firstLine="0"/>
        <w:jc w:val="left"/>
      </w:pPr>
    </w:p>
    <w:tbl>
      <w:tblPr>
        <w:tblStyle w:val="TableGrid"/>
        <w:tblW w:w="9114" w:type="dxa"/>
        <w:tblInd w:w="680" w:type="dxa"/>
        <w:tblCellMar>
          <w:left w:w="5" w:type="dxa"/>
          <w:right w:w="48" w:type="dxa"/>
        </w:tblCellMar>
        <w:tblLook w:val="04A0" w:firstRow="1" w:lastRow="0" w:firstColumn="1" w:lastColumn="0" w:noHBand="0" w:noVBand="1"/>
      </w:tblPr>
      <w:tblGrid>
        <w:gridCol w:w="1114"/>
        <w:gridCol w:w="7220"/>
        <w:gridCol w:w="780"/>
      </w:tblGrid>
      <w:tr w:rsidRPr="00EE3FEC" w:rsidR="00197F2F" w:rsidTr="00C84CF8">
        <w:trPr>
          <w:trHeight w:val="47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Exclusion of expenses relating to revenue excluded under international treaties</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5"/>
        </w:trPr>
        <w:tc>
          <w:tcPr>
            <w:tcW w:w="1114" w:type="dxa"/>
            <w:tcBorders>
              <w:top w:val="single" w:color="000000" w:sz="4" w:space="0"/>
              <w:left w:val="single" w:color="000000" w:sz="4" w:space="0"/>
              <w:bottom w:val="single" w:color="000000" w:sz="8"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6.8</w:t>
            </w:r>
          </w:p>
        </w:tc>
        <w:tc>
          <w:tcPr>
            <w:tcW w:w="7221" w:type="dxa"/>
            <w:tcBorders>
              <w:top w:val="single" w:color="000000" w:sz="4" w:space="0"/>
              <w:left w:val="single" w:color="000000" w:sz="4" w:space="0"/>
              <w:bottom w:val="single" w:color="000000" w:sz="8"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covering losses from previous years </w:t>
            </w:r>
          </w:p>
        </w:tc>
        <w:tc>
          <w:tcPr>
            <w:tcW w:w="780" w:type="dxa"/>
            <w:tcBorders>
              <w:top w:val="single" w:color="000000" w:sz="4" w:space="0"/>
              <w:left w:val="single" w:color="000000" w:sz="4" w:space="0"/>
              <w:bottom w:val="single" w:color="000000" w:sz="8"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5"/>
        </w:trPr>
        <w:tc>
          <w:tcPr>
            <w:tcW w:w="1114" w:type="dxa"/>
            <w:tcBorders>
              <w:top w:val="single" w:color="000000" w:sz="8"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6.9</w:t>
            </w:r>
          </w:p>
        </w:tc>
        <w:tc>
          <w:tcPr>
            <w:tcW w:w="7221" w:type="dxa"/>
            <w:tcBorders>
              <w:top w:val="single" w:color="000000" w:sz="8"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costs relating to private life </w:t>
            </w:r>
          </w:p>
        </w:tc>
        <w:tc>
          <w:tcPr>
            <w:tcW w:w="780" w:type="dxa"/>
            <w:tcBorders>
              <w:top w:val="single" w:color="000000" w:sz="8"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6.10</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costs of compulsory recovery of taxes or other duties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penalties imposed by the competent authority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taxes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Unrecognised interest expenses on taxes and levies paid in arrears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6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Unrecognised expenses on interest on loans received from persons referred to in Article 30(</w:t>
            </w:r>
            <w:proofErr w:type="gramStart"/>
            <w:r w:rsidRPr="00EE3FEC">
              <w:t>1)(</w:t>
            </w:r>
            <w:proofErr w:type="gramEnd"/>
            <w:r w:rsidRPr="00EE3FEC">
              <w:t xml:space="preserve">8b)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bribes and other forms of pecuniary benefits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donations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Other expenses not recognised under Article 29 ZDDPO‑2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23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6.18</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amounting to 40% of representation costs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70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6.19</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03" w:firstLine="0"/>
            </w:pPr>
            <w:r w:rsidRPr="00EE3FEC">
              <w:t xml:space="preserve">Unrecognised expenses for calculated depreciation exceeding the depreciation calculated under the straight-line depreciation method and by applying the prescribed rates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6.20</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Unrecognised expenses for depreciation of property, plant and equipment whose historical cost was previously written off and recognised for tax purposes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remuneration of trainees exceeding the amount laid down by law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Unrecognised expenses for expenses relating exclusively to the taxable person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466"/>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Unrecognised expenses for bonuses and other payments related to the employment of employees by the taxable person, unless taxed under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Expenses arising in relation to income under item 2.4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93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58" w:firstLine="0"/>
            </w:pPr>
            <w:r w:rsidRPr="00EE3FEC">
              <w:t xml:space="preserve">Reduction in expenses in the case of sale or other disposal of an asset before final accrual of depreciation for the amount of the difference between depreciation recognised for tax purposes and depreciation recognised for business purposes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Other unrecognised expenses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C84CF8">
        <w:trPr>
          <w:trHeight w:val="139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53" w:firstLine="0"/>
            </w:pPr>
            <w:r w:rsidRPr="00EE3FEC">
              <w:rPr>
                <w:color w:val="auto"/>
              </w:rPr>
              <w:t xml:space="preserve">Reduction in expenses for expenses that have already reduced the tax base in the current or previous tax periods and reduction in expenses resulting from past income that has been excluded from the tax base (e.g. expenses arising from the reimbursement of the monthly basic income under ZIUZEOP and ZZUOOP and from the reimbursement of partially recovered lost income under ZZUOOP)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6.28</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Reduction in expenses for the difference in depreciation with a new private individual in accordance with Article 51(</w:t>
            </w:r>
            <w:proofErr w:type="gramStart"/>
            <w:r w:rsidRPr="00EE3FEC">
              <w:t>4)(</w:t>
            </w:r>
            <w:proofErr w:type="gramEnd"/>
            <w:r w:rsidRPr="00EE3FEC">
              <w:t xml:space="preserve">1b)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70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6.29</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Reduction in income in the case of disposal of transferred assets for untaxed amounts with regard to the provision of Article 51(</w:t>
            </w:r>
            <w:proofErr w:type="gramStart"/>
            <w:r w:rsidRPr="00EE3FEC">
              <w:t>4)(</w:t>
            </w:r>
            <w:proofErr w:type="gramEnd"/>
            <w:r w:rsidRPr="00EE3FEC">
              <w:t xml:space="preserve">1b)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69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43" w:right="0" w:firstLine="0"/>
              <w:jc w:val="center"/>
            </w:pPr>
            <w:r w:rsidRPr="00EE3FEC">
              <w:rPr>
                <w:sz w:val="19"/>
              </w:rPr>
              <w:t>6.30</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Exclusion of expenses from compulsory social security contributions paid by Slovenia or a self-governing local community to the taxable person in accordance with special regulations, in accordance with Article 56(3)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68"/>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46" w:right="0" w:firstLine="0"/>
              <w:jc w:val="center"/>
            </w:pPr>
            <w:r w:rsidRPr="00EE3FEC">
              <w:t>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P="00C84CF8" w:rsidRDefault="001E1EE4">
            <w:pPr>
              <w:spacing w:after="0" w:line="259" w:lineRule="auto"/>
              <w:ind w:left="108" w:right="0" w:firstLine="0"/>
              <w:jc w:val="left"/>
            </w:pPr>
            <w:r w:rsidRPr="00EE3FEC">
              <w:rPr>
                <w:b/>
              </w:rPr>
              <w:t xml:space="preserve">Adjustment of expenses to level recognised for tax purposes – increase </w:t>
            </w:r>
            <w:r w:rsidRPr="00EE3FEC">
              <w:t xml:space="preserve">(sum of 7.1 through 7.8)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7.1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expenses for use of provisions not recognised or partially recognised as expenses upon formation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7.2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expenses for expenses arising from revaluation of receivables recognised upon full or partial write-off of receivables that were not repaid or settled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7.3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expenses for expenses arising from revaluation and write-off of other assets recognised upon sale or disposal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696"/>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lastRenderedPageBreak/>
              <w:t>7.4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10" w:firstLine="0"/>
            </w:pPr>
            <w:r w:rsidRPr="00EE3FEC">
              <w:t xml:space="preserve">Increase in expenses for the difference in depreciation up to the amount accrued under the straight-line depreciation method and by applying the prescribed rates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C84CF8">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C84CF8" w:rsidRDefault="001E1EE4">
            <w:pPr>
              <w:spacing w:after="0" w:line="259" w:lineRule="auto"/>
              <w:ind w:left="51" w:right="0" w:firstLine="0"/>
              <w:jc w:val="center"/>
            </w:pPr>
            <w:r w:rsidRPr="00EE3FEC">
              <w:t>7.5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expenses for write-off of up to the full historical cost of property, plant and equipment upon transfer to use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bl>
    <w:p w:rsidRPr="00EE3FEC" w:rsidR="00197F2F" w:rsidRDefault="00197F2F">
      <w:pPr>
        <w:spacing w:after="0" w:line="259" w:lineRule="auto"/>
        <w:ind w:left="-739" w:right="116" w:firstLine="0"/>
        <w:jc w:val="left"/>
      </w:pPr>
    </w:p>
    <w:tbl>
      <w:tblPr>
        <w:tblStyle w:val="TableGrid"/>
        <w:tblW w:w="9114" w:type="dxa"/>
        <w:tblInd w:w="680" w:type="dxa"/>
        <w:tblCellMar>
          <w:left w:w="5" w:type="dxa"/>
          <w:right w:w="45" w:type="dxa"/>
        </w:tblCellMar>
        <w:tblLook w:val="04A0" w:firstRow="1" w:lastRow="0" w:firstColumn="1" w:lastColumn="0" w:noHBand="0" w:noVBand="1"/>
      </w:tblPr>
      <w:tblGrid>
        <w:gridCol w:w="1113"/>
        <w:gridCol w:w="7221"/>
        <w:gridCol w:w="780"/>
      </w:tblGrid>
      <w:tr w:rsidRPr="00EE3FEC" w:rsidR="00197F2F" w:rsidTr="00760B89">
        <w:trPr>
          <w:trHeight w:val="932"/>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7.6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60" w:firstLine="0"/>
            </w:pPr>
            <w:r w:rsidRPr="00EE3FEC">
              <w:t xml:space="preserve">Increase in expenses in the case of sale or other disposal of an asset before final accrual of depreciation for the amount of the difference between depreciation recognised for business purposes and depreciation recognised for tax purposes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468"/>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7.7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Increase in expenses for the difference in depreciation with a new private individual in accordance with Article 51(</w:t>
            </w:r>
            <w:proofErr w:type="gramStart"/>
            <w:r w:rsidRPr="00EE3FEC">
              <w:t>4)(</w:t>
            </w:r>
            <w:proofErr w:type="gramEnd"/>
            <w:r w:rsidRPr="00EE3FEC">
              <w:t xml:space="preserve">1b)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7"/>
        </w:trPr>
        <w:tc>
          <w:tcPr>
            <w:tcW w:w="1113" w:type="dxa"/>
            <w:tcBorders>
              <w:top w:val="single" w:color="000000" w:sz="4" w:space="0"/>
              <w:left w:val="single" w:color="000000" w:sz="4" w:space="0"/>
              <w:bottom w:val="single" w:color="auto"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7.8</w:t>
            </w:r>
          </w:p>
        </w:tc>
        <w:tc>
          <w:tcPr>
            <w:tcW w:w="7221" w:type="dxa"/>
            <w:tcBorders>
              <w:top w:val="single" w:color="000000" w:sz="4" w:space="0"/>
              <w:left w:val="single" w:color="000000" w:sz="4" w:space="0"/>
              <w:bottom w:val="single" w:color="auto" w:sz="4" w:space="0"/>
              <w:right w:val="single" w:color="000000" w:sz="4" w:space="0"/>
            </w:tcBorders>
          </w:tcPr>
          <w:p w:rsidRPr="00EE3FEC" w:rsidR="00197F2F" w:rsidRDefault="001E1EE4">
            <w:pPr>
              <w:spacing w:after="0" w:line="259" w:lineRule="auto"/>
              <w:ind w:left="108" w:right="0" w:firstLine="0"/>
              <w:jc w:val="left"/>
            </w:pPr>
            <w:r w:rsidRPr="00EE3FEC">
              <w:t>Increase in expenses in the case of disposal of transferred assets for non-accounted losses in the transfer of assets to a new private individual with regard to the provision of Article 51(</w:t>
            </w:r>
            <w:proofErr w:type="gramStart"/>
            <w:r w:rsidRPr="00EE3FEC">
              <w:t>4)(</w:t>
            </w:r>
            <w:proofErr w:type="gramEnd"/>
            <w:r w:rsidRPr="00EE3FEC">
              <w:t>1b) ZDoh‑2</w:t>
            </w:r>
          </w:p>
        </w:tc>
        <w:tc>
          <w:tcPr>
            <w:tcW w:w="780" w:type="dxa"/>
            <w:tcBorders>
              <w:top w:val="single" w:color="000000" w:sz="4" w:space="0"/>
              <w:left w:val="single" w:color="000000" w:sz="4" w:space="0"/>
              <w:bottom w:val="single" w:color="auto"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auto"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3" w:right="0" w:firstLine="0"/>
              <w:jc w:val="center"/>
            </w:pPr>
            <w:r w:rsidRPr="00EE3FEC">
              <w:t>8.</w:t>
            </w:r>
          </w:p>
        </w:tc>
        <w:tc>
          <w:tcPr>
            <w:tcW w:w="7221" w:type="dxa"/>
            <w:tcBorders>
              <w:top w:val="single" w:color="auto"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EXPENSES RECOGNISED FOR TAX PURPOSES </w:t>
            </w:r>
            <w:r w:rsidRPr="00EE3FEC">
              <w:t xml:space="preserve">(5 - 6 + 7) </w:t>
            </w:r>
          </w:p>
        </w:tc>
        <w:tc>
          <w:tcPr>
            <w:tcW w:w="780" w:type="dxa"/>
            <w:tcBorders>
              <w:top w:val="single" w:color="auto"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3" w:right="0" w:firstLine="0"/>
              <w:jc w:val="center"/>
            </w:pPr>
            <w:r w:rsidRPr="00EE3FEC">
              <w:t>9.</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DIFFERENCE between income and expenses recognised for tax purposes </w:t>
            </w:r>
            <w:r w:rsidRPr="00EE3FEC">
              <w:t xml:space="preserve">(4 - 8)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10.</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DIFFERENCE between expenses and income recognised for tax purposes </w:t>
            </w:r>
            <w:r w:rsidRPr="00EE3FEC">
              <w:t xml:space="preserve">(8 - 4)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68"/>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rPr>
                <w:b/>
              </w:rPr>
              <w:t xml:space="preserve">Change in tax base due to changes to accounting policies, corrections of errors and revalued items </w:t>
            </w:r>
            <w:r w:rsidRPr="00EE3FEC">
              <w:t xml:space="preserve">(11.1 - 11.2 + 11.3 - 11.4)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47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11.1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Increase in tax base by the amount of differences arising from changes in accounting policies and remedying of errors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471"/>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11.2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Reduction in tax base by the amount of differences arising from changes in accounting policies and remedying of errors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1159"/>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11.3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P="00760B89" w:rsidRDefault="001E1EE4">
            <w:pPr>
              <w:spacing w:after="0" w:line="259" w:lineRule="auto"/>
              <w:ind w:left="108" w:right="58" w:firstLine="0"/>
            </w:pPr>
            <w:r w:rsidRPr="00EE3FEC">
              <w:t xml:space="preserve">Increase in tax base by the amount of the revaluation surplus arising from revaluation of economic categories transferred by the taxable person to profit/loss including revaluation surplus related to depreciated assets, and by the share of the amount of the reversal of provisions, recognised under other comprehensive income, that reduced the tax base upon formation.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139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11.4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55" w:firstLine="0"/>
            </w:pPr>
            <w:r w:rsidRPr="00EE3FEC">
              <w:t xml:space="preserve">Reduction in tax base by already taxed long-term provisions for retirement, jubilee benefits and severance pay due to transition to a new accounting method, and by 50 % of the amount of provisions recognised in other comprehensive income or by the proportion of the amount of consumed provisions recognised in other comprehensive income that did not reduce the tax base upon formation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Increase in tax base </w:t>
            </w:r>
            <w:r w:rsidRPr="00EE3FEC">
              <w:t xml:space="preserve">(sum of 12.1 through 12.3)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7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12.1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Amount of utilised tax relief for investments due to sale or disposal of asset before the prescribed deadline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699"/>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12.2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05" w:firstLine="0"/>
            </w:pPr>
            <w:r w:rsidRPr="00EE3FEC">
              <w:t xml:space="preserve">Amount of utilised tax relief for investments due to disposal or transfer of asset from the </w:t>
            </w:r>
            <w:proofErr w:type="spellStart"/>
            <w:r w:rsidRPr="00EE3FEC">
              <w:t>Pomurska</w:t>
            </w:r>
            <w:proofErr w:type="spellEnd"/>
            <w:r w:rsidRPr="00EE3FEC">
              <w:t xml:space="preserve"> region or from a disadvantaged area of high unemployment before the prescribed deadline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47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12.3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P="00760B89" w:rsidRDefault="001E1EE4">
            <w:pPr>
              <w:spacing w:after="0" w:line="259" w:lineRule="auto"/>
              <w:ind w:left="108" w:right="0" w:firstLine="0"/>
              <w:jc w:val="left"/>
            </w:pPr>
            <w:r w:rsidRPr="00EE3FEC">
              <w:t xml:space="preserve">Increase in tax base for expenses from impairment of receivables previously recognised for tax purposes due to not fulfilling the conditions for write-off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TAX BASE </w:t>
            </w:r>
            <w:r w:rsidRPr="00EE3FEC">
              <w:t xml:space="preserve">(9 + 11 + 12) or (11 + 12 – 10), if &gt; 0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TAX LOSS </w:t>
            </w:r>
            <w:r w:rsidRPr="00EE3FEC">
              <w:t xml:space="preserve">(9 + 11 + 12) or (11 + 12 – 10), if &lt; 0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713"/>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06" w:firstLine="0"/>
            </w:pPr>
            <w:r w:rsidRPr="00EE3FEC">
              <w:rPr>
                <w:b/>
              </w:rPr>
              <w:t xml:space="preserve">Reduction in tax base and tax credit </w:t>
            </w:r>
            <w:r w:rsidRPr="00EE3FEC">
              <w:t xml:space="preserve">(sum </w:t>
            </w:r>
            <w:r w:rsidRPr="00EE3FEC">
              <w:rPr>
                <w:b/>
              </w:rPr>
              <w:t>[</w:t>
            </w:r>
            <w:r w:rsidRPr="00EE3FEC">
              <w:t>(sum of 15.1. through 15.17 excluding 15.13, but not exceeding 63% of the tax base from item 13) and (15.13)</w:t>
            </w:r>
            <w:r w:rsidRPr="00EE3FEC">
              <w:rPr>
                <w:b/>
              </w:rPr>
              <w:t>]</w:t>
            </w:r>
            <w:r w:rsidRPr="00EE3FEC">
              <w:t xml:space="preserve">, but not exceeding the taxable amount referred to in item 13)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15.1</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Investment credit under Article 66a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15.2</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Coverage of loss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15.3</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xxxxxxxxxxxxxxxxxxxxxxxxxxxxxxxxxxxxxxxxxxxxxxxxxxxxxxxxxxxxxxxxxxxx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t>xxxxx</w:t>
            </w:r>
            <w:proofErr w:type="spellEnd"/>
            <w:r w:rsidRPr="00EE3FEC">
              <w:t xml:space="preserve"> </w:t>
            </w:r>
          </w:p>
        </w:tc>
      </w:tr>
      <w:tr w:rsidRPr="00EE3FEC" w:rsidR="00197F2F" w:rsidTr="00760B89">
        <w:trPr>
          <w:trHeight w:val="466"/>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15.4</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Credit for investments in research and development under the first sentence of Article 61(1)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52"/>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15.5</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XXXX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1"/>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15.6</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Tax relief for the employment of persons with disabilities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15.7</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Tax relief for a taxable person with disabilities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15.8</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Tax relief for practical work in vocational education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82"/>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8" w:right="0" w:firstLine="0"/>
              <w:jc w:val="center"/>
            </w:pPr>
            <w:r w:rsidRPr="00EE3FEC">
              <w:t>15.9</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Tax relief for voluntary supplementary pension insurance in respect of workers employed by the taxable person under Article 65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701"/>
        </w:trPr>
        <w:tc>
          <w:tcPr>
            <w:tcW w:w="1113"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46" w:right="0" w:firstLine="0"/>
              <w:jc w:val="center"/>
            </w:pPr>
            <w:r w:rsidRPr="00EE3FEC">
              <w:t>15.10</w:t>
            </w:r>
          </w:p>
        </w:tc>
        <w:tc>
          <w:tcPr>
            <w:tcW w:w="7221"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45" w:firstLine="0"/>
            </w:pPr>
            <w:r w:rsidRPr="00EE3FEC">
              <w:t xml:space="preserve">Tax relief for donations – payments for humanitarian, disability, social protection, charity, scientific, educational, medical, ecological, religious and universal benefit purposes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bl>
    <w:p w:rsidRPr="00EE3FEC" w:rsidR="00197F2F" w:rsidRDefault="00197F2F">
      <w:pPr>
        <w:spacing w:after="0" w:line="259" w:lineRule="auto"/>
        <w:ind w:left="-739" w:right="116" w:firstLine="0"/>
        <w:jc w:val="left"/>
      </w:pPr>
    </w:p>
    <w:tbl>
      <w:tblPr>
        <w:tblStyle w:val="TableGrid"/>
        <w:tblW w:w="9114" w:type="dxa"/>
        <w:tblInd w:w="680" w:type="dxa"/>
        <w:tblCellMar>
          <w:left w:w="5" w:type="dxa"/>
          <w:right w:w="50" w:type="dxa"/>
        </w:tblCellMar>
        <w:tblLook w:val="04A0" w:firstRow="1" w:lastRow="0" w:firstColumn="1" w:lastColumn="0" w:noHBand="0" w:noVBand="1"/>
      </w:tblPr>
      <w:tblGrid>
        <w:gridCol w:w="1113"/>
        <w:gridCol w:w="7062"/>
        <w:gridCol w:w="159"/>
        <w:gridCol w:w="780"/>
      </w:tblGrid>
      <w:tr w:rsidRPr="00EE3FEC" w:rsidR="00197F2F" w:rsidTr="00760B89">
        <w:trPr>
          <w:trHeight w:val="927"/>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161" w:right="0" w:firstLine="0"/>
              <w:jc w:val="center"/>
            </w:pPr>
            <w:r w:rsidRPr="00EE3FEC">
              <w:t>15.11a</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182" w:firstLine="0"/>
            </w:pPr>
            <w:r w:rsidRPr="00EE3FEC">
              <w:t xml:space="preserve">Tax relief for donations – payments for cultural and sport purposes and payments to voluntary associations established for protection against natural and other disasters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701"/>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305" w:right="0" w:firstLine="0"/>
              <w:jc w:val="center"/>
            </w:pPr>
            <w:r w:rsidRPr="00EE3FEC">
              <w:t>15.11b</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Tax relief for donations – payments to providers of a programme of elite sport for investment in elite sport as defined by the law governing sport (Article 66(2)(2)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679"/>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150" w:right="0" w:firstLine="0"/>
              <w:jc w:val="center"/>
            </w:pPr>
            <w:r w:rsidRPr="00EE3FEC">
              <w:t>15.11c</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t xml:space="preserve">Tax relief for donations – payments made to remedy the consequences of the epidemic in accordance with Article 62a ZIUZEOP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0" w:right="0" w:firstLine="0"/>
              <w:jc w:val="center"/>
            </w:pPr>
            <w:r w:rsidRPr="00EE3FEC">
              <w:t>15.12</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XXXX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0" w:right="0" w:firstLine="0"/>
              <w:jc w:val="center"/>
            </w:pPr>
            <w:r w:rsidRPr="00EE3FEC">
              <w:t>15.13</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Special personal tax relief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0" w:right="0" w:firstLine="0"/>
              <w:jc w:val="center"/>
            </w:pPr>
            <w:r w:rsidRPr="00EE3FEC">
              <w:t>15.14</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Tax relief for the employment of unemployed persons under Article 61a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0" w:right="0" w:firstLine="0"/>
              <w:jc w:val="center"/>
            </w:pPr>
            <w:r w:rsidRPr="00EE3FEC">
              <w:t>15.15</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2422" w:firstLine="0"/>
            </w:pPr>
            <w:r w:rsidRPr="00EE3FEC">
              <w:t xml:space="preserve">Tax relief for employment under Article 28(2) ZSRR‑2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0" w:right="0" w:firstLine="0"/>
              <w:jc w:val="center"/>
            </w:pPr>
            <w:r w:rsidRPr="00EE3FEC">
              <w:t>15.16</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Tax credit for investments under Article 28(5)</w:t>
            </w:r>
            <w:r w:rsidRPr="00EE3FEC">
              <w:rPr>
                <w:sz w:val="22"/>
              </w:rPr>
              <w:t xml:space="preserve"> </w:t>
            </w:r>
            <w:r w:rsidRPr="00EE3FEC">
              <w:t xml:space="preserve">ZSRR‑2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5"/>
        </w:trPr>
        <w:tc>
          <w:tcPr>
            <w:tcW w:w="1114" w:type="dxa"/>
            <w:tcBorders>
              <w:top w:val="single" w:color="000000" w:sz="4" w:space="0"/>
              <w:left w:val="single" w:color="000000" w:sz="4" w:space="0"/>
              <w:bottom w:val="single" w:color="auto" w:sz="4" w:space="0"/>
              <w:right w:val="single" w:color="000000" w:sz="4" w:space="0"/>
            </w:tcBorders>
            <w:vAlign w:val="center"/>
          </w:tcPr>
          <w:p w:rsidRPr="00EE3FEC" w:rsidR="00197F2F" w:rsidP="00760B89" w:rsidRDefault="001E1EE4">
            <w:pPr>
              <w:spacing w:after="0" w:line="259" w:lineRule="auto"/>
              <w:ind w:left="50" w:right="0" w:firstLine="0"/>
              <w:jc w:val="center"/>
            </w:pPr>
            <w:r w:rsidRPr="00EE3FEC">
              <w:t>15.17</w:t>
            </w:r>
          </w:p>
        </w:tc>
        <w:tc>
          <w:tcPr>
            <w:tcW w:w="7221" w:type="dxa"/>
            <w:gridSpan w:val="2"/>
            <w:tcBorders>
              <w:top w:val="single" w:color="000000" w:sz="4" w:space="0"/>
              <w:left w:val="single" w:color="000000" w:sz="4" w:space="0"/>
              <w:bottom w:val="single" w:color="auto" w:sz="4" w:space="0"/>
              <w:right w:val="single" w:color="000000" w:sz="4" w:space="0"/>
            </w:tcBorders>
          </w:tcPr>
          <w:p w:rsidRPr="00EE3FEC" w:rsidR="00197F2F" w:rsidRDefault="001E1EE4">
            <w:pPr>
              <w:spacing w:after="0" w:line="259" w:lineRule="auto"/>
              <w:ind w:left="108" w:right="0" w:firstLine="0"/>
              <w:jc w:val="left"/>
            </w:pPr>
            <w:r w:rsidRPr="00EE3FEC">
              <w:t xml:space="preserve">Tax credit for investments in the digital and green transition under Article 65a ZDoh‑2 </w:t>
            </w:r>
          </w:p>
        </w:tc>
        <w:tc>
          <w:tcPr>
            <w:tcW w:w="780" w:type="dxa"/>
            <w:tcBorders>
              <w:top w:val="single" w:color="000000" w:sz="4" w:space="0"/>
              <w:left w:val="single" w:color="000000" w:sz="4" w:space="0"/>
              <w:bottom w:val="single" w:color="auto"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5"/>
        </w:trPr>
        <w:tc>
          <w:tcPr>
            <w:tcW w:w="1114" w:type="dxa"/>
            <w:tcBorders>
              <w:top w:val="single" w:color="auto"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16.</w:t>
            </w:r>
          </w:p>
        </w:tc>
        <w:tc>
          <w:tcPr>
            <w:tcW w:w="7221" w:type="dxa"/>
            <w:gridSpan w:val="2"/>
            <w:tcBorders>
              <w:top w:val="single" w:color="auto"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INCOME TAX BASE (annual income tax return) </w:t>
            </w:r>
            <w:r w:rsidRPr="00EE3FEC">
              <w:t xml:space="preserve">(13 – 15) </w:t>
            </w:r>
          </w:p>
        </w:tc>
        <w:tc>
          <w:tcPr>
            <w:tcW w:w="780" w:type="dxa"/>
            <w:tcBorders>
              <w:top w:val="single" w:color="auto"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17.</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Credits and reliefs that reduce the income tax base (17.1 + 17.2 + 17.3)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17.1</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General allowance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17.2</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Special allowance for dependants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17.3</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P="00760B89" w:rsidRDefault="001E1EE4">
            <w:pPr>
              <w:spacing w:after="0" w:line="259" w:lineRule="auto"/>
              <w:ind w:left="108" w:right="0" w:firstLine="0"/>
              <w:jc w:val="left"/>
            </w:pPr>
            <w:r w:rsidRPr="00EE3FEC">
              <w:t xml:space="preserve">Relief for voluntary supplementary pension insurance of a taxable person under Article 117 ZDoh‑2 in conjunction with Article 128(2) ZDoh‑2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18.</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xxxxxxxxxxxxxxxxxxxxxxxxxxxxxxxxxxxxxxxxxxxxxxxxxxxxxxxxxxxxxxxxxxxxxx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w:t>
            </w:r>
            <w:proofErr w:type="spellEnd"/>
            <w:r w:rsidRPr="00EE3FEC">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19.</w:t>
            </w:r>
          </w:p>
        </w:tc>
        <w:tc>
          <w:tcPr>
            <w:tcW w:w="7221"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INCOME TAX PREPAYMENT BASE </w:t>
            </w:r>
            <w:r w:rsidRPr="00EE3FEC">
              <w:t xml:space="preserve">(16 – 17), if &gt; 0 </w:t>
            </w:r>
          </w:p>
        </w:tc>
        <w:tc>
          <w:tcPr>
            <w:tcW w:w="780"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20.</w:t>
            </w:r>
          </w:p>
        </w:tc>
        <w:tc>
          <w:tcPr>
            <w:tcW w:w="8001" w:type="dxa"/>
            <w:gridSpan w:val="3"/>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INCOME TAX PREPAYMENT </w:t>
            </w:r>
          </w:p>
        </w:tc>
      </w:tr>
      <w:tr w:rsidRPr="00EE3FEC" w:rsidR="00197F2F" w:rsidTr="00760B89">
        <w:trPr>
          <w:trHeight w:val="1159"/>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97F2F">
            <w:pPr>
              <w:spacing w:after="0" w:line="259" w:lineRule="auto"/>
              <w:ind w:left="0" w:right="0" w:firstLine="0"/>
              <w:jc w:val="center"/>
            </w:pPr>
          </w:p>
        </w:tc>
        <w:tc>
          <w:tcPr>
            <w:tcW w:w="8001" w:type="dxa"/>
            <w:gridSpan w:val="3"/>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Calculation of the income tax prepayment from the income tax prepayment base</w:t>
            </w:r>
          </w:p>
          <w:p w:rsidRPr="00EE3FEC" w:rsidR="00197F2F" w:rsidRDefault="001E1EE4">
            <w:pPr>
              <w:tabs>
                <w:tab w:val="center" w:pos="571"/>
                <w:tab w:val="center" w:pos="2216"/>
                <w:tab w:val="center" w:pos="4190"/>
                <w:tab w:val="center" w:pos="6833"/>
              </w:tabs>
              <w:spacing w:after="21" w:line="259" w:lineRule="auto"/>
              <w:ind w:left="0" w:right="0" w:firstLine="0"/>
              <w:jc w:val="left"/>
            </w:pPr>
            <w:r w:rsidRPr="00EE3FEC">
              <w:rPr>
                <w:rFonts w:ascii="Calibri" w:hAnsi="Calibri"/>
                <w:sz w:val="22"/>
              </w:rPr>
              <w:tab/>
            </w:r>
            <w:r w:rsidRPr="00EE3FEC">
              <w:t xml:space="preserve">Above </w:t>
            </w:r>
            <w:r w:rsidRPr="00EE3FEC">
              <w:tab/>
            </w:r>
            <w:proofErr w:type="gramStart"/>
            <w:r w:rsidRPr="00EE3FEC">
              <w:t>To</w:t>
            </w:r>
            <w:proofErr w:type="gramEnd"/>
            <w:r w:rsidRPr="00EE3FEC">
              <w:t xml:space="preserve"> </w:t>
            </w:r>
            <w:r w:rsidRPr="00EE3FEC">
              <w:tab/>
              <w:t xml:space="preserve">Amount of tax </w:t>
            </w:r>
            <w:r w:rsidRPr="00EE3FEC">
              <w:tab/>
            </w:r>
            <w:proofErr w:type="spellStart"/>
            <w:r w:rsidRPr="00EE3FEC">
              <w:t>Tax</w:t>
            </w:r>
            <w:proofErr w:type="spellEnd"/>
            <w:r w:rsidRPr="00EE3FEC">
              <w:t xml:space="preserve"> rate</w:t>
            </w:r>
          </w:p>
          <w:p w:rsidRPr="00EE3FEC" w:rsidR="00197F2F" w:rsidRDefault="001E1EE4">
            <w:pPr>
              <w:tabs>
                <w:tab w:val="center" w:pos="792"/>
                <w:tab w:val="center" w:pos="2627"/>
                <w:tab w:val="center" w:pos="4263"/>
                <w:tab w:val="center" w:pos="6838"/>
              </w:tabs>
              <w:spacing w:after="28" w:line="259" w:lineRule="auto"/>
              <w:ind w:left="0" w:right="0" w:firstLine="0"/>
              <w:jc w:val="left"/>
            </w:pPr>
            <w:r w:rsidRPr="00EE3FEC">
              <w:rPr>
                <w:rFonts w:ascii="Calibri" w:hAnsi="Calibri"/>
                <w:sz w:val="22"/>
              </w:rPr>
              <w:tab/>
            </w:r>
            <w:r w:rsidRPr="00EE3FEC">
              <w:t xml:space="preserve">………………. </w:t>
            </w:r>
            <w:r w:rsidRPr="00EE3FEC">
              <w:tab/>
              <w:t xml:space="preserve">……………… </w:t>
            </w:r>
            <w:r w:rsidRPr="00EE3FEC">
              <w:tab/>
              <w:t xml:space="preserve">………………… </w:t>
            </w:r>
            <w:r w:rsidRPr="00EE3FEC">
              <w:tab/>
              <w:t>………………</w:t>
            </w:r>
          </w:p>
          <w:p w:rsidRPr="00EE3FEC" w:rsidR="00197F2F" w:rsidRDefault="001E1EE4">
            <w:pPr>
              <w:tabs>
                <w:tab w:val="center" w:pos="792"/>
                <w:tab w:val="center" w:pos="2611"/>
                <w:tab w:val="center" w:pos="4285"/>
                <w:tab w:val="center" w:pos="6848"/>
              </w:tabs>
              <w:spacing w:after="0" w:line="259" w:lineRule="auto"/>
              <w:ind w:left="0" w:right="0" w:firstLine="0"/>
              <w:jc w:val="left"/>
            </w:pPr>
            <w:r w:rsidRPr="00EE3FEC">
              <w:rPr>
                <w:rFonts w:ascii="Calibri" w:hAnsi="Calibri"/>
                <w:sz w:val="22"/>
              </w:rPr>
              <w:tab/>
            </w:r>
            <w:r w:rsidRPr="00EE3FEC">
              <w:t xml:space="preserve">………………. </w:t>
            </w:r>
            <w:r w:rsidRPr="00EE3FEC">
              <w:tab/>
              <w:t xml:space="preserve">..……………. </w:t>
            </w:r>
            <w:r w:rsidRPr="00EE3FEC">
              <w:tab/>
              <w:t xml:space="preserve">………………… </w:t>
            </w:r>
            <w:r w:rsidRPr="00EE3FEC">
              <w:tab/>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21.</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Deduction of foreign tax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22.</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Increase in tax due to change in deduction of foreign tax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23.</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TAX LIABILITY </w:t>
            </w:r>
            <w:r w:rsidRPr="00EE3FEC">
              <w:t xml:space="preserve">(20 – 21 + 22)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24.</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Reduction in tax liability by the amount of withheld tax paid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25.</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t xml:space="preserve">Preliminary prepayment calculated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26.</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ADDITIONAL PREPAYMENT LIABILITY </w:t>
            </w:r>
            <w:r w:rsidRPr="00EE3FEC">
              <w:t xml:space="preserve">(23 – 24 – 25), if &gt; 0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27.</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pPr>
            <w:r w:rsidRPr="00EE3FEC">
              <w:rPr>
                <w:b/>
              </w:rPr>
              <w:t xml:space="preserve">OVERPAID PRELIMINARY PREPAYMENT </w:t>
            </w:r>
            <w:r w:rsidRPr="00EE3FEC">
              <w:t xml:space="preserve">(23 – 24 – 25), if &lt; 0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466"/>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28.</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BASE FOR DETERMINING PRELIMINARY PREPAYMENT or income tax prepayment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24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29.</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Preliminary prepayment or income tax prepayment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760B89">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30.</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Monthly preliminary prepayment or income tax prepayment instalment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760B89">
        <w:trPr>
          <w:trHeight w:val="470"/>
        </w:trPr>
        <w:tc>
          <w:tcPr>
            <w:tcW w:w="1114" w:type="dxa"/>
            <w:tcBorders>
              <w:top w:val="single" w:color="000000" w:sz="4" w:space="0"/>
              <w:left w:val="single" w:color="000000" w:sz="4" w:space="0"/>
              <w:bottom w:val="single" w:color="000000" w:sz="4" w:space="0"/>
              <w:right w:val="single" w:color="000000" w:sz="4" w:space="0"/>
            </w:tcBorders>
            <w:vAlign w:val="center"/>
          </w:tcPr>
          <w:p w:rsidRPr="00EE3FEC" w:rsidR="00197F2F" w:rsidP="00760B89" w:rsidRDefault="001E1EE4">
            <w:pPr>
              <w:spacing w:after="0" w:line="259" w:lineRule="auto"/>
              <w:ind w:left="53" w:right="0" w:firstLine="0"/>
              <w:jc w:val="center"/>
            </w:pPr>
            <w:r w:rsidRPr="00EE3FEC">
              <w:t>31.</w:t>
            </w:r>
          </w:p>
        </w:tc>
        <w:tc>
          <w:tcPr>
            <w:tcW w:w="7062"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r w:rsidRPr="00EE3FEC">
              <w:rPr>
                <w:b/>
              </w:rPr>
              <w:t xml:space="preserve">Quarterly preliminary prepayment or income tax prepayment instalment </w:t>
            </w:r>
          </w:p>
        </w:tc>
        <w:tc>
          <w:tcPr>
            <w:tcW w:w="938" w:type="dxa"/>
            <w:gridSpan w:val="2"/>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bl>
    <w:p w:rsidRPr="00EE3FEC" w:rsidR="00197F2F" w:rsidP="00EE3FEC" w:rsidRDefault="001E1EE4">
      <w:pPr>
        <w:pageBreakBefore/>
        <w:numPr>
          <w:ilvl w:val="0"/>
          <w:numId w:val="11"/>
        </w:numPr>
        <w:spacing w:after="1" w:line="256" w:lineRule="auto"/>
        <w:ind w:left="0" w:right="0" w:firstLine="0"/>
        <w:jc w:val="left"/>
      </w:pPr>
      <w:r w:rsidRPr="00EE3FEC">
        <w:rPr>
          <w:b/>
        </w:rPr>
        <w:t>CALCULATION</w:t>
      </w:r>
      <w:r w:rsidR="00EE3FEC">
        <w:t xml:space="preserve"> </w:t>
      </w:r>
      <w:r w:rsidRPr="00EE3FEC">
        <w:rPr>
          <w:b/>
        </w:rPr>
        <w:t>OF TAX ON INCOME FROM BUSINESS ACTIVITIES (NORMALISED)</w:t>
      </w:r>
    </w:p>
    <w:p w:rsidRPr="00EE3FEC" w:rsidR="00197F2F" w:rsidP="00EE3FEC" w:rsidRDefault="001E1EE4">
      <w:pPr>
        <w:spacing w:after="1" w:line="259" w:lineRule="auto"/>
        <w:ind w:left="10" w:right="129"/>
        <w:jc w:val="right"/>
        <w:rPr>
          <w:sz w:val="18"/>
        </w:rPr>
      </w:pPr>
      <w:r w:rsidRPr="00EE3FEC">
        <w:rPr>
          <w:sz w:val="18"/>
        </w:rPr>
        <w:t>Amounts in euros, including cents</w:t>
      </w:r>
    </w:p>
    <w:tbl>
      <w:tblPr>
        <w:tblStyle w:val="TableGrid"/>
        <w:tblW w:w="9042" w:type="dxa"/>
        <w:tblInd w:w="680" w:type="dxa"/>
        <w:tblCellMar>
          <w:left w:w="5" w:type="dxa"/>
          <w:right w:w="48" w:type="dxa"/>
        </w:tblCellMar>
        <w:tblLook w:val="04A0" w:firstRow="1" w:lastRow="0" w:firstColumn="1" w:lastColumn="0" w:noHBand="0" w:noVBand="1"/>
      </w:tblPr>
      <w:tblGrid>
        <w:gridCol w:w="607"/>
        <w:gridCol w:w="7619"/>
        <w:gridCol w:w="816"/>
      </w:tblGrid>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INCOME determined under accounting regulations</w:t>
            </w:r>
            <w:r w:rsidRPr="00EE3FEC">
              <w:t xml:space="preserve">, of which: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Income from which tax was withheld at source, including withheld tax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P="003B045E" w:rsidRDefault="001E1EE4">
            <w:pPr>
              <w:spacing w:after="0" w:line="259" w:lineRule="auto"/>
              <w:ind w:left="106" w:right="0" w:firstLine="0"/>
              <w:jc w:val="left"/>
            </w:pPr>
            <w:r w:rsidRPr="00EE3FEC">
              <w:rPr>
                <w:b/>
              </w:rPr>
              <w:t xml:space="preserve">Adjustment of income to level recognised for tax purposes – reduction </w:t>
            </w:r>
            <w:r w:rsidRPr="00EE3FEC">
              <w:t xml:space="preserve">(sum of 2.1 through 2.9)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Exclusion of income from reversal or use of provisions already taxed in full or in part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2.2</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Exclusion of income under international treaties and Article 27 ZUVRAS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2.3</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Exclusion of income arising from reversal of impairments if previous </w:t>
            </w:r>
            <w:r w:rsidRPr="00EE3FEC">
              <w:tab/>
              <w:t xml:space="preserve">impairment was not </w:t>
            </w:r>
            <w:proofErr w:type="gramStart"/>
            <w:r w:rsidRPr="00EE3FEC">
              <w:t>taken into account</w:t>
            </w:r>
            <w:proofErr w:type="gramEnd"/>
            <w:r w:rsidRPr="00EE3FEC">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2.4</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105" w:firstLine="0"/>
            </w:pPr>
            <w:r w:rsidRPr="00EE3FEC">
              <w:t xml:space="preserve">Exclusion of income realised from dividends, interest; of income realised from the disposal of equity shares or the disposal of investment coupons; and of other income relating to financial instruments or shares in accordance with points 4 and 5 of Article 54(1) ZDoh‑2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2.5</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Exclusion of income already included in the tax base in the current or previous tax periods for the purpose of avoiding double taxation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2.6</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Exclusion of income due to previously unrecognised expenses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2.7</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67" w:firstLine="0"/>
            </w:pPr>
            <w:r w:rsidRPr="00EE3FEC">
              <w:t>Decrease in income in the case of disposal of transferred assets for non-accounted losses in the transfer of assets to a new private individual with regard to the provision of Article 51(</w:t>
            </w:r>
            <w:proofErr w:type="gramStart"/>
            <w:r w:rsidRPr="00EE3FEC">
              <w:t>4)(</w:t>
            </w:r>
            <w:proofErr w:type="gramEnd"/>
            <w:r w:rsidRPr="00EE3FEC">
              <w:t xml:space="preserve">1b) ZDoh‑2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2.8</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Exclusion of income arising from basic monthly income pursuant to ZIUZEOP and ZZUOOP and from the partial reimbursement of lost profit under ZZUOOP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2.9</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Exclusion of income from compulsory social security contributions paid by Slovenia or a self-governing local community to the taxable person in accordance with special regulations, in accordance with Article 56(3) ZDoh‑2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Adjustment of income to level recognised for tax purposes – increase </w:t>
            </w:r>
            <w:r w:rsidRPr="00EE3FEC">
              <w:t xml:space="preserve">(sum of 3.1 through 3.6)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Increase in income due to transfer prices between related parties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3.2</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Increase in income due to transfer prices between related parties (residents) in accordance with ZDDPO‑2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3.3</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Increase in income from interest on loans granted to related parties (non-residents)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37" w:right="0" w:firstLine="0"/>
              <w:jc w:val="center"/>
            </w:pPr>
            <w:r w:rsidRPr="00EE3FEC">
              <w:t>3.4.</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Increase in income from interest on loans granted to related parties (residents) in accordance with the provisions of ZDDPO‑2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3.5</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Increase in income in the case of disposal of transferred assets for untaxed amounts with regard to the provision of Article 51(</w:t>
            </w:r>
            <w:proofErr w:type="gramStart"/>
            <w:r w:rsidRPr="00EE3FEC">
              <w:t>4)(</w:t>
            </w:r>
            <w:proofErr w:type="gramEnd"/>
            <w:r w:rsidRPr="00EE3FEC">
              <w:t xml:space="preserve">1b) ZDoh‑2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3.6</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Increase in income arising from the transition between different methods of establishing the tax base on income from business activities pursuant to Article 49(2) ZDoh‑2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4.</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INCOME RECOGNISED FOR TAX PURPOSES </w:t>
            </w:r>
            <w:r w:rsidRPr="00EE3FEC">
              <w:t xml:space="preserve">(1 - 2 + 3)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5.</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6.</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7.</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8.</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rPr>
                <w:b/>
              </w:rPr>
              <w:t xml:space="preserve">EXPENSES RECOGNISED FOR TAX PURPOSES </w:t>
            </w:r>
            <w:r w:rsidRPr="00EE3FEC">
              <w:t xml:space="preserve">in the amount of 80% of the income recognised for tax purposes, but not more than the maximum permitted amount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9.</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DIFFERENCE between income and normalised expenses recognised for tax purposes </w:t>
            </w:r>
            <w:r w:rsidRPr="00EE3FEC">
              <w:t xml:space="preserve">(4 - 8)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10.</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Increase in tax base due to changes to accounting policies, corrections of errors and revalued items ((11.1 + 11.3) x (1 - 0.8))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11.1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Increase in tax base by the amount of differences arising from changes in accounting policies and remedying of errors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11.2</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xxxxxxxxxxxxxxxxxxxxxxxxxxxxxxxxxxxxxxxxxxxxxxxxxxxxxxxxxxxxxxxxxxxx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11.3</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59" w:firstLine="0"/>
            </w:pPr>
            <w:r w:rsidRPr="00EE3FEC">
              <w:t xml:space="preserve">Increase in tax base by the amount of the revaluation surplus arising from revaluation of economic categories transferred by the taxable person to profit/loss including revaluation surplus related to depreciated assets, and by the share of the amount of the reversal of provisions, recognised under other comprehensive income, that reduced the tax base upon formation.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11.4</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xxxxxxxxxxxxxxxxxxxxxxxxxxxxxxxxxxxxxxxxxxxxxxxxxxxxxxxxxxxxxxxxxxxx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12.</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Increase in tax base </w:t>
            </w:r>
            <w:r w:rsidRPr="00EE3FEC">
              <w:t xml:space="preserve">(sum of 12.1 through 12.3)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bl>
    <w:p w:rsidRPr="00EE3FEC" w:rsidR="00197F2F" w:rsidRDefault="00197F2F">
      <w:pPr>
        <w:spacing w:after="0" w:line="259" w:lineRule="auto"/>
        <w:ind w:left="-739" w:right="188" w:firstLine="0"/>
        <w:jc w:val="left"/>
      </w:pPr>
    </w:p>
    <w:tbl>
      <w:tblPr>
        <w:tblStyle w:val="TableGrid"/>
        <w:tblW w:w="9042" w:type="dxa"/>
        <w:tblInd w:w="680" w:type="dxa"/>
        <w:tblCellMar>
          <w:left w:w="5" w:type="dxa"/>
          <w:right w:w="48" w:type="dxa"/>
        </w:tblCellMar>
        <w:tblLook w:val="04A0" w:firstRow="1" w:lastRow="0" w:firstColumn="1" w:lastColumn="0" w:noHBand="0" w:noVBand="1"/>
      </w:tblPr>
      <w:tblGrid>
        <w:gridCol w:w="607"/>
        <w:gridCol w:w="7619"/>
        <w:gridCol w:w="816"/>
      </w:tblGrid>
      <w:tr w:rsidRPr="00EE3FEC" w:rsidR="00197F2F" w:rsidTr="003B045E">
        <w:trPr>
          <w:trHeight w:val="47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12.1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Amount of utilised tax relief for investments due to sale or disposal of asset before the prescribed deadline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476"/>
        </w:trPr>
        <w:tc>
          <w:tcPr>
            <w:tcW w:w="607" w:type="dxa"/>
            <w:tcBorders>
              <w:top w:val="single" w:color="000000" w:sz="4" w:space="0"/>
              <w:left w:val="single" w:color="000000" w:sz="4" w:space="0"/>
              <w:bottom w:val="single" w:color="auto"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12.2</w:t>
            </w:r>
          </w:p>
        </w:tc>
        <w:tc>
          <w:tcPr>
            <w:tcW w:w="7619" w:type="dxa"/>
            <w:tcBorders>
              <w:top w:val="single" w:color="000000" w:sz="4" w:space="0"/>
              <w:left w:val="single" w:color="000000" w:sz="4" w:space="0"/>
              <w:bottom w:val="single" w:color="auto" w:sz="4" w:space="0"/>
              <w:right w:val="single" w:color="000000" w:sz="4" w:space="0"/>
            </w:tcBorders>
          </w:tcPr>
          <w:p w:rsidRPr="00EE3FEC" w:rsidR="00197F2F" w:rsidRDefault="001E1EE4">
            <w:pPr>
              <w:spacing w:after="0" w:line="259" w:lineRule="auto"/>
              <w:ind w:left="106" w:right="0" w:firstLine="0"/>
            </w:pPr>
            <w:r w:rsidRPr="00EE3FEC">
              <w:t xml:space="preserve">Amount of utilised tax relief for investments due to disposal or transfer of asset from the </w:t>
            </w:r>
            <w:proofErr w:type="spellStart"/>
            <w:r w:rsidRPr="00EE3FEC">
              <w:t>Pomurska</w:t>
            </w:r>
            <w:proofErr w:type="spellEnd"/>
            <w:r w:rsidRPr="00EE3FEC">
              <w:t xml:space="preserve"> region or from a disadvantaged area of high unemployment before the prescribed deadline</w:t>
            </w:r>
          </w:p>
        </w:tc>
        <w:tc>
          <w:tcPr>
            <w:tcW w:w="816" w:type="dxa"/>
            <w:tcBorders>
              <w:top w:val="single" w:color="000000" w:sz="4" w:space="0"/>
              <w:left w:val="single" w:color="000000" w:sz="4" w:space="0"/>
              <w:bottom w:val="single" w:color="auto"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470"/>
        </w:trPr>
        <w:tc>
          <w:tcPr>
            <w:tcW w:w="607" w:type="dxa"/>
            <w:tcBorders>
              <w:top w:val="single" w:color="auto"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12.3</w:t>
            </w:r>
          </w:p>
        </w:tc>
        <w:tc>
          <w:tcPr>
            <w:tcW w:w="7619" w:type="dxa"/>
            <w:tcBorders>
              <w:top w:val="single" w:color="auto"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Increase in tax base for expenses from impairment of receivables previously recognised for tax purposes due to not fulfilling the conditions for write-off </w:t>
            </w:r>
          </w:p>
        </w:tc>
        <w:tc>
          <w:tcPr>
            <w:tcW w:w="816" w:type="dxa"/>
            <w:tcBorders>
              <w:top w:val="single" w:color="auto"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8"/>
              </w:rPr>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13.</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TAX BASE </w:t>
            </w:r>
            <w:r w:rsidRPr="00EE3FEC">
              <w:t xml:space="preserve">(9 + 11 + 12)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14.</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15.</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16.</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BASIS FOR CALCULATION OF INCOME TAX </w:t>
            </w:r>
            <w:r w:rsidRPr="00EE3FEC">
              <w:t xml:space="preserve">(13)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17.</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18.</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19.</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proofErr w:type="spellStart"/>
            <w:r w:rsidRPr="00EE3FEC">
              <w:rPr>
                <w:b/>
              </w:rPr>
              <w:t>xxxxxxxxxxxxxxxxxxxxxxxxxxxxxxxxxxxxxxxxxxxxxxxxxxxxxxxxxxxxx</w:t>
            </w:r>
            <w:proofErr w:type="spellEnd"/>
            <w:r w:rsidRPr="00EE3FEC">
              <w:rPr>
                <w:b/>
              </w:rPr>
              <w:t xml:space="preserv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8" w:right="0" w:firstLine="0"/>
              <w:jc w:val="left"/>
            </w:pPr>
            <w:proofErr w:type="spellStart"/>
            <w:r w:rsidRPr="00EE3FEC">
              <w:t>xxxxxx</w:t>
            </w:r>
            <w:proofErr w:type="spellEnd"/>
            <w:r w:rsidRPr="00EE3FEC">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20.</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INCOME TAX </w:t>
            </w:r>
            <w:r w:rsidRPr="00EE3FEC">
              <w:t xml:space="preserve">(16 x tax rate)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0" w:right="0" w:firstLine="0"/>
              <w:jc w:val="left"/>
            </w:pPr>
            <w:r w:rsidRPr="00EE3FEC">
              <w:rPr>
                <w:rFonts w:ascii="Times New Roman" w:hAnsi="Times New Roman"/>
                <w:sz w:val="16"/>
              </w:rPr>
              <w:t xml:space="preserve"> </w:t>
            </w: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Deduction of foreign tax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22.</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Increase in tax due to change in deduction of foreign tax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1"/>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23.</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TAX LIABILITY </w:t>
            </w:r>
            <w:r w:rsidRPr="00EE3FEC">
              <w:t xml:space="preserve">(20 - 21 + 22)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468"/>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24.</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pPr>
            <w:r w:rsidRPr="00EE3FEC">
              <w:t xml:space="preserve">Reduction in tax liability for the paid amount of withheld tax (withheld withholding tax)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25.</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t xml:space="preserve">Calculation of prepayment of tax on income from business activities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26.</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ADDITIONAL INCOME TAX LIABILITY </w:t>
            </w:r>
            <w:r w:rsidRPr="00EE3FEC">
              <w:t xml:space="preserve">(23 - 24 - 25), if &gt; 0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108" w:right="0" w:firstLine="0"/>
              <w:jc w:val="center"/>
            </w:pPr>
            <w:r w:rsidRPr="00EE3FEC">
              <w:t>27.</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13" w:right="0" w:firstLine="0"/>
              <w:jc w:val="left"/>
            </w:pPr>
            <w:r w:rsidRPr="00EE3FEC">
              <w:rPr>
                <w:b/>
              </w:rPr>
              <w:t xml:space="preserve">OVERPAID INCOME TAX </w:t>
            </w:r>
            <w:r w:rsidRPr="00EE3FEC">
              <w:t xml:space="preserve">(23 - 24 - 25), if &lt; 0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28.</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BASE FOR DETERMINING PREPAYMENT OR PRELIMINARY PREPAYMENT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29.</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Prepayment or preliminary prepayment </w:t>
            </w:r>
            <w:r w:rsidRPr="00EE3FEC">
              <w:t xml:space="preserve">(28 x tax rate)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30.</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Monthly income tax prepayment or preliminary prepayment instalment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r w:rsidRPr="00EE3FEC" w:rsidR="00197F2F" w:rsidTr="003B045E">
        <w:trPr>
          <w:trHeight w:val="240"/>
        </w:trPr>
        <w:tc>
          <w:tcPr>
            <w:tcW w:w="607" w:type="dxa"/>
            <w:tcBorders>
              <w:top w:val="single" w:color="000000" w:sz="4" w:space="0"/>
              <w:left w:val="single" w:color="000000" w:sz="4" w:space="0"/>
              <w:bottom w:val="single" w:color="000000" w:sz="4" w:space="0"/>
              <w:right w:val="single" w:color="000000" w:sz="4" w:space="0"/>
            </w:tcBorders>
            <w:vAlign w:val="center"/>
          </w:tcPr>
          <w:p w:rsidRPr="00EE3FEC" w:rsidR="00197F2F" w:rsidP="003B045E" w:rsidRDefault="001E1EE4">
            <w:pPr>
              <w:spacing w:after="0" w:line="259" w:lineRule="auto"/>
              <w:ind w:left="48" w:right="0" w:firstLine="0"/>
              <w:jc w:val="center"/>
            </w:pPr>
            <w:r w:rsidRPr="00EE3FEC">
              <w:t>31.</w:t>
            </w:r>
          </w:p>
        </w:tc>
        <w:tc>
          <w:tcPr>
            <w:tcW w:w="7619" w:type="dxa"/>
            <w:tcBorders>
              <w:top w:val="single" w:color="000000" w:sz="4" w:space="0"/>
              <w:left w:val="single" w:color="000000" w:sz="4" w:space="0"/>
              <w:bottom w:val="single" w:color="000000" w:sz="4" w:space="0"/>
              <w:right w:val="single" w:color="000000" w:sz="4" w:space="0"/>
            </w:tcBorders>
          </w:tcPr>
          <w:p w:rsidRPr="00EE3FEC" w:rsidR="00197F2F" w:rsidRDefault="001E1EE4">
            <w:pPr>
              <w:spacing w:after="0" w:line="259" w:lineRule="auto"/>
              <w:ind w:left="106" w:right="0" w:firstLine="0"/>
              <w:jc w:val="left"/>
            </w:pPr>
            <w:r w:rsidRPr="00EE3FEC">
              <w:rPr>
                <w:b/>
              </w:rPr>
              <w:t xml:space="preserve">Quarterly income tax prepayment or preliminary prepayment instalment </w:t>
            </w:r>
          </w:p>
        </w:tc>
        <w:tc>
          <w:tcPr>
            <w:tcW w:w="816" w:type="dxa"/>
            <w:tcBorders>
              <w:top w:val="single" w:color="000000" w:sz="4" w:space="0"/>
              <w:left w:val="single" w:color="000000" w:sz="4" w:space="0"/>
              <w:bottom w:val="single" w:color="000000" w:sz="4" w:space="0"/>
              <w:right w:val="single" w:color="000000" w:sz="4" w:space="0"/>
            </w:tcBorders>
          </w:tcPr>
          <w:p w:rsidRPr="00EE3FEC" w:rsidR="00197F2F" w:rsidRDefault="00197F2F">
            <w:pPr>
              <w:spacing w:after="0" w:line="259" w:lineRule="auto"/>
              <w:ind w:left="0" w:right="0" w:firstLine="0"/>
              <w:jc w:val="left"/>
            </w:pPr>
          </w:p>
        </w:tc>
      </w:tr>
    </w:tbl>
    <w:p w:rsidRPr="00EE3FEC" w:rsidR="00197F2F" w:rsidRDefault="001E1EE4">
      <w:r w:rsidRPr="00EE3FEC">
        <w:br w:type="page"/>
      </w:r>
    </w:p>
    <w:p w:rsidRPr="00EE3FEC" w:rsidR="00197F2F" w:rsidRDefault="001E1EE4">
      <w:pPr>
        <w:numPr>
          <w:ilvl w:val="0"/>
          <w:numId w:val="11"/>
        </w:numPr>
        <w:spacing w:after="1" w:line="256" w:lineRule="auto"/>
        <w:ind w:right="0" w:hanging="413"/>
        <w:jc w:val="left"/>
      </w:pPr>
      <w:r w:rsidRPr="00EE3FEC">
        <w:rPr>
          <w:b/>
        </w:rPr>
        <w:t>CHANGE TO THE METHOD OF DETERMINING THE TAX BASE IN THE NEXT TAX</w:t>
      </w:r>
    </w:p>
    <w:p w:rsidRPr="00EE3FEC" w:rsidR="00197F2F" w:rsidRDefault="001E1EE4">
      <w:pPr>
        <w:spacing w:after="1" w:line="256" w:lineRule="auto"/>
        <w:ind w:left="672" w:right="0"/>
        <w:jc w:val="left"/>
      </w:pPr>
      <w:r w:rsidRPr="00EE3FEC">
        <w:rPr>
          <w:b/>
        </w:rPr>
        <w:t>PERIOD (circle as applicable)</w:t>
      </w:r>
    </w:p>
    <w:p w:rsidRPr="00EE3FEC" w:rsidR="00197F2F" w:rsidRDefault="00197F2F">
      <w:pPr>
        <w:spacing w:after="0" w:line="259" w:lineRule="auto"/>
        <w:ind w:left="0" w:right="0" w:firstLine="0"/>
        <w:jc w:val="left"/>
      </w:pPr>
    </w:p>
    <w:p w:rsidRPr="00EE3FEC" w:rsidR="00197F2F" w:rsidP="003B045E" w:rsidRDefault="001E1EE4">
      <w:pPr>
        <w:numPr>
          <w:ilvl w:val="1"/>
          <w:numId w:val="11"/>
        </w:numPr>
        <w:spacing w:line="250" w:lineRule="auto"/>
        <w:ind w:left="709" w:right="556"/>
      </w:pPr>
      <w:r w:rsidRPr="00EE3FEC">
        <w:t>VII.A I declare the tax base to be determined on the basis of actual income and normalised expenses: YES</w:t>
      </w:r>
    </w:p>
    <w:p w:rsidRPr="00EE3FEC" w:rsidR="00197F2F" w:rsidP="003B045E" w:rsidRDefault="001E1EE4">
      <w:pPr>
        <w:numPr>
          <w:ilvl w:val="1"/>
          <w:numId w:val="11"/>
        </w:numPr>
        <w:spacing w:line="250" w:lineRule="auto"/>
        <w:ind w:left="709" w:right="556"/>
      </w:pPr>
      <w:r w:rsidRPr="00EE3FEC">
        <w:t>VII.B I provide notice of termination of determination of the tax base on the basis of actual income and normalised expenses: YES</w:t>
      </w:r>
    </w:p>
    <w:p w:rsidRPr="00EE3FEC" w:rsidR="00197F2F" w:rsidP="003B045E" w:rsidRDefault="001E1EE4">
      <w:pPr>
        <w:numPr>
          <w:ilvl w:val="1"/>
          <w:numId w:val="11"/>
        </w:numPr>
        <w:spacing w:line="250" w:lineRule="auto"/>
        <w:ind w:left="709" w:right="556"/>
      </w:pPr>
      <w:r w:rsidRPr="00EE3FEC">
        <w:t>VII.C In the year after the year for which the return is being submitted, I am determining the tax base on income from basic agricultural and forestry activities on a flat-rate basis (with cadastral income): YES</w:t>
      </w:r>
    </w:p>
    <w:p w:rsidRPr="00EE3FEC" w:rsidR="00197F2F" w:rsidRDefault="00197F2F">
      <w:pPr>
        <w:spacing w:after="0" w:line="259" w:lineRule="auto"/>
        <w:ind w:left="0" w:right="0" w:firstLine="0"/>
        <w:jc w:val="left"/>
      </w:pPr>
    </w:p>
    <w:p w:rsidRPr="00EE3FEC" w:rsidR="00197F2F" w:rsidRDefault="00197F2F">
      <w:pPr>
        <w:spacing w:after="22" w:line="259" w:lineRule="auto"/>
        <w:ind w:left="0" w:right="0" w:firstLine="0"/>
        <w:jc w:val="left"/>
      </w:pPr>
    </w:p>
    <w:p w:rsidRPr="00EE3FEC" w:rsidR="00197F2F" w:rsidRDefault="001E1EE4">
      <w:pPr>
        <w:numPr>
          <w:ilvl w:val="0"/>
          <w:numId w:val="11"/>
        </w:numPr>
        <w:spacing w:after="1" w:line="256" w:lineRule="auto"/>
        <w:ind w:right="0" w:hanging="413"/>
        <w:jc w:val="left"/>
      </w:pPr>
      <w:r w:rsidRPr="00EE3FEC">
        <w:rPr>
          <w:b/>
        </w:rPr>
        <w:t>DETAILS OF ANNEXES TO RETURN</w:t>
      </w:r>
    </w:p>
    <w:p w:rsidRPr="00EE3FEC" w:rsidR="00197F2F" w:rsidRDefault="001E1EE4">
      <w:pPr>
        <w:ind w:left="672" w:right="155"/>
      </w:pPr>
      <w:r w:rsidRPr="00EE3FEC">
        <w:t>The following appendices (mark with x) are an integral part of the return:</w:t>
      </w:r>
    </w:p>
    <w:p w:rsidRPr="00EE3FEC" w:rsidR="00197F2F" w:rsidRDefault="001E1EE4">
      <w:pPr>
        <w:numPr>
          <w:ilvl w:val="1"/>
          <w:numId w:val="12"/>
        </w:numPr>
        <w:ind w:left="1183" w:right="155" w:hanging="362"/>
      </w:pPr>
      <w:r w:rsidRPr="00EE3FEC">
        <w:rPr>
          <w:b/>
        </w:rPr>
        <w:t>ANNEX 3</w:t>
      </w:r>
      <w:r w:rsidRPr="00EE3FEC">
        <w:t xml:space="preserve">: Balance sheet </w:t>
      </w:r>
      <w:r w:rsidRPr="00EE3FEC">
        <w:rPr>
          <w:rFonts w:ascii="Wingdings" w:hAnsi="Wingdings"/>
        </w:rPr>
        <w:t></w:t>
      </w:r>
      <w:r w:rsidRPr="00EE3FEC">
        <w:t xml:space="preserve"> </w:t>
      </w:r>
      <w:r w:rsidRPr="00EE3FEC">
        <w:rPr>
          <w:b/>
        </w:rPr>
        <w:t>ANNEX 4</w:t>
      </w:r>
      <w:r w:rsidRPr="00EE3FEC">
        <w:t xml:space="preserve">: Income statement </w:t>
      </w:r>
      <w:r w:rsidRPr="00EE3FEC">
        <w:rPr>
          <w:rFonts w:ascii="Wingdings" w:hAnsi="Wingdings"/>
        </w:rPr>
        <w:t></w:t>
      </w:r>
      <w:r w:rsidRPr="00EE3FEC">
        <w:t xml:space="preserve"> </w:t>
      </w:r>
      <w:r w:rsidRPr="00EE3FEC">
        <w:rPr>
          <w:b/>
        </w:rPr>
        <w:t>DECLARATION:</w:t>
      </w:r>
    </w:p>
    <w:p w:rsidRPr="00EE3FEC" w:rsidR="00197F2F" w:rsidRDefault="001E1EE4">
      <w:pPr>
        <w:ind w:left="1407" w:right="155"/>
      </w:pPr>
      <w:r w:rsidRPr="00EE3FEC">
        <w:t>I hereby declare that I am not enclosing the information specified as Annex 3 and Annex 4 because the information has been submitted to the Agency of the Republic of Slovenia for Public Legal Records and Related Services.</w:t>
      </w:r>
    </w:p>
    <w:p w:rsidRPr="00EE3FEC" w:rsidR="00197F2F" w:rsidRDefault="001E1EE4">
      <w:pPr>
        <w:numPr>
          <w:ilvl w:val="1"/>
          <w:numId w:val="12"/>
        </w:numPr>
        <w:ind w:left="1183" w:right="155" w:hanging="362"/>
      </w:pPr>
      <w:r w:rsidRPr="00EE3FEC">
        <w:rPr>
          <w:b/>
        </w:rPr>
        <w:t>ANNEX 6</w:t>
      </w:r>
      <w:r w:rsidRPr="00EE3FEC">
        <w:t>: Information regarding the coverage of tax loss</w:t>
      </w:r>
    </w:p>
    <w:p w:rsidRPr="00EE3FEC" w:rsidR="00197F2F" w:rsidRDefault="001E1EE4">
      <w:pPr>
        <w:numPr>
          <w:ilvl w:val="1"/>
          <w:numId w:val="12"/>
        </w:numPr>
        <w:ind w:left="1183" w:right="155" w:hanging="362"/>
      </w:pPr>
      <w:r w:rsidRPr="00EE3FEC">
        <w:rPr>
          <w:b/>
        </w:rPr>
        <w:t>ANNEX 7a</w:t>
      </w:r>
      <w:r w:rsidRPr="00EE3FEC">
        <w:t>: Information regarding an investment credit under Article 66a ZDoh‑2 (after 1 January 2012)</w:t>
      </w:r>
    </w:p>
    <w:p w:rsidRPr="00EE3FEC" w:rsidR="00197F2F" w:rsidRDefault="001E1EE4">
      <w:pPr>
        <w:numPr>
          <w:ilvl w:val="1"/>
          <w:numId w:val="12"/>
        </w:numPr>
        <w:ind w:left="1183" w:right="155" w:hanging="362"/>
      </w:pPr>
      <w:r w:rsidRPr="00EE3FEC">
        <w:rPr>
          <w:b/>
        </w:rPr>
        <w:t>ANNEX 8a</w:t>
      </w:r>
      <w:r w:rsidRPr="00EE3FEC">
        <w:t>: Information regarding a tax credit for investments in research and development (under the first sentence of the first paragraph of Article 61 ZDoh‑2)</w:t>
      </w:r>
    </w:p>
    <w:p w:rsidRPr="00EE3FEC" w:rsidR="00197F2F" w:rsidRDefault="001E1EE4">
      <w:pPr>
        <w:numPr>
          <w:ilvl w:val="1"/>
          <w:numId w:val="12"/>
        </w:numPr>
        <w:ind w:left="1183" w:right="155" w:hanging="362"/>
      </w:pPr>
      <w:r w:rsidRPr="00EE3FEC">
        <w:rPr>
          <w:b/>
        </w:rPr>
        <w:t>ANNEX 9</w:t>
      </w:r>
      <w:r w:rsidRPr="00EE3FEC">
        <w:t>: Information regarding relief for employment</w:t>
      </w:r>
    </w:p>
    <w:p w:rsidRPr="00EE3FEC" w:rsidR="00197F2F" w:rsidRDefault="001E1EE4">
      <w:pPr>
        <w:numPr>
          <w:ilvl w:val="1"/>
          <w:numId w:val="12"/>
        </w:numPr>
        <w:ind w:left="1183" w:right="155" w:hanging="362"/>
      </w:pPr>
      <w:r w:rsidRPr="00EE3FEC">
        <w:rPr>
          <w:b/>
        </w:rPr>
        <w:t>ANNEX 10</w:t>
      </w:r>
      <w:r w:rsidRPr="00EE3FEC">
        <w:t>: Information regarding relief for donations</w:t>
      </w:r>
    </w:p>
    <w:p w:rsidRPr="00EE3FEC" w:rsidR="00197F2F" w:rsidRDefault="001E1EE4">
      <w:pPr>
        <w:numPr>
          <w:ilvl w:val="1"/>
          <w:numId w:val="12"/>
        </w:numPr>
        <w:ind w:left="1183" w:right="155" w:hanging="362"/>
      </w:pPr>
      <w:r w:rsidRPr="00EE3FEC">
        <w:rPr>
          <w:b/>
        </w:rPr>
        <w:t>ANNEX 11</w:t>
      </w:r>
      <w:r w:rsidRPr="00EE3FEC">
        <w:t>: Information regarding a foreign tax deduction</w:t>
      </w:r>
    </w:p>
    <w:p w:rsidRPr="00EE3FEC" w:rsidR="00197F2F" w:rsidRDefault="001E1EE4">
      <w:pPr>
        <w:numPr>
          <w:ilvl w:val="1"/>
          <w:numId w:val="12"/>
        </w:numPr>
        <w:ind w:left="1183" w:right="155" w:hanging="362"/>
      </w:pPr>
      <w:r w:rsidRPr="00EE3FEC">
        <w:rPr>
          <w:b/>
        </w:rPr>
        <w:t>ANNEX 12</w:t>
      </w:r>
      <w:r w:rsidRPr="00EE3FEC">
        <w:t>: Information regarding an increase in tax on account of changes to a foreign tax deduction</w:t>
      </w:r>
    </w:p>
    <w:p w:rsidRPr="00EE3FEC" w:rsidR="00197F2F" w:rsidRDefault="001E1EE4">
      <w:pPr>
        <w:numPr>
          <w:ilvl w:val="1"/>
          <w:numId w:val="12"/>
        </w:numPr>
        <w:ind w:left="1183" w:right="155" w:hanging="362"/>
      </w:pPr>
      <w:r w:rsidRPr="00EE3FEC">
        <w:rPr>
          <w:b/>
        </w:rPr>
        <w:t>ANNEX 13</w:t>
      </w:r>
      <w:r w:rsidRPr="00EE3FEC">
        <w:t>: Notification regarding the claiming of relief for the maintenance of family members for the calculation of income tax prepayments</w:t>
      </w:r>
    </w:p>
    <w:p w:rsidRPr="00EE3FEC" w:rsidR="00197F2F" w:rsidRDefault="001E1EE4">
      <w:pPr>
        <w:numPr>
          <w:ilvl w:val="1"/>
          <w:numId w:val="12"/>
        </w:numPr>
        <w:ind w:left="1183" w:right="155" w:hanging="362"/>
      </w:pPr>
      <w:r w:rsidRPr="00EE3FEC">
        <w:rPr>
          <w:b/>
        </w:rPr>
        <w:t>ANNEX 13a</w:t>
      </w:r>
      <w:r w:rsidRPr="00EE3FEC">
        <w:t>: Calculation of the average rate of income tax prepayment on tax on income from business activities for taxable persons referred to in Article 47(2) ZDoh‑2</w:t>
      </w:r>
    </w:p>
    <w:p w:rsidRPr="00EE3FEC" w:rsidR="00197F2F" w:rsidRDefault="001E1EE4">
      <w:pPr>
        <w:numPr>
          <w:ilvl w:val="1"/>
          <w:numId w:val="12"/>
        </w:numPr>
        <w:ind w:left="1183" w:right="155" w:hanging="362"/>
      </w:pPr>
      <w:r w:rsidRPr="00EE3FEC">
        <w:rPr>
          <w:b/>
        </w:rPr>
        <w:t>ANNEX 14a</w:t>
      </w:r>
      <w:r w:rsidRPr="00EE3FEC">
        <w:t>: Information regarding the effects on the tax base for a taxable person who ceases to perform an activity</w:t>
      </w:r>
    </w:p>
    <w:p w:rsidRPr="00EE3FEC" w:rsidR="00197F2F" w:rsidRDefault="001E1EE4">
      <w:pPr>
        <w:numPr>
          <w:ilvl w:val="1"/>
          <w:numId w:val="12"/>
        </w:numPr>
        <w:ind w:left="1183" w:right="155" w:hanging="362"/>
      </w:pPr>
      <w:r w:rsidRPr="00EE3FEC">
        <w:rPr>
          <w:b/>
        </w:rPr>
        <w:t>ANNEX 14b</w:t>
      </w:r>
      <w:r w:rsidRPr="00EE3FEC">
        <w:t>: Information regarding the effects on the tax base for a taxable person who continues to perform an activity</w:t>
      </w:r>
    </w:p>
    <w:p w:rsidRPr="00EE3FEC" w:rsidR="00197F2F" w:rsidRDefault="001E1EE4">
      <w:pPr>
        <w:numPr>
          <w:ilvl w:val="1"/>
          <w:numId w:val="12"/>
        </w:numPr>
        <w:ind w:left="1183" w:right="155" w:hanging="362"/>
      </w:pPr>
      <w:r w:rsidRPr="00EE3FEC">
        <w:rPr>
          <w:b/>
        </w:rPr>
        <w:t xml:space="preserve">ANNEX 15: Declaration </w:t>
      </w:r>
      <w:r w:rsidRPr="00EE3FEC">
        <w:t>of determination of the tax base by reference to actual income and normalised expenses</w:t>
      </w:r>
    </w:p>
    <w:p w:rsidRPr="00EE3FEC" w:rsidR="00197F2F" w:rsidRDefault="001E1EE4">
      <w:pPr>
        <w:numPr>
          <w:ilvl w:val="1"/>
          <w:numId w:val="12"/>
        </w:numPr>
        <w:ind w:left="1183" w:right="155" w:hanging="362"/>
      </w:pPr>
      <w:r w:rsidRPr="00EE3FEC">
        <w:rPr>
          <w:b/>
        </w:rPr>
        <w:t xml:space="preserve">Form </w:t>
      </w:r>
      <w:r w:rsidRPr="00EE3FEC">
        <w:t>for claiming tax credit for employment in disadvantaged areas of high unemployment – ANNEX 1 of the Regulation under ZSRR‑2</w:t>
      </w:r>
    </w:p>
    <w:p w:rsidRPr="00EE3FEC" w:rsidR="00197F2F" w:rsidRDefault="001E1EE4">
      <w:pPr>
        <w:numPr>
          <w:ilvl w:val="1"/>
          <w:numId w:val="12"/>
        </w:numPr>
        <w:ind w:left="1183" w:right="155" w:hanging="362"/>
      </w:pPr>
      <w:r w:rsidRPr="00EE3FEC">
        <w:rPr>
          <w:b/>
        </w:rPr>
        <w:t xml:space="preserve">Form </w:t>
      </w:r>
      <w:r w:rsidRPr="00EE3FEC">
        <w:t>for claiming tax credit for investments in disadvantaged areas of high unemployment – ANNEX 2 of the Regulation under ZSRR‑2</w:t>
      </w:r>
    </w:p>
    <w:p w:rsidRPr="00EE3FEC" w:rsidR="00197F2F" w:rsidRDefault="00197F2F">
      <w:pPr>
        <w:spacing w:after="0" w:line="259" w:lineRule="auto"/>
        <w:ind w:left="0" w:right="0" w:firstLine="0"/>
        <w:jc w:val="left"/>
      </w:pPr>
    </w:p>
    <w:p w:rsidRPr="00EE3FEC" w:rsidR="00197F2F" w:rsidRDefault="00197F2F">
      <w:pPr>
        <w:spacing w:after="0" w:line="259" w:lineRule="auto"/>
        <w:ind w:left="0" w:right="0" w:firstLine="0"/>
        <w:jc w:val="left"/>
      </w:pPr>
    </w:p>
    <w:p w:rsidRPr="00EE3FEC" w:rsidR="00197F2F" w:rsidRDefault="00197F2F">
      <w:pPr>
        <w:spacing w:after="0" w:line="259" w:lineRule="auto"/>
        <w:ind w:left="0" w:right="0" w:firstLine="0"/>
        <w:jc w:val="left"/>
      </w:pPr>
    </w:p>
    <w:p w:rsidRPr="00EE3FEC" w:rsidR="00197F2F" w:rsidRDefault="00197F2F">
      <w:pPr>
        <w:spacing w:after="0" w:line="259" w:lineRule="auto"/>
        <w:ind w:left="0" w:right="0" w:firstLine="0"/>
        <w:jc w:val="left"/>
      </w:pPr>
    </w:p>
    <w:p w:rsidRPr="00EE3FEC" w:rsidR="00197F2F" w:rsidRDefault="00197F2F">
      <w:pPr>
        <w:spacing w:after="35" w:line="259" w:lineRule="auto"/>
        <w:ind w:left="0" w:right="0" w:firstLine="0"/>
        <w:jc w:val="left"/>
      </w:pPr>
    </w:p>
    <w:p w:rsidRPr="00EE3FEC" w:rsidR="00197F2F" w:rsidRDefault="00197F2F">
      <w:pPr>
        <w:spacing w:after="0" w:line="259" w:lineRule="auto"/>
        <w:ind w:left="0" w:right="0" w:firstLine="0"/>
        <w:jc w:val="left"/>
      </w:pPr>
    </w:p>
    <w:p w:rsidRPr="00EE3FEC" w:rsidR="00197F2F" w:rsidP="00EE3FEC" w:rsidRDefault="001E1EE4">
      <w:pPr>
        <w:tabs>
          <w:tab w:val="center" w:pos="2801"/>
          <w:tab w:val="center" w:pos="6606"/>
          <w:tab w:val="right" w:pos="9910"/>
        </w:tabs>
        <w:ind w:left="708" w:right="0" w:firstLine="0"/>
        <w:jc w:val="left"/>
      </w:pPr>
      <w:r w:rsidRPr="00EE3FEC">
        <w:rPr>
          <w:rFonts w:ascii="Calibri" w:hAnsi="Calibri"/>
          <w:sz w:val="22"/>
        </w:rPr>
        <w:tab/>
      </w:r>
      <w:r w:rsidRPr="00EE3FEC">
        <w:t>At ………………………., on ………</w:t>
      </w:r>
      <w:r w:rsidR="00EE3FEC">
        <w:t>.</w:t>
      </w:r>
      <w:bookmarkStart w:name="_GoBack" w:id="0"/>
      <w:bookmarkEnd w:id="0"/>
      <w:r w:rsidRPr="00EE3FEC">
        <w:t xml:space="preserve">……… </w:t>
      </w:r>
      <w:r w:rsidRPr="00EE3FEC">
        <w:tab/>
        <w:t>Signature of taxable person: ………………………….</w:t>
      </w:r>
    </w:p>
    <w:sectPr w:rsidRPr="00EE3FEC" w:rsidR="00197F2F">
      <w:pgSz w:w="11911" w:h="16850"/>
      <w:pgMar w:top="1344" w:right="1262" w:bottom="952" w:left="73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EC" w:rsidRPr="00EE3FEC" w:rsidRDefault="00EE3FEC" w:rsidP="00EE3FEC">
      <w:pPr>
        <w:spacing w:after="0" w:line="240" w:lineRule="auto"/>
      </w:pPr>
      <w:r w:rsidRPr="00EE3FEC">
        <w:separator/>
      </w:r>
    </w:p>
  </w:endnote>
  <w:endnote w:type="continuationSeparator" w:id="0">
    <w:p w:rsidR="00EE3FEC" w:rsidRPr="00EE3FEC" w:rsidRDefault="00EE3FEC" w:rsidP="00EE3FEC">
      <w:pPr>
        <w:spacing w:after="0" w:line="240" w:lineRule="auto"/>
      </w:pPr>
      <w:r w:rsidRPr="00EE3F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EC" w:rsidRPr="00EE3FEC" w:rsidRDefault="00EE3FEC" w:rsidP="00EE3FEC">
      <w:pPr>
        <w:spacing w:after="0" w:line="240" w:lineRule="auto"/>
      </w:pPr>
      <w:r w:rsidRPr="00EE3FEC">
        <w:separator/>
      </w:r>
    </w:p>
  </w:footnote>
  <w:footnote w:type="continuationSeparator" w:id="0">
    <w:p w:rsidR="00EE3FEC" w:rsidRPr="00EE3FEC" w:rsidRDefault="00EE3FEC" w:rsidP="00EE3FEC">
      <w:pPr>
        <w:spacing w:after="0" w:line="240" w:lineRule="auto"/>
      </w:pPr>
      <w:r w:rsidRPr="00EE3FE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481B"/>
    <w:multiLevelType w:val="hybridMultilevel"/>
    <w:tmpl w:val="EF38C7EA"/>
    <w:lvl w:ilvl="0" w:tplc="D4D0B908">
      <w:start w:val="1"/>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9C1180">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2CF8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EA82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4039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CAF54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36653A">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8E4A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408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616CA6"/>
    <w:multiLevelType w:val="hybridMultilevel"/>
    <w:tmpl w:val="DE8674A2"/>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8332313"/>
    <w:multiLevelType w:val="hybridMultilevel"/>
    <w:tmpl w:val="9830E5A6"/>
    <w:lvl w:ilvl="0" w:tplc="99363E0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18C8F58">
      <w:start w:val="1"/>
      <w:numFmt w:val="bullet"/>
      <w:lvlText w:val="o"/>
      <w:lvlJc w:val="left"/>
      <w:pPr>
        <w:ind w:left="8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C76D1C6">
      <w:start w:val="1"/>
      <w:numFmt w:val="bullet"/>
      <w:lvlRestart w:val="0"/>
      <w:lvlText w:val=""/>
      <w:lvlJc w:val="left"/>
      <w:pPr>
        <w:ind w:left="14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46D4C">
      <w:start w:val="1"/>
      <w:numFmt w:val="bullet"/>
      <w:lvlText w:val="•"/>
      <w:lvlJc w:val="left"/>
      <w:pPr>
        <w:ind w:left="21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B5C3E26">
      <w:start w:val="1"/>
      <w:numFmt w:val="bullet"/>
      <w:lvlText w:val="o"/>
      <w:lvlJc w:val="left"/>
      <w:pPr>
        <w:ind w:left="28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5B67CD4">
      <w:start w:val="1"/>
      <w:numFmt w:val="bullet"/>
      <w:lvlText w:val="▪"/>
      <w:lvlJc w:val="left"/>
      <w:pPr>
        <w:ind w:left="35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389130">
      <w:start w:val="1"/>
      <w:numFmt w:val="bullet"/>
      <w:lvlText w:val="•"/>
      <w:lvlJc w:val="left"/>
      <w:pPr>
        <w:ind w:left="42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AB82A30">
      <w:start w:val="1"/>
      <w:numFmt w:val="bullet"/>
      <w:lvlText w:val="o"/>
      <w:lvlJc w:val="left"/>
      <w:pPr>
        <w:ind w:left="49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7A60D2C">
      <w:start w:val="1"/>
      <w:numFmt w:val="bullet"/>
      <w:lvlText w:val="▪"/>
      <w:lvlJc w:val="left"/>
      <w:pPr>
        <w:ind w:left="57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3023C26"/>
    <w:multiLevelType w:val="hybridMultilevel"/>
    <w:tmpl w:val="7BDABB58"/>
    <w:lvl w:ilvl="0" w:tplc="C4381B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E2E46">
      <w:start w:val="1"/>
      <w:numFmt w:val="decimal"/>
      <w:lvlText w:val="%2."/>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60B2FE">
      <w:start w:val="1"/>
      <w:numFmt w:val="lowerRoman"/>
      <w:lvlText w:val="%3"/>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24355A">
      <w:start w:val="1"/>
      <w:numFmt w:val="decimal"/>
      <w:lvlText w:val="%4"/>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0FDF8">
      <w:start w:val="1"/>
      <w:numFmt w:val="lowerLetter"/>
      <w:lvlText w:val="%5"/>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BECFFA">
      <w:start w:val="1"/>
      <w:numFmt w:val="lowerRoman"/>
      <w:lvlText w:val="%6"/>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07096">
      <w:start w:val="1"/>
      <w:numFmt w:val="decimal"/>
      <w:lvlText w:val="%7"/>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746954">
      <w:start w:val="1"/>
      <w:numFmt w:val="lowerLetter"/>
      <w:lvlText w:val="%8"/>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848F2">
      <w:start w:val="1"/>
      <w:numFmt w:val="lowerRoman"/>
      <w:lvlText w:val="%9"/>
      <w:lvlJc w:val="left"/>
      <w:pPr>
        <w:ind w:left="6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3E3174"/>
    <w:multiLevelType w:val="hybridMultilevel"/>
    <w:tmpl w:val="BA304B6C"/>
    <w:lvl w:ilvl="0" w:tplc="F53A3F56">
      <w:start w:val="1"/>
      <w:numFmt w:val="upperRoman"/>
      <w:lvlText w:val="%1."/>
      <w:lvlJc w:val="left"/>
      <w:pPr>
        <w:ind w:left="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5EE2CC">
      <w:start w:val="1"/>
      <w:numFmt w:val="bullet"/>
      <w:lvlText w:val=""/>
      <w:lvlJc w:val="left"/>
      <w:pPr>
        <w:ind w:left="1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96F8FC">
      <w:start w:val="1"/>
      <w:numFmt w:val="bullet"/>
      <w:lvlText w:val=""/>
      <w:lvlJc w:val="left"/>
      <w:pPr>
        <w:ind w:left="13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38DEC8">
      <w:start w:val="1"/>
      <w:numFmt w:val="bullet"/>
      <w:lvlText w:val="•"/>
      <w:lvlJc w:val="left"/>
      <w:pPr>
        <w:ind w:left="2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0B6FDFC">
      <w:start w:val="1"/>
      <w:numFmt w:val="bullet"/>
      <w:lvlText w:val="o"/>
      <w:lvlJc w:val="left"/>
      <w:pPr>
        <w:ind w:left="2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0CB7A8">
      <w:start w:val="1"/>
      <w:numFmt w:val="bullet"/>
      <w:lvlText w:val="▪"/>
      <w:lvlJc w:val="left"/>
      <w:pPr>
        <w:ind w:left="3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F7841D4">
      <w:start w:val="1"/>
      <w:numFmt w:val="bullet"/>
      <w:lvlText w:val="•"/>
      <w:lvlJc w:val="left"/>
      <w:pPr>
        <w:ind w:left="4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12A364">
      <w:start w:val="1"/>
      <w:numFmt w:val="bullet"/>
      <w:lvlText w:val="o"/>
      <w:lvlJc w:val="left"/>
      <w:pPr>
        <w:ind w:left="4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79E51BA">
      <w:start w:val="1"/>
      <w:numFmt w:val="bullet"/>
      <w:lvlText w:val="▪"/>
      <w:lvlJc w:val="left"/>
      <w:pPr>
        <w:ind w:left="5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C908C2"/>
    <w:multiLevelType w:val="hybridMultilevel"/>
    <w:tmpl w:val="DE8674A2"/>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D3C16D9"/>
    <w:multiLevelType w:val="hybridMultilevel"/>
    <w:tmpl w:val="807C8756"/>
    <w:lvl w:ilvl="0" w:tplc="48E61B7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20C776">
      <w:start w:val="1"/>
      <w:numFmt w:val="bullet"/>
      <w:suff w:val="space"/>
      <w:lvlText w:val=""/>
      <w:lvlJc w:val="left"/>
      <w:pPr>
        <w:ind w:left="1082" w:firstLine="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569059C6">
      <w:start w:val="1"/>
      <w:numFmt w:val="bullet"/>
      <w:lvlText w:val="▪"/>
      <w:lvlJc w:val="left"/>
      <w:pPr>
        <w:ind w:left="19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86692E0">
      <w:start w:val="1"/>
      <w:numFmt w:val="bullet"/>
      <w:lvlText w:val="•"/>
      <w:lvlJc w:val="left"/>
      <w:pPr>
        <w:ind w:left="2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E696E4">
      <w:start w:val="1"/>
      <w:numFmt w:val="bullet"/>
      <w:lvlText w:val="o"/>
      <w:lvlJc w:val="left"/>
      <w:pPr>
        <w:ind w:left="3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71644CC">
      <w:start w:val="1"/>
      <w:numFmt w:val="bullet"/>
      <w:lvlText w:val="▪"/>
      <w:lvlJc w:val="left"/>
      <w:pPr>
        <w:ind w:left="4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BBC9982">
      <w:start w:val="1"/>
      <w:numFmt w:val="bullet"/>
      <w:lvlText w:val="•"/>
      <w:lvlJc w:val="left"/>
      <w:pPr>
        <w:ind w:left="4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CE0B42">
      <w:start w:val="1"/>
      <w:numFmt w:val="bullet"/>
      <w:lvlText w:val="o"/>
      <w:lvlJc w:val="left"/>
      <w:pPr>
        <w:ind w:left="5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4C946A">
      <w:start w:val="1"/>
      <w:numFmt w:val="bullet"/>
      <w:lvlText w:val="▪"/>
      <w:lvlJc w:val="left"/>
      <w:pPr>
        <w:ind w:left="6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80634B"/>
    <w:multiLevelType w:val="hybridMultilevel"/>
    <w:tmpl w:val="7C0A1798"/>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34FF5193"/>
    <w:multiLevelType w:val="hybridMultilevel"/>
    <w:tmpl w:val="6DB8A1F2"/>
    <w:lvl w:ilvl="0" w:tplc="5D3ADD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7A477C">
      <w:start w:val="1"/>
      <w:numFmt w:val="lowerLetter"/>
      <w:lvlText w:val="%2"/>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34AFD4">
      <w:start w:val="1"/>
      <w:numFmt w:val="lowerRoman"/>
      <w:lvlText w:val="%3"/>
      <w:lvlJc w:val="left"/>
      <w:pPr>
        <w:ind w:left="1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24ED2A">
      <w:start w:val="1"/>
      <w:numFmt w:val="lowerLetter"/>
      <w:lvlRestart w:val="0"/>
      <w:lvlText w:val="%4."/>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E62CA">
      <w:start w:val="1"/>
      <w:numFmt w:val="lowerLetter"/>
      <w:lvlText w:val="%5"/>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B67A38">
      <w:start w:val="1"/>
      <w:numFmt w:val="lowerRoman"/>
      <w:lvlText w:val="%6"/>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BCD9DC">
      <w:start w:val="1"/>
      <w:numFmt w:val="decimal"/>
      <w:lvlText w:val="%7"/>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4EC9B8">
      <w:start w:val="1"/>
      <w:numFmt w:val="lowerLetter"/>
      <w:lvlText w:val="%8"/>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7475CE">
      <w:start w:val="1"/>
      <w:numFmt w:val="lowerRoman"/>
      <w:lvlText w:val="%9"/>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654E2F"/>
    <w:multiLevelType w:val="hybridMultilevel"/>
    <w:tmpl w:val="DE8674A2"/>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499D51D9"/>
    <w:multiLevelType w:val="hybridMultilevel"/>
    <w:tmpl w:val="F99EBD2E"/>
    <w:lvl w:ilvl="0" w:tplc="B380E5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4E23C">
      <w:start w:val="1"/>
      <w:numFmt w:val="lowerLetter"/>
      <w:lvlText w:val="%2"/>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0E524A">
      <w:start w:val="1"/>
      <w:numFmt w:val="lowerRoman"/>
      <w:lvlText w:val="%3"/>
      <w:lvlJc w:val="left"/>
      <w:pPr>
        <w:ind w:left="1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0EB0FC">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847C">
      <w:start w:val="1"/>
      <w:numFmt w:val="lowerLetter"/>
      <w:lvlRestart w:val="0"/>
      <w:suff w:val="space"/>
      <w:lvlText w:val="%5."/>
      <w:lvlJc w:val="left"/>
      <w:pPr>
        <w:ind w:left="210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tplc="648A857E">
      <w:start w:val="1"/>
      <w:numFmt w:val="lowerRoman"/>
      <w:lvlText w:val="%6"/>
      <w:lvlJc w:val="left"/>
      <w:pPr>
        <w:ind w:left="3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7C4692">
      <w:start w:val="1"/>
      <w:numFmt w:val="decimal"/>
      <w:lvlText w:val="%7"/>
      <w:lvlJc w:val="left"/>
      <w:pPr>
        <w:ind w:left="3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28506">
      <w:start w:val="1"/>
      <w:numFmt w:val="lowerLetter"/>
      <w:lvlText w:val="%8"/>
      <w:lvlJc w:val="left"/>
      <w:pPr>
        <w:ind w:left="4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AE682">
      <w:start w:val="1"/>
      <w:numFmt w:val="lowerRoman"/>
      <w:lvlText w:val="%9"/>
      <w:lvlJc w:val="left"/>
      <w:pPr>
        <w:ind w:left="5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4C6A5E"/>
    <w:multiLevelType w:val="hybridMultilevel"/>
    <w:tmpl w:val="B4C2FFB4"/>
    <w:lvl w:ilvl="0" w:tplc="6316B428">
      <w:start w:val="1"/>
      <w:numFmt w:val="decimal"/>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C8526">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CA5F84">
      <w:start w:val="1"/>
      <w:numFmt w:val="lowerRoman"/>
      <w:lvlText w:val="%3"/>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0CF54">
      <w:start w:val="1"/>
      <w:numFmt w:val="decimal"/>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2BD4C">
      <w:start w:val="1"/>
      <w:numFmt w:val="lowerLetter"/>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C4A">
      <w:start w:val="1"/>
      <w:numFmt w:val="lowerRoman"/>
      <w:lvlText w:val="%6"/>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60D89E">
      <w:start w:val="1"/>
      <w:numFmt w:val="decimal"/>
      <w:lvlText w:val="%7"/>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67374">
      <w:start w:val="1"/>
      <w:numFmt w:val="lowerLetter"/>
      <w:lvlText w:val="%8"/>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A3FE6">
      <w:start w:val="1"/>
      <w:numFmt w:val="lowerRoman"/>
      <w:lvlText w:val="%9"/>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DF351F"/>
    <w:multiLevelType w:val="hybridMultilevel"/>
    <w:tmpl w:val="4202CC12"/>
    <w:lvl w:ilvl="0" w:tplc="61186CA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505F8A">
      <w:start w:val="1"/>
      <w:numFmt w:val="bullet"/>
      <w:lvlText w:val="o"/>
      <w:lvlJc w:val="left"/>
      <w:pPr>
        <w:ind w:left="9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E0C9CF8">
      <w:start w:val="1"/>
      <w:numFmt w:val="bullet"/>
      <w:lvlText w:val="▪"/>
      <w:lvlJc w:val="left"/>
      <w:pPr>
        <w:ind w:left="14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38281CA">
      <w:start w:val="1"/>
      <w:numFmt w:val="bullet"/>
      <w:lvlRestart w:val="0"/>
      <w:lvlText w:val=""/>
      <w:lvlJc w:val="left"/>
      <w:pPr>
        <w:ind w:left="2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CE5EB0">
      <w:start w:val="1"/>
      <w:numFmt w:val="bullet"/>
      <w:lvlText w:val="o"/>
      <w:lvlJc w:val="left"/>
      <w:pPr>
        <w:ind w:left="27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CC3070">
      <w:start w:val="1"/>
      <w:numFmt w:val="bullet"/>
      <w:lvlText w:val="▪"/>
      <w:lvlJc w:val="left"/>
      <w:pPr>
        <w:ind w:left="34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34C73E">
      <w:start w:val="1"/>
      <w:numFmt w:val="bullet"/>
      <w:lvlText w:val="•"/>
      <w:lvlJc w:val="left"/>
      <w:pPr>
        <w:ind w:left="41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3E0232">
      <w:start w:val="1"/>
      <w:numFmt w:val="bullet"/>
      <w:lvlText w:val="o"/>
      <w:lvlJc w:val="left"/>
      <w:pPr>
        <w:ind w:left="49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680421A">
      <w:start w:val="1"/>
      <w:numFmt w:val="bullet"/>
      <w:lvlText w:val="▪"/>
      <w:lvlJc w:val="left"/>
      <w:pPr>
        <w:ind w:left="56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90064D"/>
    <w:multiLevelType w:val="hybridMultilevel"/>
    <w:tmpl w:val="D3C0F494"/>
    <w:lvl w:ilvl="0" w:tplc="5A7813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87D94">
      <w:start w:val="1"/>
      <w:numFmt w:val="lowerLetter"/>
      <w:lvlText w:val="%2"/>
      <w:lvlJc w:val="left"/>
      <w:pPr>
        <w:ind w:left="1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C9C74">
      <w:start w:val="1"/>
      <w:numFmt w:val="lowerRoman"/>
      <w:lvlText w:val="%3"/>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26D766">
      <w:start w:val="1"/>
      <w:numFmt w:val="decimal"/>
      <w:lvlText w:val="%4"/>
      <w:lvlJc w:val="left"/>
      <w:pPr>
        <w:ind w:left="3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8AF9E">
      <w:start w:val="1"/>
      <w:numFmt w:val="lowerLetter"/>
      <w:lvlText w:val="%5"/>
      <w:lvlJc w:val="left"/>
      <w:pPr>
        <w:ind w:left="4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549CC4">
      <w:start w:val="2"/>
      <w:numFmt w:val="decimal"/>
      <w:lvlRestart w:val="0"/>
      <w:lvlText w:val="(%6)"/>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4617E6">
      <w:start w:val="1"/>
      <w:numFmt w:val="decimal"/>
      <w:lvlText w:val="%7"/>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822D0">
      <w:start w:val="1"/>
      <w:numFmt w:val="lowerLetter"/>
      <w:lvlText w:val="%8"/>
      <w:lvlJc w:val="left"/>
      <w:pPr>
        <w:ind w:left="6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C5EBA">
      <w:start w:val="1"/>
      <w:numFmt w:val="lowerRoman"/>
      <w:lvlText w:val="%9"/>
      <w:lvlJc w:val="left"/>
      <w:pPr>
        <w:ind w:left="7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4655E7"/>
    <w:multiLevelType w:val="hybridMultilevel"/>
    <w:tmpl w:val="27A663DE"/>
    <w:lvl w:ilvl="0" w:tplc="612644F0">
      <w:start w:val="1"/>
      <w:numFmt w:val="decimal"/>
      <w:suff w:val="space"/>
      <w:lvlText w:val="%1."/>
      <w:lvlJc w:val="left"/>
      <w:pPr>
        <w:ind w:left="708" w:firstLine="0"/>
      </w:pPr>
      <w:rPr>
        <w:rFonts w:hint="default"/>
      </w:r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15" w15:restartNumberingAfterBreak="0">
    <w:nsid w:val="63365A64"/>
    <w:multiLevelType w:val="hybridMultilevel"/>
    <w:tmpl w:val="01EC08F2"/>
    <w:lvl w:ilvl="0" w:tplc="22B4C10E">
      <w:start w:val="5"/>
      <w:numFmt w:val="upperRoman"/>
      <w:lvlText w:val="%1."/>
      <w:lvlJc w:val="left"/>
      <w:pPr>
        <w:ind w:left="10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4CE77C">
      <w:start w:val="1"/>
      <w:numFmt w:val="bullet"/>
      <w:suff w:val="space"/>
      <w:lvlText w:val=""/>
      <w:lvlJc w:val="left"/>
      <w:pPr>
        <w:ind w:left="1082" w:firstLine="0"/>
      </w:pPr>
      <w:rPr>
        <w:rFonts w:ascii="Wingdings 2" w:eastAsia="Wingdings 2" w:hAnsi="Wingdings 2" w:cs="Wingdings 2" w:hint="default"/>
        <w:b w:val="0"/>
        <w:i w:val="0"/>
        <w:strike w:val="0"/>
        <w:dstrike w:val="0"/>
        <w:color w:val="000000"/>
        <w:sz w:val="20"/>
        <w:szCs w:val="20"/>
        <w:u w:val="none" w:color="000000"/>
        <w:bdr w:val="none" w:sz="0" w:space="0" w:color="auto"/>
        <w:shd w:val="clear" w:color="auto" w:fill="auto"/>
        <w:vertAlign w:val="baseline"/>
      </w:rPr>
    </w:lvl>
    <w:lvl w:ilvl="2" w:tplc="DA0486EE">
      <w:start w:val="1"/>
      <w:numFmt w:val="bullet"/>
      <w:lvlText w:val="▪"/>
      <w:lvlJc w:val="left"/>
      <w:pPr>
        <w:ind w:left="175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512C220">
      <w:start w:val="1"/>
      <w:numFmt w:val="bullet"/>
      <w:lvlText w:val="•"/>
      <w:lvlJc w:val="left"/>
      <w:pPr>
        <w:ind w:left="247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C598DE38">
      <w:start w:val="1"/>
      <w:numFmt w:val="bullet"/>
      <w:lvlText w:val="o"/>
      <w:lvlJc w:val="left"/>
      <w:pPr>
        <w:ind w:left="319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B5CCC9F0">
      <w:start w:val="1"/>
      <w:numFmt w:val="bullet"/>
      <w:lvlText w:val="▪"/>
      <w:lvlJc w:val="left"/>
      <w:pPr>
        <w:ind w:left="391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B71C3046">
      <w:start w:val="1"/>
      <w:numFmt w:val="bullet"/>
      <w:lvlText w:val="•"/>
      <w:lvlJc w:val="left"/>
      <w:pPr>
        <w:ind w:left="463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78A02B18">
      <w:start w:val="1"/>
      <w:numFmt w:val="bullet"/>
      <w:lvlText w:val="o"/>
      <w:lvlJc w:val="left"/>
      <w:pPr>
        <w:ind w:left="535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9216DEA8">
      <w:start w:val="1"/>
      <w:numFmt w:val="bullet"/>
      <w:lvlText w:val="▪"/>
      <w:lvlJc w:val="left"/>
      <w:pPr>
        <w:ind w:left="6077"/>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EA4294"/>
    <w:multiLevelType w:val="hybridMultilevel"/>
    <w:tmpl w:val="F90E5742"/>
    <w:lvl w:ilvl="0" w:tplc="D79060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58AB6E">
      <w:start w:val="1"/>
      <w:numFmt w:val="decimal"/>
      <w:lvlText w:val="%2."/>
      <w:lvlJc w:val="left"/>
      <w:pPr>
        <w:ind w:left="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2053A">
      <w:start w:val="1"/>
      <w:numFmt w:val="lowerRoman"/>
      <w:lvlText w:val="%3"/>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BA0840">
      <w:start w:val="1"/>
      <w:numFmt w:val="decimal"/>
      <w:lvlText w:val="%4"/>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071E6">
      <w:start w:val="1"/>
      <w:numFmt w:val="lowerLetter"/>
      <w:lvlText w:val="%5"/>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62EAFC">
      <w:start w:val="1"/>
      <w:numFmt w:val="lowerRoman"/>
      <w:lvlText w:val="%6"/>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5A71A4">
      <w:start w:val="1"/>
      <w:numFmt w:val="decimal"/>
      <w:lvlText w:val="%7"/>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08F8A">
      <w:start w:val="1"/>
      <w:numFmt w:val="lowerLetter"/>
      <w:lvlText w:val="%8"/>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D89B16">
      <w:start w:val="1"/>
      <w:numFmt w:val="lowerRoman"/>
      <w:lvlText w:val="%9"/>
      <w:lvlJc w:val="left"/>
      <w:pPr>
        <w:ind w:left="6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175287"/>
    <w:multiLevelType w:val="hybridMultilevel"/>
    <w:tmpl w:val="7C0A1798"/>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6DFF157E"/>
    <w:multiLevelType w:val="multilevel"/>
    <w:tmpl w:val="7AAA65AE"/>
    <w:lvl w:ilvl="0">
      <w:start w:val="1"/>
      <w:numFmt w:val="decimal"/>
      <w:suff w:val="space"/>
      <w:lvlText w:val="%1."/>
      <w:lvlJc w:val="left"/>
      <w:pPr>
        <w:ind w:left="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7"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19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355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7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9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1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3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5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763113"/>
    <w:multiLevelType w:val="hybridMultilevel"/>
    <w:tmpl w:val="7C0A1798"/>
    <w:lvl w:ilvl="0" w:tplc="C0A86BBC">
      <w:start w:val="1"/>
      <w:numFmt w:val="decimal"/>
      <w:suff w:val="space"/>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77CA5AA9"/>
    <w:multiLevelType w:val="hybridMultilevel"/>
    <w:tmpl w:val="93327F1A"/>
    <w:lvl w:ilvl="0" w:tplc="8BBE7B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8E298">
      <w:start w:val="1"/>
      <w:numFmt w:val="lowerLetter"/>
      <w:lvlText w:val="%2"/>
      <w:lvlJc w:val="left"/>
      <w:pPr>
        <w:ind w:left="1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5AFA">
      <w:start w:val="1"/>
      <w:numFmt w:val="lowerRoman"/>
      <w:lvlText w:val="%3"/>
      <w:lvlJc w:val="left"/>
      <w:pPr>
        <w:ind w:left="2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C8248">
      <w:start w:val="1"/>
      <w:numFmt w:val="decimal"/>
      <w:lvlText w:val="%4"/>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5E612C">
      <w:start w:val="1"/>
      <w:numFmt w:val="lowerLetter"/>
      <w:lvlText w:val="%5"/>
      <w:lvlJc w:val="left"/>
      <w:pPr>
        <w:ind w:left="4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21B7A">
      <w:start w:val="1"/>
      <w:numFmt w:val="decimal"/>
      <w:lvlRestart w:val="0"/>
      <w:lvlText w:val="(%6)"/>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E9E8C">
      <w:start w:val="1"/>
      <w:numFmt w:val="decimal"/>
      <w:lvlText w:val="%7"/>
      <w:lvlJc w:val="left"/>
      <w:pPr>
        <w:ind w:left="5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0A50AA">
      <w:start w:val="1"/>
      <w:numFmt w:val="lowerLetter"/>
      <w:lvlText w:val="%8"/>
      <w:lvlJc w:val="left"/>
      <w:pPr>
        <w:ind w:left="6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5687D6">
      <w:start w:val="1"/>
      <w:numFmt w:val="lowerRoman"/>
      <w:lvlText w:val="%9"/>
      <w:lvlJc w:val="left"/>
      <w:pPr>
        <w:ind w:left="7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6"/>
  </w:num>
  <w:num w:numId="3">
    <w:abstractNumId w:val="2"/>
  </w:num>
  <w:num w:numId="4">
    <w:abstractNumId w:val="12"/>
  </w:num>
  <w:num w:numId="5">
    <w:abstractNumId w:val="3"/>
  </w:num>
  <w:num w:numId="6">
    <w:abstractNumId w:val="18"/>
  </w:num>
  <w:num w:numId="7">
    <w:abstractNumId w:val="8"/>
  </w:num>
  <w:num w:numId="8">
    <w:abstractNumId w:val="20"/>
  </w:num>
  <w:num w:numId="9">
    <w:abstractNumId w:val="13"/>
  </w:num>
  <w:num w:numId="10">
    <w:abstractNumId w:val="10"/>
  </w:num>
  <w:num w:numId="11">
    <w:abstractNumId w:val="15"/>
  </w:num>
  <w:num w:numId="12">
    <w:abstractNumId w:val="6"/>
  </w:num>
  <w:num w:numId="13">
    <w:abstractNumId w:val="0"/>
  </w:num>
  <w:num w:numId="14">
    <w:abstractNumId w:val="11"/>
  </w:num>
  <w:num w:numId="15">
    <w:abstractNumId w:val="14"/>
  </w:num>
  <w:num w:numId="16">
    <w:abstractNumId w:val="19"/>
  </w:num>
  <w:num w:numId="17">
    <w:abstractNumId w:val="1"/>
  </w:num>
  <w:num w:numId="18">
    <w:abstractNumId w:val="17"/>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2F"/>
    <w:rsid w:val="00197F2F"/>
    <w:rsid w:val="001E1EE4"/>
    <w:rsid w:val="003B045E"/>
    <w:rsid w:val="00457741"/>
    <w:rsid w:val="00572205"/>
    <w:rsid w:val="00602E1F"/>
    <w:rsid w:val="006E536D"/>
    <w:rsid w:val="00760B89"/>
    <w:rsid w:val="00795200"/>
    <w:rsid w:val="00904C41"/>
    <w:rsid w:val="009E2994"/>
    <w:rsid w:val="00A15604"/>
    <w:rsid w:val="00A367AD"/>
    <w:rsid w:val="00A51A01"/>
    <w:rsid w:val="00AC0C1D"/>
    <w:rsid w:val="00B22D64"/>
    <w:rsid w:val="00C84CF8"/>
    <w:rsid w:val="00EA6CEE"/>
    <w:rsid w:val="00EE3FEC"/>
    <w:rsid w:val="00EE7E74"/>
    <w:rsid w:val="00F00D2C"/>
    <w:rsid w:val="00FB0D6C"/>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9D67"/>
  <w15:docId w15:val="{EC310582-9C06-416E-8C52-12176651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20" w:right="87"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7E74"/>
    <w:pPr>
      <w:ind w:left="720"/>
      <w:contextualSpacing/>
    </w:pPr>
  </w:style>
  <w:style w:type="table" w:styleId="TableGrid0">
    <w:name w:val="Table Grid"/>
    <w:basedOn w:val="TableNormal"/>
    <w:uiPriority w:val="39"/>
    <w:rsid w:val="00EA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CF8"/>
    <w:pPr>
      <w:spacing w:after="0" w:line="240" w:lineRule="auto"/>
      <w:ind w:left="120" w:right="87" w:hanging="10"/>
      <w:jc w:val="both"/>
    </w:pPr>
    <w:rPr>
      <w:rFonts w:ascii="Arial" w:eastAsia="Arial" w:hAnsi="Arial" w:cs="Arial"/>
      <w:color w:val="000000"/>
      <w:sz w:val="20"/>
    </w:rPr>
  </w:style>
  <w:style w:type="paragraph" w:styleId="Header">
    <w:name w:val="header"/>
    <w:basedOn w:val="Normal"/>
    <w:link w:val="HeaderChar"/>
    <w:uiPriority w:val="99"/>
    <w:unhideWhenUsed/>
    <w:rsid w:val="00EE3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EC"/>
    <w:rPr>
      <w:rFonts w:ascii="Arial" w:eastAsia="Arial" w:hAnsi="Arial" w:cs="Arial"/>
      <w:color w:val="000000"/>
      <w:sz w:val="20"/>
    </w:rPr>
  </w:style>
  <w:style w:type="paragraph" w:styleId="Footer">
    <w:name w:val="footer"/>
    <w:basedOn w:val="Normal"/>
    <w:link w:val="FooterChar"/>
    <w:uiPriority w:val="99"/>
    <w:unhideWhenUsed/>
    <w:rsid w:val="00EE3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E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154</ap:TotalTime>
  <ap:Pages>10</ap:Pages>
  <ap:Words>4309</ap:Words>
  <ap:Characters>23705</ap:Characters>
  <ap:Application>Microsoft Office Word</ap:Application>
  <ap:DocSecurity>0</ap:DocSecurity>
  <ap:Lines>197</ap:Lines>
  <ap:Paragraphs>55</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27959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9</revision>
  <dcterms:created xsi:type="dcterms:W3CDTF">2022-11-24T11:06:00.0000000Z</dcterms:created>
  <dcterms:modified xsi:type="dcterms:W3CDTF">2022-12-07T13:09:00.0000000Z</dcterms:modified>
</coreProperties>
</file>