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14"/>
        <w:gridCol w:w="4336"/>
      </w:tblGrid>
      <w:tr w:rsidRPr="00F903C7" w:rsidR="00767D7D" w:rsidTr="00355886">
        <w:tc>
          <w:tcPr>
            <w:tcW w:w="6985" w:type="dxa"/>
          </w:tcPr>
          <w:p w:rsidRPr="00F903C7" w:rsidR="00767D7D" w:rsidP="00767D7D" w:rsidRDefault="00767D7D">
            <w:pPr>
              <w:spacing w:after="0" w:line="398" w:lineRule="auto"/>
              <w:ind w:left="0" w:firstLine="0"/>
            </w:pPr>
            <w:bookmarkStart w:name="_GoBack" w:id="0"/>
            <w:bookmarkEnd w:id="0"/>
            <w:r w:rsidRPr="00F903C7">
              <w:t>Taxable person: _______________________</w:t>
            </w:r>
          </w:p>
        </w:tc>
        <w:tc>
          <w:tcPr>
            <w:tcW w:w="6985" w:type="dxa"/>
          </w:tcPr>
          <w:p w:rsidRPr="00F903C7" w:rsidR="00767D7D" w:rsidP="00767D7D" w:rsidRDefault="00767D7D">
            <w:pPr>
              <w:spacing w:after="0" w:line="399" w:lineRule="auto"/>
              <w:ind w:left="0" w:firstLine="0"/>
              <w:jc w:val="right"/>
            </w:pPr>
            <w:r w:rsidRPr="00F903C7">
              <w:t>ANNEX 13</w:t>
            </w:r>
          </w:p>
        </w:tc>
      </w:tr>
      <w:tr w:rsidRPr="00F903C7" w:rsidR="00767D7D" w:rsidTr="00355886">
        <w:tc>
          <w:tcPr>
            <w:tcW w:w="6985" w:type="dxa"/>
          </w:tcPr>
          <w:p w:rsidRPr="00F903C7" w:rsidR="00767D7D" w:rsidP="00355886" w:rsidRDefault="00767D7D">
            <w:pPr>
              <w:spacing w:line="399" w:lineRule="auto"/>
              <w:ind w:left="0" w:firstLine="0"/>
            </w:pPr>
            <w:r w:rsidRPr="00F903C7">
              <w:t>Tax number: ________________________</w:t>
            </w:r>
          </w:p>
        </w:tc>
        <w:tc>
          <w:tcPr>
            <w:tcW w:w="6985" w:type="dxa"/>
          </w:tcPr>
          <w:p w:rsidRPr="00F903C7" w:rsidR="00767D7D" w:rsidP="00355886" w:rsidRDefault="00767D7D">
            <w:pPr>
              <w:spacing w:line="399" w:lineRule="auto"/>
              <w:ind w:left="0" w:firstLine="0"/>
              <w:jc w:val="right"/>
            </w:pPr>
          </w:p>
        </w:tc>
      </w:tr>
    </w:tbl>
    <w:p w:rsidRPr="00F903C7" w:rsidR="003F4A75" w:rsidRDefault="003F4A75">
      <w:pPr>
        <w:spacing w:after="0" w:line="259" w:lineRule="auto"/>
        <w:ind w:left="252" w:firstLine="0"/>
        <w:jc w:val="left"/>
      </w:pPr>
    </w:p>
    <w:p w:rsidRPr="00F903C7" w:rsidR="003F4A75" w:rsidRDefault="003F4A75">
      <w:pPr>
        <w:spacing w:after="376" w:line="259" w:lineRule="auto"/>
        <w:ind w:left="252" w:firstLine="0"/>
        <w:jc w:val="left"/>
      </w:pPr>
    </w:p>
    <w:p w:rsidRPr="00F903C7" w:rsidR="003F4A75" w:rsidRDefault="0023583A">
      <w:pPr>
        <w:spacing w:after="179" w:line="255" w:lineRule="auto"/>
        <w:ind w:left="247"/>
        <w:jc w:val="left"/>
      </w:pPr>
      <w:r w:rsidRPr="00F903C7">
        <w:rPr>
          <w:b/>
        </w:rPr>
        <w:t>NOTIFICATION REGARDING THE CLAIMING OF AN ALLOWANCE FOR THE MAINTENANCE OF DEPENDANTS WHEN INCOME TAX PREPAYMENTS ARE BEING CALCULATED</w:t>
      </w:r>
    </w:p>
    <w:p w:rsidRPr="00F903C7" w:rsidR="003F4A75" w:rsidRDefault="003F4A75">
      <w:pPr>
        <w:spacing w:after="219" w:line="259" w:lineRule="auto"/>
        <w:ind w:left="252" w:firstLine="0"/>
        <w:jc w:val="left"/>
      </w:pPr>
    </w:p>
    <w:p w:rsidRPr="00F903C7" w:rsidR="003F4A75" w:rsidP="00FE3E45" w:rsidRDefault="0023583A">
      <w:pPr>
        <w:spacing w:after="179" w:line="255" w:lineRule="auto"/>
        <w:ind w:left="247"/>
        <w:jc w:val="left"/>
        <w:rPr>
          <w:b/>
        </w:rPr>
      </w:pPr>
      <w:r w:rsidRPr="00F903C7">
        <w:rPr>
          <w:b/>
        </w:rPr>
        <w:t>FOR THE FOLLOWING DEPENDANTS:</w:t>
      </w:r>
    </w:p>
    <w:tbl>
      <w:tblPr>
        <w:tblStyle w:val="TableGrid"/>
        <w:tblW w:w="8790" w:type="dxa"/>
        <w:tblInd w:w="252" w:type="dxa"/>
        <w:tblCellMar>
          <w:left w:w="41" w:type="dxa"/>
          <w:right w:w="5" w:type="dxa"/>
        </w:tblCellMar>
        <w:tblLook w:val="04A0" w:firstRow="1" w:lastRow="0" w:firstColumn="1" w:lastColumn="0" w:noHBand="0" w:noVBand="1"/>
      </w:tblPr>
      <w:tblGrid>
        <w:gridCol w:w="539"/>
        <w:gridCol w:w="1961"/>
        <w:gridCol w:w="1299"/>
        <w:gridCol w:w="1298"/>
        <w:gridCol w:w="1400"/>
        <w:gridCol w:w="1104"/>
        <w:gridCol w:w="1189"/>
      </w:tblGrid>
      <w:tr w:rsidRPr="00F903C7" w:rsidR="003F4A75">
        <w:trPr>
          <w:trHeight w:val="589"/>
        </w:trPr>
        <w:tc>
          <w:tcPr>
            <w:tcW w:w="540" w:type="dxa"/>
            <w:vMerge w:val="restart"/>
            <w:tcBorders>
              <w:top w:val="single" w:color="000000" w:sz="6" w:space="0"/>
              <w:left w:val="single" w:color="000000" w:sz="6" w:space="0"/>
              <w:bottom w:val="single" w:color="000000" w:sz="6" w:space="0"/>
              <w:right w:val="single" w:color="000000" w:sz="6" w:space="0"/>
            </w:tcBorders>
          </w:tcPr>
          <w:p w:rsidRPr="00F903C7" w:rsidR="003F4A75" w:rsidRDefault="003F4A75">
            <w:pPr>
              <w:spacing w:after="0" w:line="259" w:lineRule="auto"/>
              <w:ind w:left="17" w:firstLine="0"/>
              <w:jc w:val="center"/>
            </w:pPr>
          </w:p>
          <w:p w:rsidRPr="00F903C7" w:rsidR="003F4A75" w:rsidRDefault="003F4A75">
            <w:pPr>
              <w:spacing w:after="0" w:line="259" w:lineRule="auto"/>
              <w:ind w:left="17" w:firstLine="0"/>
              <w:jc w:val="center"/>
            </w:pPr>
          </w:p>
          <w:p w:rsidRPr="00F903C7" w:rsidR="003F4A75" w:rsidRDefault="0023583A">
            <w:pPr>
              <w:spacing w:after="0" w:line="259" w:lineRule="auto"/>
              <w:ind w:left="101" w:hanging="84"/>
              <w:jc w:val="left"/>
            </w:pPr>
            <w:r w:rsidRPr="00F903C7">
              <w:rPr>
                <w:b/>
              </w:rPr>
              <w:t>Item no</w:t>
            </w:r>
            <w:r w:rsidRPr="00F903C7">
              <w:t xml:space="preserve"> </w:t>
            </w:r>
          </w:p>
        </w:tc>
        <w:tc>
          <w:tcPr>
            <w:tcW w:w="1961" w:type="dxa"/>
            <w:vMerge w:val="restart"/>
            <w:tcBorders>
              <w:top w:val="single" w:color="000000" w:sz="6" w:space="0"/>
              <w:left w:val="single" w:color="000000" w:sz="6" w:space="0"/>
              <w:bottom w:val="single" w:color="000000" w:sz="6" w:space="0"/>
              <w:right w:val="single" w:color="000000" w:sz="6" w:space="0"/>
            </w:tcBorders>
          </w:tcPr>
          <w:p w:rsidRPr="00F903C7" w:rsidR="003F4A75" w:rsidRDefault="003F4A75">
            <w:pPr>
              <w:spacing w:after="0" w:line="259" w:lineRule="auto"/>
              <w:ind w:left="22" w:firstLine="0"/>
              <w:jc w:val="center"/>
            </w:pPr>
          </w:p>
          <w:p w:rsidRPr="00F903C7" w:rsidR="003F4A75" w:rsidRDefault="003F4A75">
            <w:pPr>
              <w:spacing w:after="0" w:line="259" w:lineRule="auto"/>
              <w:ind w:left="22" w:firstLine="0"/>
              <w:jc w:val="center"/>
            </w:pPr>
          </w:p>
          <w:p w:rsidRPr="00F903C7" w:rsidR="003F4A75" w:rsidRDefault="0023583A">
            <w:pPr>
              <w:spacing w:after="0" w:line="259" w:lineRule="auto"/>
              <w:ind w:left="0" w:right="38" w:firstLine="0"/>
              <w:jc w:val="center"/>
            </w:pPr>
            <w:r w:rsidRPr="00F903C7">
              <w:rPr>
                <w:b/>
              </w:rPr>
              <w:t>Name and surname</w:t>
            </w:r>
            <w:r w:rsidRPr="00F903C7">
              <w:t xml:space="preserve"> </w:t>
            </w:r>
          </w:p>
        </w:tc>
        <w:tc>
          <w:tcPr>
            <w:tcW w:w="1299" w:type="dxa"/>
            <w:vMerge w:val="restart"/>
            <w:tcBorders>
              <w:top w:val="single" w:color="000000" w:sz="6" w:space="0"/>
              <w:left w:val="single" w:color="000000" w:sz="6" w:space="0"/>
              <w:bottom w:val="single" w:color="000000" w:sz="6" w:space="0"/>
              <w:right w:val="single" w:color="000000" w:sz="6" w:space="0"/>
            </w:tcBorders>
          </w:tcPr>
          <w:p w:rsidRPr="00F903C7" w:rsidR="003F4A75" w:rsidRDefault="003F4A75">
            <w:pPr>
              <w:spacing w:after="0" w:line="259" w:lineRule="auto"/>
              <w:ind w:left="13" w:firstLine="0"/>
              <w:jc w:val="center"/>
            </w:pPr>
          </w:p>
          <w:p w:rsidRPr="00F903C7" w:rsidR="003F4A75" w:rsidRDefault="003F4A75">
            <w:pPr>
              <w:spacing w:after="0" w:line="259" w:lineRule="auto"/>
              <w:ind w:left="13" w:firstLine="0"/>
              <w:jc w:val="center"/>
            </w:pPr>
          </w:p>
          <w:p w:rsidRPr="00F903C7" w:rsidR="003F4A75" w:rsidRDefault="0023583A">
            <w:pPr>
              <w:spacing w:after="0" w:line="259" w:lineRule="auto"/>
              <w:ind w:left="55" w:right="42" w:firstLine="0"/>
              <w:jc w:val="center"/>
            </w:pPr>
            <w:r w:rsidRPr="00F903C7">
              <w:rPr>
                <w:b/>
              </w:rPr>
              <w:t>Year of birth</w:t>
            </w:r>
            <w:r w:rsidRPr="00F903C7">
              <w:t xml:space="preserve"> </w:t>
            </w:r>
          </w:p>
        </w:tc>
        <w:tc>
          <w:tcPr>
            <w:tcW w:w="1298" w:type="dxa"/>
            <w:vMerge w:val="restart"/>
            <w:tcBorders>
              <w:top w:val="single" w:color="000000" w:sz="6" w:space="0"/>
              <w:left w:val="single" w:color="000000" w:sz="6" w:space="0"/>
              <w:bottom w:val="single" w:color="000000" w:sz="6" w:space="0"/>
              <w:right w:val="single" w:color="000000" w:sz="6" w:space="0"/>
            </w:tcBorders>
          </w:tcPr>
          <w:p w:rsidRPr="00F903C7" w:rsidR="003F4A75" w:rsidRDefault="003F4A75">
            <w:pPr>
              <w:spacing w:after="0" w:line="259" w:lineRule="auto"/>
              <w:ind w:left="235" w:firstLine="0"/>
              <w:jc w:val="left"/>
            </w:pPr>
          </w:p>
          <w:p w:rsidRPr="00F903C7" w:rsidR="003F4A75" w:rsidRDefault="003F4A75">
            <w:pPr>
              <w:spacing w:after="0" w:line="259" w:lineRule="auto"/>
              <w:ind w:left="235" w:firstLine="0"/>
              <w:jc w:val="left"/>
            </w:pPr>
          </w:p>
          <w:p w:rsidRPr="00F903C7" w:rsidR="003F4A75" w:rsidRDefault="0023583A">
            <w:pPr>
              <w:spacing w:after="16" w:line="259" w:lineRule="auto"/>
              <w:ind w:left="0" w:right="58" w:firstLine="0"/>
              <w:jc w:val="center"/>
            </w:pPr>
            <w:r w:rsidRPr="00F903C7">
              <w:rPr>
                <w:b/>
              </w:rPr>
              <w:t>Tax</w:t>
            </w:r>
          </w:p>
          <w:p w:rsidRPr="00F903C7" w:rsidR="003F4A75" w:rsidRDefault="0023583A">
            <w:pPr>
              <w:spacing w:after="0" w:line="259" w:lineRule="auto"/>
              <w:ind w:left="0" w:right="30" w:firstLine="0"/>
              <w:jc w:val="center"/>
            </w:pPr>
            <w:r w:rsidRPr="00F903C7">
              <w:rPr>
                <w:b/>
              </w:rPr>
              <w:t>number</w:t>
            </w:r>
            <w:r w:rsidRPr="00F903C7">
              <w:t xml:space="preserve"> </w:t>
            </w:r>
          </w:p>
        </w:tc>
        <w:tc>
          <w:tcPr>
            <w:tcW w:w="1400" w:type="dxa"/>
            <w:vMerge w:val="restart"/>
            <w:tcBorders>
              <w:top w:val="single" w:color="000000" w:sz="6" w:space="0"/>
              <w:left w:val="single" w:color="000000" w:sz="6" w:space="0"/>
              <w:bottom w:val="single" w:color="000000" w:sz="6" w:space="0"/>
              <w:right w:val="single" w:color="000000" w:sz="6" w:space="0"/>
            </w:tcBorders>
          </w:tcPr>
          <w:p w:rsidRPr="00F903C7" w:rsidR="003F4A75" w:rsidRDefault="003F4A75">
            <w:pPr>
              <w:spacing w:after="0" w:line="259" w:lineRule="auto"/>
              <w:ind w:left="0" w:right="1" w:firstLine="0"/>
              <w:jc w:val="center"/>
            </w:pPr>
          </w:p>
          <w:p w:rsidRPr="00F903C7" w:rsidR="003F4A75" w:rsidRDefault="003F4A75">
            <w:pPr>
              <w:spacing w:after="0" w:line="259" w:lineRule="auto"/>
              <w:ind w:left="0" w:right="1" w:firstLine="0"/>
              <w:jc w:val="center"/>
            </w:pPr>
          </w:p>
          <w:p w:rsidRPr="00F903C7" w:rsidR="003F4A75" w:rsidRDefault="0023583A">
            <w:pPr>
              <w:spacing w:after="0" w:line="259" w:lineRule="auto"/>
              <w:ind w:left="217" w:hanging="207"/>
              <w:jc w:val="left"/>
            </w:pPr>
            <w:r w:rsidRPr="00F903C7">
              <w:rPr>
                <w:b/>
              </w:rPr>
              <w:t>Family relationship</w:t>
            </w:r>
            <w:r w:rsidRPr="00F903C7">
              <w:t xml:space="preserve"> </w:t>
            </w:r>
          </w:p>
        </w:tc>
        <w:tc>
          <w:tcPr>
            <w:tcW w:w="2293" w:type="dxa"/>
            <w:gridSpan w:val="2"/>
            <w:tcBorders>
              <w:top w:val="double" w:color="000000" w:sz="4" w:space="0"/>
              <w:left w:val="single" w:color="000000" w:sz="6" w:space="0"/>
              <w:bottom w:val="single" w:color="000000" w:sz="8" w:space="0"/>
              <w:right w:val="single" w:color="000000" w:sz="6" w:space="0"/>
            </w:tcBorders>
          </w:tcPr>
          <w:p w:rsidRPr="00F903C7" w:rsidR="003F4A75" w:rsidRDefault="003F4A75">
            <w:pPr>
              <w:spacing w:after="13" w:line="259" w:lineRule="auto"/>
              <w:ind w:left="0" w:right="2" w:firstLine="0"/>
              <w:jc w:val="center"/>
            </w:pPr>
          </w:p>
          <w:p w:rsidRPr="00F903C7" w:rsidR="003F4A75" w:rsidRDefault="0023583A">
            <w:pPr>
              <w:spacing w:after="0" w:line="259" w:lineRule="auto"/>
              <w:ind w:left="46" w:firstLine="0"/>
            </w:pPr>
            <w:r w:rsidRPr="00F903C7">
              <w:rPr>
                <w:b/>
              </w:rPr>
              <w:t xml:space="preserve">Period of maintenance </w:t>
            </w:r>
          </w:p>
        </w:tc>
      </w:tr>
      <w:tr w:rsidRPr="00F903C7" w:rsidR="003F4A75">
        <w:trPr>
          <w:trHeight w:val="538"/>
        </w:trPr>
        <w:tc>
          <w:tcPr>
            <w:tcW w:w="0" w:type="auto"/>
            <w:vMerge/>
            <w:tcBorders>
              <w:top w:val="nil"/>
              <w:left w:val="single" w:color="000000" w:sz="6" w:space="0"/>
              <w:bottom w:val="single" w:color="000000" w:sz="6" w:space="0"/>
              <w:right w:val="single" w:color="000000" w:sz="6" w:space="0"/>
            </w:tcBorders>
          </w:tcPr>
          <w:p w:rsidRPr="00F903C7" w:rsidR="003F4A75" w:rsidRDefault="003F4A75">
            <w:pPr>
              <w:spacing w:after="160" w:line="259" w:lineRule="auto"/>
              <w:ind w:left="0" w:firstLine="0"/>
              <w:jc w:val="left"/>
            </w:pPr>
          </w:p>
        </w:tc>
        <w:tc>
          <w:tcPr>
            <w:tcW w:w="0" w:type="auto"/>
            <w:vMerge/>
            <w:tcBorders>
              <w:top w:val="nil"/>
              <w:left w:val="single" w:color="000000" w:sz="6" w:space="0"/>
              <w:bottom w:val="single" w:color="000000" w:sz="6" w:space="0"/>
              <w:right w:val="single" w:color="000000" w:sz="6" w:space="0"/>
            </w:tcBorders>
          </w:tcPr>
          <w:p w:rsidRPr="00F903C7" w:rsidR="003F4A75" w:rsidRDefault="003F4A75">
            <w:pPr>
              <w:spacing w:after="160" w:line="259" w:lineRule="auto"/>
              <w:ind w:left="0" w:firstLine="0"/>
              <w:jc w:val="left"/>
            </w:pPr>
          </w:p>
        </w:tc>
        <w:tc>
          <w:tcPr>
            <w:tcW w:w="0" w:type="auto"/>
            <w:vMerge/>
            <w:tcBorders>
              <w:top w:val="nil"/>
              <w:left w:val="single" w:color="000000" w:sz="6" w:space="0"/>
              <w:bottom w:val="single" w:color="000000" w:sz="6" w:space="0"/>
              <w:right w:val="single" w:color="000000" w:sz="6" w:space="0"/>
            </w:tcBorders>
          </w:tcPr>
          <w:p w:rsidRPr="00F903C7" w:rsidR="003F4A75" w:rsidRDefault="003F4A75">
            <w:pPr>
              <w:spacing w:after="160" w:line="259" w:lineRule="auto"/>
              <w:ind w:left="0" w:firstLine="0"/>
              <w:jc w:val="left"/>
            </w:pPr>
          </w:p>
        </w:tc>
        <w:tc>
          <w:tcPr>
            <w:tcW w:w="0" w:type="auto"/>
            <w:vMerge/>
            <w:tcBorders>
              <w:top w:val="nil"/>
              <w:left w:val="single" w:color="000000" w:sz="6" w:space="0"/>
              <w:bottom w:val="single" w:color="000000" w:sz="6" w:space="0"/>
              <w:right w:val="single" w:color="000000" w:sz="6" w:space="0"/>
            </w:tcBorders>
          </w:tcPr>
          <w:p w:rsidRPr="00F903C7" w:rsidR="003F4A75" w:rsidRDefault="003F4A75">
            <w:pPr>
              <w:spacing w:after="160" w:line="259" w:lineRule="auto"/>
              <w:ind w:left="0" w:firstLine="0"/>
              <w:jc w:val="left"/>
            </w:pPr>
          </w:p>
        </w:tc>
        <w:tc>
          <w:tcPr>
            <w:tcW w:w="0" w:type="auto"/>
            <w:vMerge/>
            <w:tcBorders>
              <w:top w:val="nil"/>
              <w:left w:val="single" w:color="000000" w:sz="6" w:space="0"/>
              <w:bottom w:val="single" w:color="000000" w:sz="6" w:space="0"/>
              <w:right w:val="single" w:color="000000" w:sz="6" w:space="0"/>
            </w:tcBorders>
          </w:tcPr>
          <w:p w:rsidRPr="00F903C7" w:rsidR="003F4A75" w:rsidRDefault="003F4A75">
            <w:pPr>
              <w:spacing w:after="160" w:line="259" w:lineRule="auto"/>
              <w:ind w:left="0" w:firstLine="0"/>
              <w:jc w:val="left"/>
            </w:pPr>
          </w:p>
        </w:tc>
        <w:tc>
          <w:tcPr>
            <w:tcW w:w="1104" w:type="dxa"/>
            <w:tcBorders>
              <w:top w:val="single" w:color="000000" w:sz="8" w:space="0"/>
              <w:left w:val="single" w:color="000000" w:sz="6" w:space="0"/>
              <w:bottom w:val="single" w:color="FFFFFF" w:sz="2" w:space="0"/>
              <w:right w:val="single" w:color="000000" w:sz="4" w:space="0"/>
            </w:tcBorders>
          </w:tcPr>
          <w:p w:rsidRPr="00F903C7" w:rsidR="003F4A75" w:rsidRDefault="003F4A75">
            <w:pPr>
              <w:spacing w:after="0" w:line="259" w:lineRule="auto"/>
              <w:ind w:left="2" w:firstLine="0"/>
              <w:jc w:val="left"/>
            </w:pPr>
          </w:p>
          <w:p w:rsidRPr="00F903C7" w:rsidR="003F4A75" w:rsidRDefault="0023583A">
            <w:pPr>
              <w:spacing w:after="0" w:line="259" w:lineRule="auto"/>
              <w:ind w:left="118" w:firstLine="238"/>
              <w:jc w:val="left"/>
            </w:pPr>
            <w:r w:rsidRPr="00F903C7">
              <w:rPr>
                <w:b/>
              </w:rPr>
              <w:t xml:space="preserve">From _____ (month) </w:t>
            </w:r>
          </w:p>
        </w:tc>
        <w:tc>
          <w:tcPr>
            <w:tcW w:w="1189" w:type="dxa"/>
            <w:tcBorders>
              <w:top w:val="single" w:color="000000" w:sz="8" w:space="0"/>
              <w:left w:val="single" w:color="000000" w:sz="4" w:space="0"/>
              <w:bottom w:val="single" w:color="FFFFFF" w:sz="2" w:space="0"/>
              <w:right w:val="single" w:color="000000" w:sz="6" w:space="0"/>
            </w:tcBorders>
          </w:tcPr>
          <w:p w:rsidRPr="00F903C7" w:rsidR="00FE3E45" w:rsidRDefault="00FE3E45">
            <w:pPr>
              <w:spacing w:after="0" w:line="259" w:lineRule="auto"/>
              <w:ind w:left="166" w:firstLine="238"/>
              <w:jc w:val="left"/>
              <w:rPr>
                <w:b/>
              </w:rPr>
            </w:pPr>
          </w:p>
          <w:p w:rsidRPr="00F903C7" w:rsidR="003F4A75" w:rsidRDefault="0023583A">
            <w:pPr>
              <w:spacing w:after="0" w:line="259" w:lineRule="auto"/>
              <w:ind w:left="166" w:firstLine="238"/>
              <w:jc w:val="left"/>
            </w:pPr>
            <w:r w:rsidRPr="00F903C7">
              <w:rPr>
                <w:b/>
              </w:rPr>
              <w:t xml:space="preserve">To _____ (month) </w:t>
            </w:r>
          </w:p>
        </w:tc>
      </w:tr>
      <w:tr w:rsidRPr="00F903C7" w:rsidR="003F4A75">
        <w:trPr>
          <w:trHeight w:val="235"/>
        </w:trPr>
        <w:tc>
          <w:tcPr>
            <w:tcW w:w="54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17" w:firstLine="0"/>
              <w:jc w:val="center"/>
            </w:pPr>
            <w:r w:rsidRPr="00F903C7">
              <w:rPr>
                <w:b/>
              </w:rPr>
              <w:t xml:space="preserve"> </w:t>
            </w:r>
          </w:p>
        </w:tc>
        <w:tc>
          <w:tcPr>
            <w:tcW w:w="1961"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22" w:firstLine="0"/>
              <w:jc w:val="center"/>
            </w:pPr>
            <w:r w:rsidRPr="00F903C7">
              <w:rPr>
                <w:b/>
              </w:rPr>
              <w:t xml:space="preserve"> </w:t>
            </w:r>
          </w:p>
        </w:tc>
        <w:tc>
          <w:tcPr>
            <w:tcW w:w="1299"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13" w:firstLine="0"/>
              <w:jc w:val="center"/>
            </w:pPr>
            <w:r w:rsidRPr="00F903C7">
              <w:rPr>
                <w:b/>
              </w:rPr>
              <w:t xml:space="preserve"> </w:t>
            </w:r>
          </w:p>
        </w:tc>
        <w:tc>
          <w:tcPr>
            <w:tcW w:w="1298"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257" w:firstLine="0"/>
              <w:jc w:val="center"/>
            </w:pPr>
            <w:r w:rsidRPr="00F903C7">
              <w:rPr>
                <w:b/>
              </w:rPr>
              <w:t xml:space="preserve"> </w:t>
            </w:r>
          </w:p>
        </w:tc>
        <w:tc>
          <w:tcPr>
            <w:tcW w:w="140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right="1" w:firstLine="0"/>
              <w:jc w:val="center"/>
            </w:pPr>
            <w:r w:rsidRPr="00F903C7">
              <w:rPr>
                <w:b/>
              </w:rPr>
              <w:t xml:space="preserve"> </w:t>
            </w:r>
          </w:p>
        </w:tc>
        <w:tc>
          <w:tcPr>
            <w:tcW w:w="1104" w:type="dxa"/>
            <w:tcBorders>
              <w:top w:val="single" w:color="FFFFFF" w:sz="2" w:space="0"/>
              <w:left w:val="single" w:color="000000" w:sz="6" w:space="0"/>
              <w:bottom w:val="single" w:color="000000" w:sz="6" w:space="0"/>
              <w:right w:val="single" w:color="000000" w:sz="4" w:space="0"/>
            </w:tcBorders>
          </w:tcPr>
          <w:p w:rsidRPr="00F903C7" w:rsidR="003F4A75" w:rsidRDefault="003F4A75">
            <w:pPr>
              <w:spacing w:after="0" w:line="259" w:lineRule="auto"/>
              <w:ind w:left="0" w:right="4" w:firstLine="0"/>
              <w:jc w:val="center"/>
            </w:pPr>
          </w:p>
        </w:tc>
        <w:tc>
          <w:tcPr>
            <w:tcW w:w="1189" w:type="dxa"/>
            <w:tcBorders>
              <w:top w:val="single" w:color="FFFFFF" w:sz="2" w:space="0"/>
              <w:left w:val="single" w:color="000000" w:sz="4" w:space="0"/>
              <w:bottom w:val="single" w:color="000000" w:sz="6" w:space="0"/>
              <w:right w:val="single" w:color="000000" w:sz="6" w:space="0"/>
            </w:tcBorders>
          </w:tcPr>
          <w:p w:rsidRPr="00F903C7" w:rsidR="003F4A75" w:rsidRDefault="003F4A75">
            <w:pPr>
              <w:spacing w:after="0" w:line="259" w:lineRule="auto"/>
              <w:ind w:left="0" w:right="1" w:firstLine="0"/>
              <w:jc w:val="center"/>
            </w:pPr>
          </w:p>
        </w:tc>
      </w:tr>
      <w:tr w:rsidRPr="00F903C7" w:rsidR="003F4A75">
        <w:trPr>
          <w:trHeight w:val="260"/>
        </w:trPr>
        <w:tc>
          <w:tcPr>
            <w:tcW w:w="54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961"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9"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8"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40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104" w:type="dxa"/>
            <w:tcBorders>
              <w:top w:val="single" w:color="000000" w:sz="6" w:space="0"/>
              <w:left w:val="single" w:color="000000" w:sz="6" w:space="0"/>
              <w:bottom w:val="single" w:color="000000" w:sz="6" w:space="0"/>
              <w:right w:val="single" w:color="000000" w:sz="4" w:space="0"/>
            </w:tcBorders>
          </w:tcPr>
          <w:p w:rsidRPr="00F903C7" w:rsidR="003F4A75" w:rsidRDefault="0023583A">
            <w:pPr>
              <w:spacing w:after="0" w:line="259" w:lineRule="auto"/>
              <w:ind w:left="0" w:firstLine="0"/>
              <w:jc w:val="left"/>
            </w:pPr>
            <w:r w:rsidRPr="00F903C7">
              <w:t xml:space="preserve"> </w:t>
            </w:r>
          </w:p>
        </w:tc>
        <w:tc>
          <w:tcPr>
            <w:tcW w:w="1189" w:type="dxa"/>
            <w:tcBorders>
              <w:top w:val="single" w:color="000000" w:sz="6" w:space="0"/>
              <w:left w:val="single" w:color="000000" w:sz="4"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r>
      <w:tr w:rsidRPr="00F903C7" w:rsidR="003F4A75">
        <w:trPr>
          <w:trHeight w:val="250"/>
        </w:trPr>
        <w:tc>
          <w:tcPr>
            <w:tcW w:w="54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961"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9"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8"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40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104" w:type="dxa"/>
            <w:tcBorders>
              <w:top w:val="single" w:color="000000" w:sz="6" w:space="0"/>
              <w:left w:val="single" w:color="000000" w:sz="6" w:space="0"/>
              <w:bottom w:val="single" w:color="000000" w:sz="6" w:space="0"/>
              <w:right w:val="single" w:color="000000" w:sz="4" w:space="0"/>
            </w:tcBorders>
          </w:tcPr>
          <w:p w:rsidRPr="00F903C7" w:rsidR="003F4A75" w:rsidRDefault="0023583A">
            <w:pPr>
              <w:spacing w:after="0" w:line="259" w:lineRule="auto"/>
              <w:ind w:left="0" w:firstLine="0"/>
              <w:jc w:val="left"/>
            </w:pPr>
            <w:r w:rsidRPr="00F903C7">
              <w:t xml:space="preserve"> </w:t>
            </w:r>
          </w:p>
        </w:tc>
        <w:tc>
          <w:tcPr>
            <w:tcW w:w="1189" w:type="dxa"/>
            <w:tcBorders>
              <w:top w:val="single" w:color="000000" w:sz="6" w:space="0"/>
              <w:left w:val="single" w:color="000000" w:sz="4"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r>
      <w:tr w:rsidRPr="00F903C7" w:rsidR="003F4A75">
        <w:trPr>
          <w:trHeight w:val="259"/>
        </w:trPr>
        <w:tc>
          <w:tcPr>
            <w:tcW w:w="54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961"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9"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8"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40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104" w:type="dxa"/>
            <w:tcBorders>
              <w:top w:val="single" w:color="000000" w:sz="6" w:space="0"/>
              <w:left w:val="single" w:color="000000" w:sz="6" w:space="0"/>
              <w:bottom w:val="single" w:color="000000" w:sz="6" w:space="0"/>
              <w:right w:val="single" w:color="000000" w:sz="4" w:space="0"/>
            </w:tcBorders>
          </w:tcPr>
          <w:p w:rsidRPr="00F903C7" w:rsidR="003F4A75" w:rsidRDefault="0023583A">
            <w:pPr>
              <w:spacing w:after="0" w:line="259" w:lineRule="auto"/>
              <w:ind w:left="0" w:firstLine="0"/>
              <w:jc w:val="left"/>
            </w:pPr>
            <w:r w:rsidRPr="00F903C7">
              <w:t xml:space="preserve"> </w:t>
            </w:r>
          </w:p>
        </w:tc>
        <w:tc>
          <w:tcPr>
            <w:tcW w:w="1189" w:type="dxa"/>
            <w:tcBorders>
              <w:top w:val="single" w:color="000000" w:sz="6" w:space="0"/>
              <w:left w:val="single" w:color="000000" w:sz="4"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r>
      <w:tr w:rsidRPr="00F903C7" w:rsidR="003F4A75">
        <w:trPr>
          <w:trHeight w:val="252"/>
        </w:trPr>
        <w:tc>
          <w:tcPr>
            <w:tcW w:w="54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961"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9"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8"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40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104" w:type="dxa"/>
            <w:tcBorders>
              <w:top w:val="single" w:color="000000" w:sz="6" w:space="0"/>
              <w:left w:val="single" w:color="000000" w:sz="6" w:space="0"/>
              <w:bottom w:val="single" w:color="000000" w:sz="6" w:space="0"/>
              <w:right w:val="single" w:color="000000" w:sz="4" w:space="0"/>
            </w:tcBorders>
          </w:tcPr>
          <w:p w:rsidRPr="00F903C7" w:rsidR="003F4A75" w:rsidRDefault="0023583A">
            <w:pPr>
              <w:spacing w:after="0" w:line="259" w:lineRule="auto"/>
              <w:ind w:left="0" w:firstLine="0"/>
              <w:jc w:val="left"/>
            </w:pPr>
            <w:r w:rsidRPr="00F903C7">
              <w:t xml:space="preserve"> </w:t>
            </w:r>
          </w:p>
        </w:tc>
        <w:tc>
          <w:tcPr>
            <w:tcW w:w="1189" w:type="dxa"/>
            <w:tcBorders>
              <w:top w:val="single" w:color="000000" w:sz="6" w:space="0"/>
              <w:left w:val="single" w:color="000000" w:sz="4"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r>
      <w:tr w:rsidRPr="00F903C7" w:rsidR="003F4A75">
        <w:trPr>
          <w:trHeight w:val="257"/>
        </w:trPr>
        <w:tc>
          <w:tcPr>
            <w:tcW w:w="54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961"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9"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8"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40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104" w:type="dxa"/>
            <w:tcBorders>
              <w:top w:val="single" w:color="000000" w:sz="6" w:space="0"/>
              <w:left w:val="single" w:color="000000" w:sz="6" w:space="0"/>
              <w:bottom w:val="single" w:color="000000" w:sz="6" w:space="0"/>
              <w:right w:val="single" w:color="000000" w:sz="4" w:space="0"/>
            </w:tcBorders>
          </w:tcPr>
          <w:p w:rsidRPr="00F903C7" w:rsidR="003F4A75" w:rsidRDefault="0023583A">
            <w:pPr>
              <w:spacing w:after="0" w:line="259" w:lineRule="auto"/>
              <w:ind w:left="0" w:firstLine="0"/>
              <w:jc w:val="left"/>
            </w:pPr>
            <w:r w:rsidRPr="00F903C7">
              <w:t xml:space="preserve"> </w:t>
            </w:r>
          </w:p>
        </w:tc>
        <w:tc>
          <w:tcPr>
            <w:tcW w:w="1189" w:type="dxa"/>
            <w:tcBorders>
              <w:top w:val="single" w:color="000000" w:sz="6" w:space="0"/>
              <w:left w:val="single" w:color="000000" w:sz="4"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r>
      <w:tr w:rsidRPr="00F903C7" w:rsidR="003F4A75">
        <w:trPr>
          <w:trHeight w:val="271"/>
        </w:trPr>
        <w:tc>
          <w:tcPr>
            <w:tcW w:w="54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961"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9"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298"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400" w:type="dxa"/>
            <w:tcBorders>
              <w:top w:val="single" w:color="000000" w:sz="6" w:space="0"/>
              <w:left w:val="single" w:color="000000" w:sz="6"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c>
          <w:tcPr>
            <w:tcW w:w="1104" w:type="dxa"/>
            <w:tcBorders>
              <w:top w:val="single" w:color="000000" w:sz="6" w:space="0"/>
              <w:left w:val="single" w:color="000000" w:sz="6" w:space="0"/>
              <w:bottom w:val="single" w:color="000000" w:sz="6" w:space="0"/>
              <w:right w:val="single" w:color="000000" w:sz="4" w:space="0"/>
            </w:tcBorders>
          </w:tcPr>
          <w:p w:rsidRPr="00F903C7" w:rsidR="003F4A75" w:rsidRDefault="0023583A">
            <w:pPr>
              <w:spacing w:after="0" w:line="259" w:lineRule="auto"/>
              <w:ind w:left="0" w:firstLine="0"/>
              <w:jc w:val="left"/>
            </w:pPr>
            <w:r w:rsidRPr="00F903C7">
              <w:t xml:space="preserve"> </w:t>
            </w:r>
          </w:p>
        </w:tc>
        <w:tc>
          <w:tcPr>
            <w:tcW w:w="1189" w:type="dxa"/>
            <w:tcBorders>
              <w:top w:val="single" w:color="000000" w:sz="6" w:space="0"/>
              <w:left w:val="single" w:color="000000" w:sz="4" w:space="0"/>
              <w:bottom w:val="single" w:color="000000" w:sz="6" w:space="0"/>
              <w:right w:val="single" w:color="000000" w:sz="6" w:space="0"/>
            </w:tcBorders>
          </w:tcPr>
          <w:p w:rsidRPr="00F903C7" w:rsidR="003F4A75" w:rsidRDefault="0023583A">
            <w:pPr>
              <w:spacing w:after="0" w:line="259" w:lineRule="auto"/>
              <w:ind w:left="0" w:firstLine="0"/>
              <w:jc w:val="left"/>
            </w:pPr>
            <w:r w:rsidRPr="00F903C7">
              <w:t xml:space="preserve"> </w:t>
            </w:r>
          </w:p>
        </w:tc>
      </w:tr>
    </w:tbl>
    <w:p w:rsidRPr="00F903C7" w:rsidR="00FE3E45" w:rsidRDefault="00FE3E45">
      <w:pPr>
        <w:spacing w:after="211" w:line="255" w:lineRule="auto"/>
        <w:ind w:left="247"/>
        <w:jc w:val="left"/>
        <w:rPr>
          <w:b/>
        </w:rPr>
      </w:pPr>
    </w:p>
    <w:p w:rsidRPr="00F903C7" w:rsidR="003F4A75" w:rsidRDefault="0023583A">
      <w:pPr>
        <w:spacing w:after="211" w:line="255" w:lineRule="auto"/>
        <w:ind w:left="247"/>
        <w:jc w:val="left"/>
      </w:pPr>
      <w:r w:rsidRPr="00F903C7">
        <w:rPr>
          <w:b/>
        </w:rPr>
        <w:t>Family relationship:</w:t>
      </w:r>
    </w:p>
    <w:p w:rsidRPr="00F903C7" w:rsidR="003F4A75" w:rsidP="00FE3E45" w:rsidRDefault="0023583A">
      <w:pPr>
        <w:spacing w:after="240"/>
        <w:ind w:left="310" w:right="7"/>
      </w:pPr>
      <w:r w:rsidRPr="00F903C7">
        <w:rPr>
          <w:rStyle w:val="DNEx1"/>
        </w:rPr>
        <w:t>A1 –</w:t>
      </w:r>
      <w:r w:rsidRPr="00F903C7">
        <w:t xml:space="preserve"> child up to 18 years of age</w:t>
      </w:r>
    </w:p>
    <w:p w:rsidRPr="00F903C7" w:rsidR="003F4A75" w:rsidP="00FE3E45" w:rsidRDefault="0023583A">
      <w:pPr>
        <w:spacing w:after="240"/>
        <w:ind w:left="310" w:right="7"/>
      </w:pPr>
      <w:r w:rsidRPr="00F903C7">
        <w:rPr>
          <w:rStyle w:val="DNEx1"/>
        </w:rPr>
        <w:t xml:space="preserve">A2 - </w:t>
      </w:r>
      <w:r w:rsidRPr="00F903C7">
        <w:t>a child aged between 18 and 26 who, continuously or with an interruption of up to one year, continues secondary, post-secondary or higher education, is not in employment, does not pursue an activity and has no means of subsistence, or has means of subsistence that are less than the amount of the special allowance for a maintained dependant</w:t>
      </w:r>
    </w:p>
    <w:p w:rsidRPr="00F903C7" w:rsidR="003F4A75" w:rsidP="00FE3E45" w:rsidRDefault="0023583A">
      <w:pPr>
        <w:spacing w:after="240"/>
        <w:ind w:left="310" w:right="7"/>
      </w:pPr>
      <w:r w:rsidRPr="00F903C7">
        <w:rPr>
          <w:rStyle w:val="DNEx1"/>
        </w:rPr>
        <w:t xml:space="preserve">A3 - </w:t>
      </w:r>
      <w:r w:rsidRPr="00F903C7">
        <w:t>a child over 26 years of age who is not in employment, does not pursue an activity and has no means of subsistence, or who has means of subsistence that are less than the amount of the special allowance for a maintained dependant, if they enrolled in study before turning 26, for no more than six years from the day of enrolment in undergraduate studies and for no more than four years from the day of enrolment in postgraduate studies</w:t>
      </w:r>
    </w:p>
    <w:p w:rsidRPr="00F903C7" w:rsidR="003F4A75" w:rsidP="00FE3E45" w:rsidRDefault="0023583A">
      <w:pPr>
        <w:spacing w:after="240"/>
        <w:ind w:left="310" w:right="7"/>
      </w:pPr>
      <w:r w:rsidRPr="00F903C7">
        <w:rPr>
          <w:rStyle w:val="DNEx1"/>
        </w:rPr>
        <w:t xml:space="preserve">A4 - </w:t>
      </w:r>
      <w:r w:rsidRPr="00F903C7">
        <w:t>a child over the age of 18 who is not in education and is fit for work, if registered with the employment service, and who, under the regulations on registration of residence, has the same residence as their parents or adoptive parents and has no own means of subsistence, or has means of subsistence that are less than the amount of the special allowance for a maintained dependant</w:t>
      </w:r>
    </w:p>
    <w:p w:rsidRPr="00F903C7" w:rsidR="003F4A75" w:rsidP="00FE3E45" w:rsidRDefault="0023583A">
      <w:pPr>
        <w:spacing w:after="240"/>
        <w:ind w:left="310" w:right="7"/>
      </w:pPr>
      <w:r w:rsidRPr="00F903C7">
        <w:rPr>
          <w:rStyle w:val="DNEx1"/>
        </w:rPr>
        <w:t xml:space="preserve">A5 - </w:t>
      </w:r>
      <w:r w:rsidRPr="00F903C7">
        <w:t>a child who requires special care and protection and who is entitled to a child care supplement under the</w:t>
      </w:r>
    </w:p>
    <w:p w:rsidRPr="00F903C7" w:rsidR="003F4A75" w:rsidP="00FE3E45" w:rsidRDefault="0023583A">
      <w:pPr>
        <w:spacing w:after="240"/>
        <w:ind w:left="310" w:right="7"/>
      </w:pPr>
      <w:r w:rsidRPr="00F903C7">
        <w:t>Parental Protection and Family Benefits Act or to an assistance and service supplement under the Pension and Disability Insurance Act</w:t>
      </w:r>
    </w:p>
    <w:p w:rsidRPr="00F903C7" w:rsidR="003F4A75" w:rsidP="00FE3E45" w:rsidRDefault="0023583A">
      <w:pPr>
        <w:spacing w:after="240"/>
        <w:ind w:left="312" w:right="6" w:hanging="11"/>
      </w:pPr>
      <w:r w:rsidRPr="00F903C7">
        <w:rPr>
          <w:rStyle w:val="DNEx1"/>
        </w:rPr>
        <w:lastRenderedPageBreak/>
        <w:t xml:space="preserve">B1 – </w:t>
      </w:r>
      <w:r w:rsidRPr="00F903C7">
        <w:t>a child who has disability status under the Social Integration of Persons with Disabilities Act and who continues secondary, post-secondary or higher education, regardless of age</w:t>
      </w:r>
    </w:p>
    <w:p w:rsidRPr="00F903C7" w:rsidR="003F4A75" w:rsidP="00FE3E45" w:rsidRDefault="0023583A">
      <w:pPr>
        <w:spacing w:after="240"/>
        <w:ind w:left="312" w:right="6" w:hanging="11"/>
      </w:pPr>
      <w:r w:rsidRPr="00F903C7">
        <w:rPr>
          <w:rStyle w:val="DNEx1"/>
        </w:rPr>
        <w:t xml:space="preserve">B2 – </w:t>
      </w:r>
      <w:r w:rsidRPr="00F903C7">
        <w:t>a child who has disability status under the Social Integration of Persons with Disabilities Act and is not in education, regardless of age</w:t>
      </w:r>
    </w:p>
    <w:p w:rsidRPr="00F903C7" w:rsidR="003F4A75" w:rsidP="00FE3E45" w:rsidRDefault="0023583A">
      <w:pPr>
        <w:spacing w:after="240"/>
        <w:ind w:left="312" w:right="6" w:hanging="11"/>
      </w:pPr>
      <w:r w:rsidRPr="00F903C7">
        <w:t>A child who has disability status granted pursuant to a decision pursuant to the Social Security for Persons with Mental and Physical Disabilities Act has the same status as a child who has disability status under the Social Integration of Persons with Disabilities Act.</w:t>
      </w:r>
    </w:p>
    <w:p w:rsidRPr="00F903C7" w:rsidR="003F4A75" w:rsidP="00FE3E45" w:rsidRDefault="00FE3E45">
      <w:pPr>
        <w:spacing w:after="240"/>
        <w:ind w:left="312" w:right="6" w:hanging="11"/>
      </w:pPr>
      <w:r w:rsidRPr="00F903C7">
        <w:rPr>
          <w:rStyle w:val="DNEx1"/>
        </w:rPr>
        <w:t xml:space="preserve">C - </w:t>
      </w:r>
      <w:r w:rsidRPr="00F903C7">
        <w:t>a spouse or co-habiting partner who is not in employment and who does not perform an activity</w:t>
      </w:r>
    </w:p>
    <w:p w:rsidRPr="00F903C7" w:rsidR="003F4A75" w:rsidP="00FE3E45" w:rsidRDefault="00FE3E45">
      <w:pPr>
        <w:spacing w:after="240"/>
        <w:ind w:left="312" w:right="6" w:hanging="11"/>
      </w:pPr>
      <w:r w:rsidRPr="00F903C7">
        <w:rPr>
          <w:rStyle w:val="DNEx1"/>
        </w:rPr>
        <w:t xml:space="preserve">D - </w:t>
      </w:r>
      <w:r w:rsidRPr="00F903C7">
        <w:t>the parents or adoptive parents of the taxable person</w:t>
      </w:r>
    </w:p>
    <w:p w:rsidRPr="00F903C7" w:rsidR="003F4A75" w:rsidP="00FE3E45" w:rsidRDefault="0023583A">
      <w:pPr>
        <w:spacing w:after="240"/>
        <w:ind w:left="310" w:right="7"/>
      </w:pPr>
      <w:r w:rsidRPr="00F903C7">
        <w:rPr>
          <w:rStyle w:val="DNEx1"/>
        </w:rPr>
        <w:t>E</w:t>
      </w:r>
      <w:proofErr w:type="gramStart"/>
      <w:r w:rsidRPr="00F903C7">
        <w:rPr>
          <w:rStyle w:val="DNEx1"/>
        </w:rPr>
        <w:t xml:space="preserve">-  </w:t>
      </w:r>
      <w:r w:rsidRPr="00F903C7">
        <w:t>another</w:t>
      </w:r>
      <w:proofErr w:type="gramEnd"/>
      <w:r w:rsidRPr="00F903C7">
        <w:t xml:space="preserve"> member of a farming household</w:t>
      </w:r>
    </w:p>
    <w:p w:rsidRPr="00F903C7" w:rsidR="003F4A75" w:rsidRDefault="003F4A75">
      <w:pPr>
        <w:spacing w:after="0" w:line="259" w:lineRule="auto"/>
        <w:ind w:left="0" w:firstLine="0"/>
        <w:jc w:val="left"/>
      </w:pPr>
    </w:p>
    <w:p w:rsidRPr="00F903C7" w:rsidR="00767D7D" w:rsidP="00767D7D" w:rsidRDefault="00767D7D">
      <w:pPr>
        <w:spacing w:after="0" w:line="259" w:lineRule="auto"/>
        <w:ind w:left="0" w:firstLine="0"/>
        <w:jc w:val="left"/>
      </w:pPr>
    </w:p>
    <w:p w:rsidRPr="00F903C7" w:rsidR="00767D7D" w:rsidP="00767D7D" w:rsidRDefault="00767D7D">
      <w:pPr>
        <w:spacing w:after="0" w:line="259" w:lineRule="auto"/>
        <w:ind w:left="0" w:firstLine="0"/>
        <w:jc w:val="left"/>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2"/>
        <w:gridCol w:w="3936"/>
        <w:gridCol w:w="2433"/>
      </w:tblGrid>
      <w:tr w:rsidRPr="00F903C7" w:rsidR="00767D7D" w:rsidTr="00355886">
        <w:tc>
          <w:tcPr>
            <w:tcW w:w="3681" w:type="dxa"/>
            <w:tcBorders>
              <w:top w:val="single" w:color="auto" w:sz="8" w:space="0"/>
            </w:tcBorders>
          </w:tcPr>
          <w:p w:rsidRPr="00F903C7" w:rsidR="00767D7D" w:rsidP="00355886" w:rsidRDefault="00767D7D">
            <w:pPr>
              <w:jc w:val="center"/>
              <w:rPr>
                <w:rFonts w:ascii="Tahoma" w:hAnsi="Tahoma" w:eastAsia="Tahoma" w:cs="Tahoma"/>
              </w:rPr>
            </w:pPr>
            <w:bookmarkStart w:name="_Hlk120270830" w:id="1"/>
            <w:r w:rsidRPr="00F903C7">
              <w:rPr>
                <w:rFonts w:ascii="Tahoma" w:hAnsi="Tahoma"/>
              </w:rPr>
              <w:t>Place and date</w:t>
            </w:r>
          </w:p>
        </w:tc>
        <w:tc>
          <w:tcPr>
            <w:tcW w:w="5250" w:type="dxa"/>
          </w:tcPr>
          <w:p w:rsidRPr="00F903C7" w:rsidR="00767D7D" w:rsidP="00355886" w:rsidRDefault="00767D7D">
            <w:pPr>
              <w:spacing w:line="249" w:lineRule="auto"/>
              <w:jc w:val="right"/>
              <w:rPr>
                <w:rFonts w:ascii="Tahoma" w:hAnsi="Tahoma" w:eastAsia="Tahoma" w:cs="Tahoma"/>
              </w:rPr>
            </w:pPr>
          </w:p>
        </w:tc>
        <w:tc>
          <w:tcPr>
            <w:tcW w:w="2835" w:type="dxa"/>
            <w:tcBorders>
              <w:top w:val="single" w:color="auto" w:sz="8" w:space="0"/>
            </w:tcBorders>
          </w:tcPr>
          <w:p w:rsidRPr="00F903C7" w:rsidR="00767D7D" w:rsidP="00355886" w:rsidRDefault="00767D7D">
            <w:pPr>
              <w:spacing w:line="249" w:lineRule="auto"/>
              <w:jc w:val="center"/>
            </w:pPr>
            <w:r w:rsidRPr="00F903C7">
              <w:rPr>
                <w:rFonts w:ascii="Tahoma" w:hAnsi="Tahoma"/>
              </w:rPr>
              <w:t>Taxable person’s signature</w:t>
            </w:r>
          </w:p>
        </w:tc>
      </w:tr>
    </w:tbl>
    <w:bookmarkEnd w:id="1"/>
    <w:p w:rsidRPr="00F903C7" w:rsidR="003F4A75" w:rsidRDefault="0023583A">
      <w:pPr>
        <w:spacing w:after="0" w:line="259" w:lineRule="auto"/>
        <w:ind w:left="252" w:firstLine="0"/>
        <w:jc w:val="left"/>
      </w:pPr>
      <w:r w:rsidRPr="00F903C7">
        <w:t xml:space="preserve"> </w:t>
      </w:r>
      <w:r w:rsidRPr="00F903C7">
        <w:br w:type="page"/>
      </w:r>
    </w:p>
    <w:p w:rsidRPr="00F903C7" w:rsidR="003F4A75" w:rsidRDefault="0023583A">
      <w:pPr>
        <w:pStyle w:val="Heading1"/>
        <w:spacing w:after="17" w:line="259" w:lineRule="auto"/>
        <w:ind w:left="204"/>
      </w:pPr>
      <w:r w:rsidRPr="00F903C7">
        <w:lastRenderedPageBreak/>
        <w:t>INSTRUCTIONS ON COMPLETING ANNEX 13</w:t>
      </w:r>
    </w:p>
    <w:p w:rsidRPr="00F903C7" w:rsidR="003F4A75" w:rsidRDefault="003F4A75">
      <w:pPr>
        <w:spacing w:after="52" w:line="259" w:lineRule="auto"/>
        <w:ind w:left="257" w:firstLine="0"/>
        <w:jc w:val="left"/>
      </w:pPr>
    </w:p>
    <w:p w:rsidRPr="00F903C7" w:rsidR="003F4A75" w:rsidRDefault="0023583A">
      <w:pPr>
        <w:spacing w:after="266" w:line="259" w:lineRule="auto"/>
        <w:ind w:left="216" w:firstLine="0"/>
        <w:jc w:val="center"/>
      </w:pPr>
      <w:r w:rsidRPr="00F903C7">
        <w:rPr>
          <w:b/>
        </w:rPr>
        <w:t>NOTIFICATION REGARDING THE CLAIMING OF AN ALLOWANCE FOR THE MAINTENANCE OF DEPENDANTS</w:t>
      </w:r>
    </w:p>
    <w:p w:rsidRPr="00F903C7" w:rsidR="003F4A75" w:rsidRDefault="003F4A75">
      <w:pPr>
        <w:spacing w:after="261" w:line="259" w:lineRule="auto"/>
        <w:ind w:left="252" w:firstLine="0"/>
        <w:jc w:val="left"/>
      </w:pPr>
    </w:p>
    <w:p w:rsidRPr="00F903C7" w:rsidR="003F4A75" w:rsidRDefault="0023583A">
      <w:pPr>
        <w:spacing w:line="306" w:lineRule="auto"/>
        <w:ind w:left="310" w:right="7"/>
      </w:pPr>
      <w:r w:rsidRPr="00F903C7">
        <w:t>The Notification regarding the claiming of an allowance for the maintenance of dependants is completed if the taxable person has entered the information under item 17.2 of part V of the tax return.</w:t>
      </w:r>
    </w:p>
    <w:p w:rsidRPr="00F903C7" w:rsidR="003F4A75" w:rsidRDefault="0023583A">
      <w:pPr>
        <w:spacing w:after="263"/>
        <w:ind w:left="310" w:right="7"/>
      </w:pPr>
      <w:r w:rsidRPr="00F903C7">
        <w:t xml:space="preserve">In accordance with Article 128(2) ZDoh‑2, the allowance referred to in Article 114(1) and (2) ZDoh‑2 is also </w:t>
      </w:r>
      <w:proofErr w:type="gramStart"/>
      <w:r w:rsidRPr="00F903C7">
        <w:t>taken into account</w:t>
      </w:r>
      <w:proofErr w:type="gramEnd"/>
      <w:r w:rsidRPr="00F903C7">
        <w:t xml:space="preserve"> when calculating the income tax prepayment if this allowance is not taken into account in relation to the taxable person in a particular tax year when calculating the prepayment of income tax on income from employment, or if less than 5/12ths of that allowance has been taken into account for a particular tax year.</w:t>
      </w:r>
    </w:p>
    <w:p w:rsidRPr="00F903C7" w:rsidR="003F4A75" w:rsidRDefault="0023583A">
      <w:pPr>
        <w:ind w:left="310" w:right="7"/>
      </w:pPr>
      <w:r w:rsidRPr="00F903C7">
        <w:t>When determining dependants, account shall be taken of the instructions for completing that part of the income tax return relating to the special allowance for dependants.</w:t>
      </w:r>
    </w:p>
    <w:sectPr w:rsidRPr="00F903C7" w:rsidR="003F4A75">
      <w:pgSz w:w="11906" w:h="16838"/>
      <w:pgMar w:top="1421" w:right="1411" w:bottom="1509" w:left="116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3C7" w:rsidRPr="00F903C7" w:rsidRDefault="00F903C7" w:rsidP="00F903C7">
      <w:pPr>
        <w:spacing w:after="0" w:line="240" w:lineRule="auto"/>
      </w:pPr>
      <w:r w:rsidRPr="00F903C7">
        <w:separator/>
      </w:r>
    </w:p>
  </w:endnote>
  <w:endnote w:type="continuationSeparator" w:id="0">
    <w:p w:rsidR="00F903C7" w:rsidRPr="00F903C7" w:rsidRDefault="00F903C7" w:rsidP="00F903C7">
      <w:pPr>
        <w:spacing w:after="0" w:line="240" w:lineRule="auto"/>
      </w:pPr>
      <w:r w:rsidRPr="00F903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3C7" w:rsidRPr="00F903C7" w:rsidRDefault="00F903C7" w:rsidP="00F903C7">
      <w:pPr>
        <w:spacing w:after="0" w:line="240" w:lineRule="auto"/>
      </w:pPr>
      <w:r w:rsidRPr="00F903C7">
        <w:separator/>
      </w:r>
    </w:p>
  </w:footnote>
  <w:footnote w:type="continuationSeparator" w:id="0">
    <w:p w:rsidR="00F903C7" w:rsidRPr="00F903C7" w:rsidRDefault="00F903C7" w:rsidP="00F903C7">
      <w:pPr>
        <w:spacing w:after="0" w:line="240" w:lineRule="auto"/>
      </w:pPr>
      <w:r w:rsidRPr="00F903C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36458"/>
    <w:multiLevelType w:val="hybridMultilevel"/>
    <w:tmpl w:val="B79C6C76"/>
    <w:lvl w:ilvl="0" w:tplc="7618E3FE">
      <w:start w:val="3"/>
      <w:numFmt w:val="upperLetter"/>
      <w:lvlText w:val="%1"/>
      <w:lvlJc w:val="left"/>
      <w:pPr>
        <w:ind w:left="4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D453E0">
      <w:start w:val="1"/>
      <w:numFmt w:val="lowerLetter"/>
      <w:lvlText w:val="%2"/>
      <w:lvlJc w:val="left"/>
      <w:pPr>
        <w:ind w:left="1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388F08">
      <w:start w:val="1"/>
      <w:numFmt w:val="lowerRoman"/>
      <w:lvlText w:val="%3"/>
      <w:lvlJc w:val="left"/>
      <w:pPr>
        <w:ind w:left="1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CE4D158">
      <w:start w:val="1"/>
      <w:numFmt w:val="decimal"/>
      <w:lvlText w:val="%4"/>
      <w:lvlJc w:val="left"/>
      <w:pPr>
        <w:ind w:left="2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9CCBD4">
      <w:start w:val="1"/>
      <w:numFmt w:val="lowerLetter"/>
      <w:lvlText w:val="%5"/>
      <w:lvlJc w:val="left"/>
      <w:pPr>
        <w:ind w:left="33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EC06DA">
      <w:start w:val="1"/>
      <w:numFmt w:val="lowerRoman"/>
      <w:lvlText w:val="%6"/>
      <w:lvlJc w:val="left"/>
      <w:pPr>
        <w:ind w:left="4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9CB072">
      <w:start w:val="1"/>
      <w:numFmt w:val="decimal"/>
      <w:lvlText w:val="%7"/>
      <w:lvlJc w:val="left"/>
      <w:pPr>
        <w:ind w:left="47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ECF0F0">
      <w:start w:val="1"/>
      <w:numFmt w:val="lowerLetter"/>
      <w:lvlText w:val="%8"/>
      <w:lvlJc w:val="left"/>
      <w:pPr>
        <w:ind w:left="54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340B06">
      <w:start w:val="1"/>
      <w:numFmt w:val="lowerRoman"/>
      <w:lvlText w:val="%9"/>
      <w:lvlJc w:val="left"/>
      <w:pPr>
        <w:ind w:left="61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75"/>
    <w:rsid w:val="002352E8"/>
    <w:rsid w:val="0023583A"/>
    <w:rsid w:val="003F4A75"/>
    <w:rsid w:val="00767D7D"/>
    <w:rsid w:val="00F903C7"/>
    <w:rsid w:val="00FE3E45"/>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201C0-ECA8-46F8-8688-7B2BF15F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7" w:line="254" w:lineRule="auto"/>
      <w:ind w:left="262"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78" w:lineRule="auto"/>
      <w:ind w:left="252"/>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6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Ex1">
    <w:name w:val="DNEx1"/>
    <w:basedOn w:val="DefaultParagraphFont"/>
    <w:uiPriority w:val="1"/>
    <w:qFormat/>
    <w:rsid w:val="002352E8"/>
    <w:rPr>
      <w:b/>
    </w:rPr>
  </w:style>
  <w:style w:type="paragraph" w:styleId="Header">
    <w:name w:val="header"/>
    <w:basedOn w:val="Normal"/>
    <w:link w:val="HeaderChar"/>
    <w:uiPriority w:val="99"/>
    <w:unhideWhenUsed/>
    <w:rsid w:val="00F90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3C7"/>
    <w:rPr>
      <w:rFonts w:ascii="Arial" w:eastAsia="Arial" w:hAnsi="Arial" w:cs="Arial"/>
      <w:color w:val="000000"/>
      <w:sz w:val="20"/>
    </w:rPr>
  </w:style>
  <w:style w:type="paragraph" w:styleId="Footer">
    <w:name w:val="footer"/>
    <w:basedOn w:val="Normal"/>
    <w:link w:val="FooterChar"/>
    <w:uiPriority w:val="99"/>
    <w:unhideWhenUsed/>
    <w:rsid w:val="00F90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3C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9</ap:TotalTime>
  <ap:Pages>3</ap:Pages>
  <ap:Words>581</ap:Words>
  <ap:Characters>3196</ap:Characters>
  <ap:Application>Microsoft Office Word</ap:Application>
  <ap:DocSecurity>0</ap:DocSecurity>
  <ap:Lines>26</ap:Lines>
  <ap:Paragraphs>7</ap:Paragraphs>
  <ap:ScaleCrop>false</ap:ScaleCrop>
  <ap:Company>CDT</ap:Company>
  <ap:LinksUpToDate>false</ap:LinksUpToDate>
  <ap:CharactersWithSpaces>3770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6</revision>
  <dcterms:created xsi:type="dcterms:W3CDTF">2022-11-24T11:21:00.0000000Z</dcterms:created>
  <dcterms:modified xsi:type="dcterms:W3CDTF">2022-11-30T15:48:00.0000000Z</dcterms:modified>
</coreProperties>
</file>