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67BE8" w:rsidR="00491CD9" w:rsidRDefault="000F72DC">
      <w:pPr>
        <w:spacing w:after="0" w:line="259" w:lineRule="auto"/>
        <w:ind w:left="0" w:right="49" w:firstLine="0"/>
        <w:jc w:val="right"/>
      </w:pPr>
      <w:r w:rsidRPr="00E67BE8">
        <w:rPr>
          <w:b/>
        </w:rPr>
        <w:t>Annex 16</w:t>
      </w:r>
    </w:p>
    <w:p w:rsidRPr="00E67BE8" w:rsidR="00491CD9" w:rsidRDefault="00491CD9">
      <w:pPr>
        <w:spacing w:after="101" w:line="259" w:lineRule="auto"/>
        <w:ind w:left="29" w:firstLine="0"/>
        <w:jc w:val="left"/>
      </w:pPr>
    </w:p>
    <w:p w:rsidRPr="00E67BE8" w:rsidR="00491CD9" w:rsidRDefault="000F72DC">
      <w:pPr>
        <w:spacing w:after="101" w:line="259" w:lineRule="auto"/>
        <w:ind w:left="24"/>
        <w:jc w:val="left"/>
      </w:pPr>
      <w:r w:rsidRPr="00E67BE8">
        <w:t>Taxable person: ……………………………………………</w:t>
      </w:r>
    </w:p>
    <w:p w:rsidRPr="00E67BE8" w:rsidR="00491CD9" w:rsidRDefault="000F72DC">
      <w:pPr>
        <w:spacing w:after="0" w:line="259" w:lineRule="auto"/>
        <w:ind w:left="24"/>
        <w:jc w:val="left"/>
      </w:pPr>
      <w:r w:rsidRPr="00E67BE8">
        <w:t>Tax number: ……………….</w:t>
      </w:r>
    </w:p>
    <w:p w:rsidRPr="00E67BE8" w:rsidR="00491CD9" w:rsidRDefault="00491CD9">
      <w:pPr>
        <w:spacing w:after="0" w:line="259" w:lineRule="auto"/>
        <w:ind w:left="29" w:firstLine="0"/>
        <w:jc w:val="left"/>
      </w:pPr>
    </w:p>
    <w:p w:rsidRPr="00E67BE8" w:rsidR="00686BEB" w:rsidP="00686BEB" w:rsidRDefault="000F72DC">
      <w:pPr>
        <w:spacing w:after="9" w:line="249" w:lineRule="auto"/>
        <w:ind w:left="24"/>
        <w:jc w:val="left"/>
        <w:rPr>
          <w:b/>
        </w:rPr>
      </w:pPr>
      <w:r w:rsidRPr="00E67BE8">
        <w:rPr>
          <w:b/>
        </w:rPr>
        <w:t>INFORMATION REGARDING TRANSFER PRICES IN TRANSACTIONS BETWEEN</w:t>
      </w:r>
      <w:r w:rsidRPr="00E67BE8">
        <w:rPr>
          <w:b/>
        </w:rPr>
        <w:br/>
        <w:t>RELATED PARTIES UNDER ARTICLE 16 ZDDPO‑2</w:t>
      </w:r>
    </w:p>
    <w:p w:rsidRPr="00E67BE8" w:rsidR="00491CD9" w:rsidP="00686BEB" w:rsidRDefault="000F72DC">
      <w:pPr>
        <w:spacing w:after="9" w:line="249" w:lineRule="auto"/>
        <w:ind w:left="24"/>
        <w:jc w:val="left"/>
      </w:pPr>
      <w:r w:rsidRPr="00E67BE8">
        <w:rPr>
          <w:b/>
        </w:rPr>
        <w:t>For the period from ____________ to ____________</w:t>
      </w:r>
    </w:p>
    <w:p w:rsidRPr="00E67BE8" w:rsidR="00491CD9" w:rsidRDefault="00491CD9">
      <w:pPr>
        <w:spacing w:after="0" w:line="259" w:lineRule="auto"/>
        <w:ind w:left="29" w:firstLine="0"/>
        <w:jc w:val="left"/>
      </w:pPr>
    </w:p>
    <w:p w:rsidRPr="00E67BE8" w:rsidR="00491CD9" w:rsidRDefault="00491CD9">
      <w:pPr>
        <w:spacing w:after="0" w:line="259" w:lineRule="auto"/>
        <w:ind w:left="29" w:firstLine="0"/>
        <w:jc w:val="left"/>
      </w:pPr>
    </w:p>
    <w:p w:rsidRPr="00E67BE8" w:rsidR="00491CD9" w:rsidRDefault="00491CD9">
      <w:pPr>
        <w:spacing w:after="0" w:line="259" w:lineRule="auto"/>
        <w:ind w:left="29" w:firstLine="0"/>
        <w:jc w:val="left"/>
      </w:pPr>
    </w:p>
    <w:p w:rsidRPr="00E67BE8" w:rsidR="00491CD9" w:rsidRDefault="00491CD9">
      <w:pPr>
        <w:spacing w:after="0" w:line="259" w:lineRule="auto"/>
        <w:ind w:left="29" w:firstLine="0"/>
        <w:jc w:val="left"/>
      </w:pPr>
    </w:p>
    <w:p w:rsidRPr="00E67BE8" w:rsidR="00491CD9" w:rsidRDefault="00491CD9">
      <w:pPr>
        <w:spacing w:after="0" w:line="259" w:lineRule="auto"/>
        <w:ind w:left="29" w:firstLine="0"/>
        <w:jc w:val="left"/>
      </w:pPr>
    </w:p>
    <w:p w:rsidRPr="00E67BE8" w:rsidR="00491CD9" w:rsidRDefault="00491CD9">
      <w:pPr>
        <w:spacing w:after="0" w:line="259" w:lineRule="auto"/>
        <w:ind w:left="29" w:firstLine="0"/>
        <w:jc w:val="left"/>
      </w:pPr>
    </w:p>
    <w:p w:rsidRPr="00E67BE8" w:rsidR="00491CD9" w:rsidRDefault="000F72DC">
      <w:pPr>
        <w:pStyle w:val="Heading1"/>
        <w:ind w:left="24" w:right="0"/>
      </w:pPr>
      <w:r w:rsidRPr="00E67BE8">
        <w:t>Information regarding transactions between related parties under Article 16 ZDDPO‑2</w:t>
      </w:r>
    </w:p>
    <w:p w:rsidRPr="00E67BE8" w:rsidR="00491CD9" w:rsidRDefault="00491CD9">
      <w:pPr>
        <w:spacing w:after="0" w:line="259" w:lineRule="auto"/>
        <w:ind w:left="0" w:firstLine="0"/>
        <w:jc w:val="right"/>
      </w:pPr>
    </w:p>
    <w:p w:rsidRPr="00E67BE8" w:rsidR="00491CD9" w:rsidRDefault="000F72DC">
      <w:pPr>
        <w:spacing w:after="0" w:line="259" w:lineRule="auto"/>
        <w:ind w:left="0" w:right="49" w:firstLine="0"/>
        <w:jc w:val="right"/>
      </w:pPr>
      <w:r w:rsidRPr="00E67BE8">
        <w:t>Amounts in euros, including cents</w:t>
      </w:r>
    </w:p>
    <w:tbl>
      <w:tblPr>
        <w:tblStyle w:val="TableGrid"/>
        <w:tblW w:w="8554" w:type="dxa"/>
        <w:tblInd w:w="-75" w:type="dxa"/>
        <w:tblCellMar>
          <w:left w:w="104" w:type="dxa"/>
          <w:right w:w="101" w:type="dxa"/>
        </w:tblCellMar>
        <w:tblLook w:val="04A0" w:firstRow="1" w:lastRow="0" w:firstColumn="1" w:lastColumn="0" w:noHBand="0" w:noVBand="1"/>
      </w:tblPr>
      <w:tblGrid>
        <w:gridCol w:w="1679"/>
        <w:gridCol w:w="1050"/>
        <w:gridCol w:w="1050"/>
        <w:gridCol w:w="1576"/>
        <w:gridCol w:w="1488"/>
        <w:gridCol w:w="1711"/>
      </w:tblGrid>
      <w:tr w:rsidRPr="00E67BE8" w:rsidR="00491CD9" w:rsidTr="00686BEB">
        <w:trPr>
          <w:trHeight w:val="20"/>
        </w:trPr>
        <w:tc>
          <w:tcPr>
            <w:tcW w:w="1679" w:type="dxa"/>
            <w:tcBorders>
              <w:top w:val="single" w:color="000000" w:sz="3" w:space="0"/>
              <w:left w:val="single" w:color="000000" w:sz="4" w:space="0"/>
              <w:bottom w:val="single" w:color="000000" w:sz="4" w:space="0"/>
              <w:right w:val="single" w:color="000000" w:sz="4" w:space="0"/>
            </w:tcBorders>
            <w:shd w:val="clear" w:color="auto" w:fill="E6E6E6"/>
          </w:tcPr>
          <w:p w:rsidRPr="00E67BE8" w:rsidR="00491CD9" w:rsidRDefault="000F72DC">
            <w:pPr>
              <w:spacing w:after="0" w:line="259" w:lineRule="auto"/>
              <w:ind w:left="0" w:firstLine="0"/>
              <w:jc w:val="center"/>
            </w:pPr>
            <w:r w:rsidRPr="00E67BE8">
              <w:t>Name of related party</w:t>
            </w:r>
            <w:r w:rsidRPr="00E67BE8">
              <w:rPr>
                <w:sz w:val="23"/>
              </w:rPr>
              <w:t xml:space="preserve"> </w:t>
            </w:r>
          </w:p>
        </w:tc>
        <w:tc>
          <w:tcPr>
            <w:tcW w:w="1050" w:type="dxa"/>
            <w:tcBorders>
              <w:top w:val="single" w:color="000000" w:sz="3" w:space="0"/>
              <w:left w:val="single" w:color="000000" w:sz="4" w:space="0"/>
              <w:bottom w:val="single" w:color="000000" w:sz="4" w:space="0"/>
              <w:right w:val="single" w:color="000000" w:sz="4" w:space="0"/>
            </w:tcBorders>
            <w:shd w:val="clear" w:color="auto" w:fill="E6E6E6"/>
          </w:tcPr>
          <w:p w:rsidRPr="00E67BE8" w:rsidR="00491CD9" w:rsidP="00686BEB" w:rsidRDefault="000F72DC">
            <w:pPr>
              <w:spacing w:after="58" w:line="259" w:lineRule="auto"/>
              <w:ind w:left="0" w:right="4" w:firstLine="0"/>
              <w:jc w:val="center"/>
            </w:pPr>
            <w:r w:rsidRPr="00E67BE8">
              <w:t>Country of registered office</w:t>
            </w:r>
            <w:r w:rsidRPr="00E67BE8">
              <w:rPr>
                <w:sz w:val="23"/>
              </w:rPr>
              <w:t xml:space="preserve"> </w:t>
            </w:r>
          </w:p>
        </w:tc>
        <w:tc>
          <w:tcPr>
            <w:tcW w:w="1050" w:type="dxa"/>
            <w:tcBorders>
              <w:top w:val="single" w:color="000000" w:sz="3" w:space="0"/>
              <w:left w:val="single" w:color="000000" w:sz="4" w:space="0"/>
              <w:bottom w:val="single" w:color="000000" w:sz="4" w:space="0"/>
              <w:right w:val="single" w:color="000000" w:sz="4" w:space="0"/>
            </w:tcBorders>
            <w:shd w:val="clear" w:color="auto" w:fill="E6E6E6"/>
          </w:tcPr>
          <w:p w:rsidRPr="00E67BE8" w:rsidR="00491CD9" w:rsidRDefault="000F72DC">
            <w:pPr>
              <w:spacing w:after="0" w:line="259" w:lineRule="auto"/>
              <w:ind w:left="0" w:firstLine="0"/>
              <w:jc w:val="center"/>
            </w:pPr>
            <w:r w:rsidRPr="00E67BE8">
              <w:t>Tax number</w:t>
            </w:r>
            <w:r w:rsidRPr="00E67BE8">
              <w:rPr>
                <w:sz w:val="23"/>
              </w:rPr>
              <w:t xml:space="preserve"> </w:t>
            </w:r>
          </w:p>
        </w:tc>
        <w:tc>
          <w:tcPr>
            <w:tcW w:w="1576" w:type="dxa"/>
            <w:tcBorders>
              <w:top w:val="single" w:color="000000" w:sz="3" w:space="0"/>
              <w:left w:val="single" w:color="000000" w:sz="4" w:space="0"/>
              <w:bottom w:val="single" w:color="000000" w:sz="4" w:space="0"/>
              <w:right w:val="single" w:color="000000" w:sz="4" w:space="0"/>
            </w:tcBorders>
            <w:shd w:val="clear" w:color="auto" w:fill="E6E6E6"/>
          </w:tcPr>
          <w:p w:rsidRPr="00E67BE8" w:rsidR="00491CD9" w:rsidRDefault="000F72DC">
            <w:pPr>
              <w:spacing w:after="0" w:line="259" w:lineRule="auto"/>
              <w:ind w:left="0" w:firstLine="0"/>
              <w:jc w:val="center"/>
            </w:pPr>
            <w:r w:rsidRPr="00E67BE8">
              <w:t>Link code</w:t>
            </w:r>
            <w:r w:rsidRPr="00E67BE8">
              <w:rPr>
                <w:sz w:val="23"/>
              </w:rPr>
              <w:t xml:space="preserve"> </w:t>
            </w:r>
          </w:p>
        </w:tc>
        <w:tc>
          <w:tcPr>
            <w:tcW w:w="1488" w:type="dxa"/>
            <w:tcBorders>
              <w:top w:val="single" w:color="000000" w:sz="3" w:space="0"/>
              <w:left w:val="single" w:color="000000" w:sz="4" w:space="0"/>
              <w:bottom w:val="single" w:color="000000" w:sz="4" w:space="0"/>
              <w:right w:val="single" w:color="000000" w:sz="4" w:space="0"/>
            </w:tcBorders>
            <w:shd w:val="clear" w:color="auto" w:fill="E6E6E6"/>
          </w:tcPr>
          <w:p w:rsidRPr="00E67BE8" w:rsidR="00491CD9" w:rsidRDefault="000F72DC">
            <w:pPr>
              <w:spacing w:after="0" w:line="259" w:lineRule="auto"/>
              <w:ind w:left="37" w:hanging="20"/>
              <w:jc w:val="center"/>
            </w:pPr>
            <w:r w:rsidRPr="00E67BE8">
              <w:t>Cumulative turnover of receivables</w:t>
            </w:r>
          </w:p>
        </w:tc>
        <w:tc>
          <w:tcPr>
            <w:tcW w:w="1711" w:type="dxa"/>
            <w:tcBorders>
              <w:top w:val="single" w:color="000000" w:sz="3" w:space="0"/>
              <w:left w:val="single" w:color="000000" w:sz="4" w:space="0"/>
              <w:bottom w:val="single" w:color="000000" w:sz="4" w:space="0"/>
              <w:right w:val="single" w:color="000000" w:sz="4" w:space="0"/>
            </w:tcBorders>
            <w:shd w:val="clear" w:color="auto" w:fill="E6E6E6"/>
          </w:tcPr>
          <w:p w:rsidRPr="00E67BE8" w:rsidR="00491CD9" w:rsidRDefault="000F72DC">
            <w:pPr>
              <w:spacing w:after="0" w:line="259" w:lineRule="auto"/>
              <w:ind w:left="0" w:firstLine="0"/>
              <w:jc w:val="center"/>
            </w:pPr>
            <w:r w:rsidRPr="00E67BE8">
              <w:t>Cumulative turnover of liabilities</w:t>
            </w:r>
            <w:r w:rsidRPr="00E67BE8">
              <w:rPr>
                <w:sz w:val="23"/>
              </w:rPr>
              <w:t xml:space="preserve"> </w:t>
            </w:r>
          </w:p>
        </w:tc>
      </w:tr>
      <w:tr w:rsidRPr="00E67BE8" w:rsidR="00491CD9" w:rsidTr="00686BEB">
        <w:trPr>
          <w:trHeight w:val="20"/>
        </w:trPr>
        <w:tc>
          <w:tcPr>
            <w:tcW w:w="1679"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0" w:firstLine="0"/>
              <w:jc w:val="left"/>
            </w:pPr>
          </w:p>
        </w:tc>
        <w:tc>
          <w:tcPr>
            <w:tcW w:w="1050"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1" w:firstLine="0"/>
              <w:jc w:val="left"/>
            </w:pPr>
          </w:p>
        </w:tc>
        <w:tc>
          <w:tcPr>
            <w:tcW w:w="1050"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1" w:firstLine="0"/>
              <w:jc w:val="left"/>
            </w:pPr>
          </w:p>
        </w:tc>
        <w:tc>
          <w:tcPr>
            <w:tcW w:w="1576" w:type="dxa"/>
            <w:tcBorders>
              <w:top w:val="single" w:color="000000" w:sz="4" w:space="0"/>
              <w:left w:val="single" w:color="000000" w:sz="4" w:space="0"/>
              <w:bottom w:val="single" w:color="000000" w:sz="4" w:space="0"/>
              <w:right w:val="single" w:color="000000" w:sz="4" w:space="0"/>
            </w:tcBorders>
          </w:tcPr>
          <w:p w:rsidRPr="00E67BE8" w:rsidR="00491CD9" w:rsidRDefault="000F72DC">
            <w:pPr>
              <w:spacing w:after="0" w:line="259" w:lineRule="auto"/>
              <w:ind w:left="0" w:right="3" w:firstLine="0"/>
              <w:jc w:val="center"/>
            </w:pPr>
            <w:r w:rsidRPr="00E67BE8">
              <w:t>A    B    C    D</w:t>
            </w:r>
          </w:p>
        </w:tc>
        <w:tc>
          <w:tcPr>
            <w:tcW w:w="1488"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2" w:firstLine="0"/>
              <w:jc w:val="left"/>
            </w:pPr>
          </w:p>
        </w:tc>
        <w:tc>
          <w:tcPr>
            <w:tcW w:w="1711"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2" w:firstLine="0"/>
              <w:jc w:val="left"/>
            </w:pPr>
          </w:p>
        </w:tc>
      </w:tr>
      <w:tr w:rsidRPr="00E67BE8" w:rsidR="00491CD9" w:rsidTr="00686BEB">
        <w:trPr>
          <w:trHeight w:val="20"/>
        </w:trPr>
        <w:tc>
          <w:tcPr>
            <w:tcW w:w="1679"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0" w:firstLine="0"/>
              <w:jc w:val="left"/>
            </w:pPr>
          </w:p>
        </w:tc>
        <w:tc>
          <w:tcPr>
            <w:tcW w:w="1050"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1" w:firstLine="0"/>
              <w:jc w:val="left"/>
            </w:pPr>
          </w:p>
        </w:tc>
        <w:tc>
          <w:tcPr>
            <w:tcW w:w="1050"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1" w:firstLine="0"/>
              <w:jc w:val="left"/>
            </w:pPr>
          </w:p>
        </w:tc>
        <w:tc>
          <w:tcPr>
            <w:tcW w:w="1576" w:type="dxa"/>
            <w:tcBorders>
              <w:top w:val="single" w:color="000000" w:sz="4" w:space="0"/>
              <w:left w:val="single" w:color="000000" w:sz="4" w:space="0"/>
              <w:bottom w:val="single" w:color="000000" w:sz="4" w:space="0"/>
              <w:right w:val="single" w:color="000000" w:sz="4" w:space="0"/>
            </w:tcBorders>
          </w:tcPr>
          <w:p w:rsidRPr="00E67BE8" w:rsidR="00491CD9" w:rsidRDefault="000F72DC">
            <w:pPr>
              <w:spacing w:after="0" w:line="259" w:lineRule="auto"/>
              <w:ind w:left="0" w:right="3" w:firstLine="0"/>
              <w:jc w:val="center"/>
            </w:pPr>
            <w:r w:rsidRPr="00E67BE8">
              <w:t>A    B    C    D</w:t>
            </w:r>
          </w:p>
        </w:tc>
        <w:tc>
          <w:tcPr>
            <w:tcW w:w="1488"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2" w:firstLine="0"/>
              <w:jc w:val="left"/>
            </w:pPr>
          </w:p>
        </w:tc>
        <w:tc>
          <w:tcPr>
            <w:tcW w:w="1711"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2" w:firstLine="0"/>
              <w:jc w:val="left"/>
            </w:pPr>
          </w:p>
        </w:tc>
      </w:tr>
      <w:tr w:rsidRPr="00E67BE8" w:rsidR="00491CD9" w:rsidTr="00686BEB">
        <w:trPr>
          <w:trHeight w:val="20"/>
        </w:trPr>
        <w:tc>
          <w:tcPr>
            <w:tcW w:w="1679"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0" w:firstLine="0"/>
              <w:jc w:val="left"/>
            </w:pPr>
          </w:p>
        </w:tc>
        <w:tc>
          <w:tcPr>
            <w:tcW w:w="1050"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1" w:firstLine="0"/>
              <w:jc w:val="left"/>
            </w:pPr>
          </w:p>
        </w:tc>
        <w:tc>
          <w:tcPr>
            <w:tcW w:w="1050"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1" w:firstLine="0"/>
              <w:jc w:val="left"/>
            </w:pPr>
          </w:p>
        </w:tc>
        <w:tc>
          <w:tcPr>
            <w:tcW w:w="1576" w:type="dxa"/>
            <w:tcBorders>
              <w:top w:val="single" w:color="000000" w:sz="4" w:space="0"/>
              <w:left w:val="single" w:color="000000" w:sz="4" w:space="0"/>
              <w:bottom w:val="single" w:color="000000" w:sz="4" w:space="0"/>
              <w:right w:val="single" w:color="000000" w:sz="4" w:space="0"/>
            </w:tcBorders>
          </w:tcPr>
          <w:p w:rsidRPr="00E67BE8" w:rsidR="00491CD9" w:rsidRDefault="000F72DC">
            <w:pPr>
              <w:spacing w:after="0" w:line="259" w:lineRule="auto"/>
              <w:ind w:left="0" w:right="3" w:firstLine="0"/>
              <w:jc w:val="center"/>
            </w:pPr>
            <w:r w:rsidRPr="00E67BE8">
              <w:t>A    B    C    D</w:t>
            </w:r>
          </w:p>
        </w:tc>
        <w:tc>
          <w:tcPr>
            <w:tcW w:w="1488"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2" w:firstLine="0"/>
              <w:jc w:val="left"/>
            </w:pPr>
          </w:p>
        </w:tc>
        <w:tc>
          <w:tcPr>
            <w:tcW w:w="1711"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2" w:firstLine="0"/>
              <w:jc w:val="left"/>
            </w:pPr>
          </w:p>
        </w:tc>
      </w:tr>
      <w:tr w:rsidRPr="00E67BE8" w:rsidR="00491CD9" w:rsidTr="00686BEB">
        <w:trPr>
          <w:trHeight w:val="20"/>
        </w:trPr>
        <w:tc>
          <w:tcPr>
            <w:tcW w:w="1679"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0" w:firstLine="0"/>
              <w:jc w:val="left"/>
            </w:pPr>
          </w:p>
        </w:tc>
        <w:tc>
          <w:tcPr>
            <w:tcW w:w="1050"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1" w:firstLine="0"/>
              <w:jc w:val="left"/>
            </w:pPr>
          </w:p>
        </w:tc>
        <w:tc>
          <w:tcPr>
            <w:tcW w:w="1050"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1" w:firstLine="0"/>
              <w:jc w:val="left"/>
            </w:pPr>
          </w:p>
        </w:tc>
        <w:tc>
          <w:tcPr>
            <w:tcW w:w="1576" w:type="dxa"/>
            <w:tcBorders>
              <w:top w:val="single" w:color="000000" w:sz="4" w:space="0"/>
              <w:left w:val="single" w:color="000000" w:sz="4" w:space="0"/>
              <w:bottom w:val="single" w:color="000000" w:sz="4" w:space="0"/>
              <w:right w:val="single" w:color="000000" w:sz="4" w:space="0"/>
            </w:tcBorders>
          </w:tcPr>
          <w:p w:rsidRPr="00E67BE8" w:rsidR="00491CD9" w:rsidRDefault="000F72DC">
            <w:pPr>
              <w:spacing w:after="0" w:line="259" w:lineRule="auto"/>
              <w:ind w:left="0" w:right="3" w:firstLine="0"/>
              <w:jc w:val="center"/>
            </w:pPr>
            <w:r w:rsidRPr="00E67BE8">
              <w:t>A    B    C    D</w:t>
            </w:r>
          </w:p>
        </w:tc>
        <w:tc>
          <w:tcPr>
            <w:tcW w:w="1488"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2" w:firstLine="0"/>
              <w:jc w:val="left"/>
            </w:pPr>
          </w:p>
        </w:tc>
        <w:tc>
          <w:tcPr>
            <w:tcW w:w="1711"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2" w:firstLine="0"/>
              <w:jc w:val="left"/>
            </w:pPr>
          </w:p>
        </w:tc>
      </w:tr>
      <w:tr w:rsidRPr="00E67BE8" w:rsidR="00491CD9" w:rsidTr="00686BEB">
        <w:trPr>
          <w:trHeight w:val="20"/>
        </w:trPr>
        <w:tc>
          <w:tcPr>
            <w:tcW w:w="1679"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0" w:firstLine="0"/>
              <w:jc w:val="left"/>
            </w:pPr>
          </w:p>
        </w:tc>
        <w:tc>
          <w:tcPr>
            <w:tcW w:w="1050"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1" w:firstLine="0"/>
              <w:jc w:val="left"/>
            </w:pPr>
          </w:p>
        </w:tc>
        <w:tc>
          <w:tcPr>
            <w:tcW w:w="1050"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1" w:firstLine="0"/>
              <w:jc w:val="left"/>
            </w:pPr>
          </w:p>
        </w:tc>
        <w:tc>
          <w:tcPr>
            <w:tcW w:w="1576" w:type="dxa"/>
            <w:tcBorders>
              <w:top w:val="single" w:color="000000" w:sz="4" w:space="0"/>
              <w:left w:val="single" w:color="000000" w:sz="4" w:space="0"/>
              <w:bottom w:val="single" w:color="000000" w:sz="4" w:space="0"/>
              <w:right w:val="single" w:color="000000" w:sz="4" w:space="0"/>
            </w:tcBorders>
          </w:tcPr>
          <w:p w:rsidRPr="00E67BE8" w:rsidR="00491CD9" w:rsidRDefault="000F72DC">
            <w:pPr>
              <w:spacing w:after="0" w:line="259" w:lineRule="auto"/>
              <w:ind w:left="0" w:right="3" w:firstLine="0"/>
              <w:jc w:val="center"/>
            </w:pPr>
            <w:r w:rsidRPr="00E67BE8">
              <w:t>A    B    C    D</w:t>
            </w:r>
          </w:p>
        </w:tc>
        <w:tc>
          <w:tcPr>
            <w:tcW w:w="1488"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2" w:firstLine="0"/>
              <w:jc w:val="left"/>
            </w:pPr>
          </w:p>
        </w:tc>
        <w:tc>
          <w:tcPr>
            <w:tcW w:w="1711"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2" w:firstLine="0"/>
              <w:jc w:val="left"/>
            </w:pPr>
          </w:p>
        </w:tc>
      </w:tr>
      <w:tr w:rsidRPr="00E67BE8" w:rsidR="00491CD9" w:rsidTr="00686BEB">
        <w:trPr>
          <w:trHeight w:val="20"/>
        </w:trPr>
        <w:tc>
          <w:tcPr>
            <w:tcW w:w="1679" w:type="dxa"/>
            <w:tcBorders>
              <w:top w:val="single" w:color="000000" w:sz="4" w:space="0"/>
              <w:left w:val="single" w:color="000000" w:sz="4" w:space="0"/>
              <w:bottom w:val="single" w:color="000000" w:sz="3" w:space="0"/>
              <w:right w:val="single" w:color="000000" w:sz="4" w:space="0"/>
            </w:tcBorders>
          </w:tcPr>
          <w:p w:rsidRPr="00E67BE8" w:rsidR="00491CD9" w:rsidRDefault="00491CD9">
            <w:pPr>
              <w:spacing w:after="0" w:line="259" w:lineRule="auto"/>
              <w:ind w:left="0" w:firstLine="0"/>
              <w:jc w:val="left"/>
            </w:pPr>
          </w:p>
        </w:tc>
        <w:tc>
          <w:tcPr>
            <w:tcW w:w="1050" w:type="dxa"/>
            <w:tcBorders>
              <w:top w:val="single" w:color="000000" w:sz="4" w:space="0"/>
              <w:left w:val="single" w:color="000000" w:sz="4" w:space="0"/>
              <w:bottom w:val="single" w:color="000000" w:sz="3" w:space="0"/>
              <w:right w:val="single" w:color="000000" w:sz="4" w:space="0"/>
            </w:tcBorders>
          </w:tcPr>
          <w:p w:rsidRPr="00E67BE8" w:rsidR="00491CD9" w:rsidRDefault="00491CD9">
            <w:pPr>
              <w:spacing w:after="0" w:line="259" w:lineRule="auto"/>
              <w:ind w:left="1" w:firstLine="0"/>
              <w:jc w:val="left"/>
            </w:pPr>
          </w:p>
        </w:tc>
        <w:tc>
          <w:tcPr>
            <w:tcW w:w="1050" w:type="dxa"/>
            <w:tcBorders>
              <w:top w:val="single" w:color="000000" w:sz="4" w:space="0"/>
              <w:left w:val="single" w:color="000000" w:sz="4" w:space="0"/>
              <w:bottom w:val="single" w:color="000000" w:sz="3" w:space="0"/>
              <w:right w:val="single" w:color="000000" w:sz="4" w:space="0"/>
            </w:tcBorders>
          </w:tcPr>
          <w:p w:rsidRPr="00E67BE8" w:rsidR="00491CD9" w:rsidRDefault="00491CD9">
            <w:pPr>
              <w:spacing w:after="0" w:line="259" w:lineRule="auto"/>
              <w:ind w:left="1" w:firstLine="0"/>
              <w:jc w:val="left"/>
            </w:pPr>
          </w:p>
        </w:tc>
        <w:tc>
          <w:tcPr>
            <w:tcW w:w="1576" w:type="dxa"/>
            <w:tcBorders>
              <w:top w:val="single" w:color="000000" w:sz="4" w:space="0"/>
              <w:left w:val="single" w:color="000000" w:sz="4" w:space="0"/>
              <w:bottom w:val="single" w:color="000000" w:sz="3" w:space="0"/>
              <w:right w:val="single" w:color="000000" w:sz="4" w:space="0"/>
            </w:tcBorders>
          </w:tcPr>
          <w:p w:rsidRPr="00E67BE8" w:rsidR="00491CD9" w:rsidRDefault="000F72DC">
            <w:pPr>
              <w:spacing w:after="0" w:line="259" w:lineRule="auto"/>
              <w:ind w:left="0" w:right="3" w:firstLine="0"/>
              <w:jc w:val="center"/>
            </w:pPr>
            <w:r w:rsidRPr="00E67BE8">
              <w:t>A    B    C    D</w:t>
            </w:r>
          </w:p>
        </w:tc>
        <w:tc>
          <w:tcPr>
            <w:tcW w:w="1488" w:type="dxa"/>
            <w:tcBorders>
              <w:top w:val="single" w:color="000000" w:sz="4" w:space="0"/>
              <w:left w:val="single" w:color="000000" w:sz="4" w:space="0"/>
              <w:bottom w:val="single" w:color="000000" w:sz="3" w:space="0"/>
              <w:right w:val="single" w:color="000000" w:sz="4" w:space="0"/>
            </w:tcBorders>
          </w:tcPr>
          <w:p w:rsidRPr="00E67BE8" w:rsidR="00491CD9" w:rsidRDefault="00491CD9">
            <w:pPr>
              <w:spacing w:after="0" w:line="259" w:lineRule="auto"/>
              <w:ind w:left="2" w:firstLine="0"/>
              <w:jc w:val="left"/>
            </w:pPr>
          </w:p>
        </w:tc>
        <w:tc>
          <w:tcPr>
            <w:tcW w:w="1711" w:type="dxa"/>
            <w:tcBorders>
              <w:top w:val="single" w:color="000000" w:sz="4" w:space="0"/>
              <w:left w:val="single" w:color="000000" w:sz="4" w:space="0"/>
              <w:bottom w:val="single" w:color="000000" w:sz="3" w:space="0"/>
              <w:right w:val="single" w:color="000000" w:sz="4" w:space="0"/>
            </w:tcBorders>
          </w:tcPr>
          <w:p w:rsidRPr="00E67BE8" w:rsidR="00491CD9" w:rsidRDefault="00491CD9">
            <w:pPr>
              <w:spacing w:after="0" w:line="259" w:lineRule="auto"/>
              <w:ind w:left="2" w:firstLine="0"/>
              <w:jc w:val="left"/>
            </w:pPr>
          </w:p>
        </w:tc>
      </w:tr>
      <w:tr w:rsidRPr="00E67BE8" w:rsidR="00491CD9" w:rsidTr="00686BEB">
        <w:trPr>
          <w:trHeight w:val="20"/>
        </w:trPr>
        <w:tc>
          <w:tcPr>
            <w:tcW w:w="1679" w:type="dxa"/>
            <w:tcBorders>
              <w:top w:val="single" w:color="000000" w:sz="3" w:space="0"/>
              <w:left w:val="single" w:color="000000" w:sz="4" w:space="0"/>
              <w:bottom w:val="single" w:color="000000" w:sz="4" w:space="0"/>
              <w:right w:val="single" w:color="000000" w:sz="4" w:space="0"/>
            </w:tcBorders>
          </w:tcPr>
          <w:p w:rsidRPr="00E67BE8" w:rsidR="00491CD9" w:rsidRDefault="00491CD9">
            <w:pPr>
              <w:spacing w:after="0" w:line="259" w:lineRule="auto"/>
              <w:ind w:left="0" w:firstLine="0"/>
              <w:jc w:val="left"/>
            </w:pPr>
          </w:p>
        </w:tc>
        <w:tc>
          <w:tcPr>
            <w:tcW w:w="1050" w:type="dxa"/>
            <w:tcBorders>
              <w:top w:val="single" w:color="000000" w:sz="3" w:space="0"/>
              <w:left w:val="single" w:color="000000" w:sz="4" w:space="0"/>
              <w:bottom w:val="single" w:color="000000" w:sz="4" w:space="0"/>
              <w:right w:val="single" w:color="000000" w:sz="4" w:space="0"/>
            </w:tcBorders>
          </w:tcPr>
          <w:p w:rsidRPr="00E67BE8" w:rsidR="00491CD9" w:rsidRDefault="00491CD9">
            <w:pPr>
              <w:spacing w:after="0" w:line="259" w:lineRule="auto"/>
              <w:ind w:left="1" w:firstLine="0"/>
              <w:jc w:val="left"/>
            </w:pPr>
          </w:p>
        </w:tc>
        <w:tc>
          <w:tcPr>
            <w:tcW w:w="1050" w:type="dxa"/>
            <w:tcBorders>
              <w:top w:val="single" w:color="000000" w:sz="3" w:space="0"/>
              <w:left w:val="single" w:color="000000" w:sz="4" w:space="0"/>
              <w:bottom w:val="single" w:color="000000" w:sz="4" w:space="0"/>
              <w:right w:val="single" w:color="000000" w:sz="4" w:space="0"/>
            </w:tcBorders>
          </w:tcPr>
          <w:p w:rsidRPr="00E67BE8" w:rsidR="00491CD9" w:rsidRDefault="00491CD9">
            <w:pPr>
              <w:spacing w:after="0" w:line="259" w:lineRule="auto"/>
              <w:ind w:left="1" w:firstLine="0"/>
              <w:jc w:val="left"/>
            </w:pPr>
          </w:p>
        </w:tc>
        <w:tc>
          <w:tcPr>
            <w:tcW w:w="1576" w:type="dxa"/>
            <w:tcBorders>
              <w:top w:val="single" w:color="000000" w:sz="3" w:space="0"/>
              <w:left w:val="single" w:color="000000" w:sz="4" w:space="0"/>
              <w:bottom w:val="single" w:color="000000" w:sz="4" w:space="0"/>
              <w:right w:val="single" w:color="000000" w:sz="4" w:space="0"/>
            </w:tcBorders>
          </w:tcPr>
          <w:p w:rsidRPr="00E67BE8" w:rsidR="00491CD9" w:rsidRDefault="000F72DC">
            <w:pPr>
              <w:spacing w:after="0" w:line="259" w:lineRule="auto"/>
              <w:ind w:left="0" w:right="3" w:firstLine="0"/>
              <w:jc w:val="center"/>
            </w:pPr>
            <w:r w:rsidRPr="00E67BE8">
              <w:t>A    B    C    D</w:t>
            </w:r>
          </w:p>
        </w:tc>
        <w:tc>
          <w:tcPr>
            <w:tcW w:w="1488" w:type="dxa"/>
            <w:tcBorders>
              <w:top w:val="single" w:color="000000" w:sz="3" w:space="0"/>
              <w:left w:val="single" w:color="000000" w:sz="4" w:space="0"/>
              <w:bottom w:val="single" w:color="000000" w:sz="4" w:space="0"/>
              <w:right w:val="single" w:color="000000" w:sz="4" w:space="0"/>
            </w:tcBorders>
          </w:tcPr>
          <w:p w:rsidRPr="00E67BE8" w:rsidR="00491CD9" w:rsidRDefault="00491CD9">
            <w:pPr>
              <w:spacing w:after="0" w:line="259" w:lineRule="auto"/>
              <w:ind w:left="2" w:firstLine="0"/>
              <w:jc w:val="left"/>
            </w:pPr>
          </w:p>
        </w:tc>
        <w:tc>
          <w:tcPr>
            <w:tcW w:w="1711" w:type="dxa"/>
            <w:tcBorders>
              <w:top w:val="single" w:color="000000" w:sz="3" w:space="0"/>
              <w:left w:val="single" w:color="000000" w:sz="4" w:space="0"/>
              <w:bottom w:val="single" w:color="000000" w:sz="4" w:space="0"/>
              <w:right w:val="single" w:color="000000" w:sz="4" w:space="0"/>
            </w:tcBorders>
          </w:tcPr>
          <w:p w:rsidRPr="00E67BE8" w:rsidR="00491CD9" w:rsidRDefault="00491CD9">
            <w:pPr>
              <w:spacing w:after="0" w:line="259" w:lineRule="auto"/>
              <w:ind w:left="2" w:firstLine="0"/>
              <w:jc w:val="left"/>
            </w:pPr>
          </w:p>
        </w:tc>
      </w:tr>
      <w:tr w:rsidRPr="00E67BE8" w:rsidR="00491CD9" w:rsidTr="00686BEB">
        <w:trPr>
          <w:trHeight w:val="20"/>
        </w:trPr>
        <w:tc>
          <w:tcPr>
            <w:tcW w:w="1679" w:type="dxa"/>
            <w:tcBorders>
              <w:top w:val="single" w:color="000000" w:sz="4" w:space="0"/>
              <w:left w:val="single" w:color="000000" w:sz="4" w:space="0"/>
              <w:bottom w:val="single" w:color="000000" w:sz="3" w:space="0"/>
              <w:right w:val="single" w:color="000000" w:sz="4" w:space="0"/>
            </w:tcBorders>
          </w:tcPr>
          <w:p w:rsidRPr="00E67BE8" w:rsidR="00491CD9" w:rsidRDefault="00491CD9">
            <w:pPr>
              <w:spacing w:after="0" w:line="259" w:lineRule="auto"/>
              <w:ind w:left="0" w:firstLine="0"/>
              <w:jc w:val="left"/>
            </w:pPr>
          </w:p>
        </w:tc>
        <w:tc>
          <w:tcPr>
            <w:tcW w:w="1050" w:type="dxa"/>
            <w:tcBorders>
              <w:top w:val="single" w:color="000000" w:sz="4" w:space="0"/>
              <w:left w:val="single" w:color="000000" w:sz="4" w:space="0"/>
              <w:bottom w:val="single" w:color="000000" w:sz="3" w:space="0"/>
              <w:right w:val="single" w:color="000000" w:sz="4" w:space="0"/>
            </w:tcBorders>
          </w:tcPr>
          <w:p w:rsidRPr="00E67BE8" w:rsidR="00491CD9" w:rsidRDefault="00491CD9">
            <w:pPr>
              <w:spacing w:after="0" w:line="259" w:lineRule="auto"/>
              <w:ind w:left="1" w:firstLine="0"/>
              <w:jc w:val="left"/>
            </w:pPr>
          </w:p>
        </w:tc>
        <w:tc>
          <w:tcPr>
            <w:tcW w:w="1050" w:type="dxa"/>
            <w:tcBorders>
              <w:top w:val="single" w:color="000000" w:sz="4" w:space="0"/>
              <w:left w:val="single" w:color="000000" w:sz="4" w:space="0"/>
              <w:bottom w:val="single" w:color="000000" w:sz="3" w:space="0"/>
              <w:right w:val="single" w:color="000000" w:sz="4" w:space="0"/>
            </w:tcBorders>
          </w:tcPr>
          <w:p w:rsidRPr="00E67BE8" w:rsidR="00491CD9" w:rsidRDefault="00491CD9">
            <w:pPr>
              <w:spacing w:after="0" w:line="259" w:lineRule="auto"/>
              <w:ind w:left="1" w:firstLine="0"/>
              <w:jc w:val="left"/>
            </w:pPr>
          </w:p>
        </w:tc>
        <w:tc>
          <w:tcPr>
            <w:tcW w:w="1576" w:type="dxa"/>
            <w:tcBorders>
              <w:top w:val="single" w:color="000000" w:sz="4" w:space="0"/>
              <w:left w:val="single" w:color="000000" w:sz="4" w:space="0"/>
              <w:bottom w:val="single" w:color="000000" w:sz="3" w:space="0"/>
              <w:right w:val="single" w:color="000000" w:sz="4" w:space="0"/>
            </w:tcBorders>
          </w:tcPr>
          <w:p w:rsidRPr="00E67BE8" w:rsidR="00491CD9" w:rsidRDefault="000F72DC">
            <w:pPr>
              <w:spacing w:after="0" w:line="259" w:lineRule="auto"/>
              <w:ind w:left="0" w:right="3" w:firstLine="0"/>
              <w:jc w:val="center"/>
            </w:pPr>
            <w:r w:rsidRPr="00E67BE8">
              <w:t>A    B    C    D</w:t>
            </w:r>
          </w:p>
        </w:tc>
        <w:tc>
          <w:tcPr>
            <w:tcW w:w="1488" w:type="dxa"/>
            <w:tcBorders>
              <w:top w:val="single" w:color="000000" w:sz="4" w:space="0"/>
              <w:left w:val="single" w:color="000000" w:sz="4" w:space="0"/>
              <w:bottom w:val="single" w:color="000000" w:sz="3" w:space="0"/>
              <w:right w:val="single" w:color="000000" w:sz="4" w:space="0"/>
            </w:tcBorders>
          </w:tcPr>
          <w:p w:rsidRPr="00E67BE8" w:rsidR="00491CD9" w:rsidRDefault="00491CD9">
            <w:pPr>
              <w:spacing w:after="0" w:line="259" w:lineRule="auto"/>
              <w:ind w:left="2" w:firstLine="0"/>
              <w:jc w:val="left"/>
            </w:pPr>
          </w:p>
        </w:tc>
        <w:tc>
          <w:tcPr>
            <w:tcW w:w="1711" w:type="dxa"/>
            <w:tcBorders>
              <w:top w:val="single" w:color="000000" w:sz="4" w:space="0"/>
              <w:left w:val="single" w:color="000000" w:sz="4" w:space="0"/>
              <w:bottom w:val="single" w:color="000000" w:sz="3" w:space="0"/>
              <w:right w:val="single" w:color="000000" w:sz="4" w:space="0"/>
            </w:tcBorders>
          </w:tcPr>
          <w:p w:rsidRPr="00E67BE8" w:rsidR="00491CD9" w:rsidRDefault="00491CD9">
            <w:pPr>
              <w:spacing w:after="0" w:line="259" w:lineRule="auto"/>
              <w:ind w:left="2" w:firstLine="0"/>
              <w:jc w:val="left"/>
            </w:pPr>
          </w:p>
        </w:tc>
      </w:tr>
      <w:tr w:rsidRPr="00E67BE8" w:rsidR="00491CD9" w:rsidTr="00686BEB">
        <w:trPr>
          <w:trHeight w:val="20"/>
        </w:trPr>
        <w:tc>
          <w:tcPr>
            <w:tcW w:w="1679" w:type="dxa"/>
            <w:tcBorders>
              <w:top w:val="single" w:color="000000" w:sz="3" w:space="0"/>
              <w:left w:val="single" w:color="000000" w:sz="4" w:space="0"/>
              <w:bottom w:val="single" w:color="000000" w:sz="4" w:space="0"/>
              <w:right w:val="single" w:color="000000" w:sz="4" w:space="0"/>
            </w:tcBorders>
          </w:tcPr>
          <w:p w:rsidRPr="00E67BE8" w:rsidR="00491CD9" w:rsidRDefault="00491CD9">
            <w:pPr>
              <w:spacing w:after="0" w:line="259" w:lineRule="auto"/>
              <w:ind w:left="0" w:firstLine="0"/>
              <w:jc w:val="left"/>
            </w:pPr>
          </w:p>
        </w:tc>
        <w:tc>
          <w:tcPr>
            <w:tcW w:w="1050" w:type="dxa"/>
            <w:tcBorders>
              <w:top w:val="single" w:color="000000" w:sz="3" w:space="0"/>
              <w:left w:val="single" w:color="000000" w:sz="4" w:space="0"/>
              <w:bottom w:val="single" w:color="000000" w:sz="4" w:space="0"/>
              <w:right w:val="single" w:color="000000" w:sz="4" w:space="0"/>
            </w:tcBorders>
          </w:tcPr>
          <w:p w:rsidRPr="00E67BE8" w:rsidR="00491CD9" w:rsidRDefault="00491CD9">
            <w:pPr>
              <w:spacing w:after="0" w:line="259" w:lineRule="auto"/>
              <w:ind w:left="1" w:firstLine="0"/>
              <w:jc w:val="left"/>
            </w:pPr>
          </w:p>
        </w:tc>
        <w:tc>
          <w:tcPr>
            <w:tcW w:w="1050" w:type="dxa"/>
            <w:tcBorders>
              <w:top w:val="single" w:color="000000" w:sz="3" w:space="0"/>
              <w:left w:val="single" w:color="000000" w:sz="4" w:space="0"/>
              <w:bottom w:val="single" w:color="000000" w:sz="4" w:space="0"/>
              <w:right w:val="single" w:color="000000" w:sz="4" w:space="0"/>
            </w:tcBorders>
          </w:tcPr>
          <w:p w:rsidRPr="00E67BE8" w:rsidR="00491CD9" w:rsidRDefault="00491CD9">
            <w:pPr>
              <w:spacing w:after="0" w:line="259" w:lineRule="auto"/>
              <w:ind w:left="1" w:firstLine="0"/>
              <w:jc w:val="left"/>
            </w:pPr>
          </w:p>
        </w:tc>
        <w:tc>
          <w:tcPr>
            <w:tcW w:w="1576" w:type="dxa"/>
            <w:tcBorders>
              <w:top w:val="single" w:color="000000" w:sz="3" w:space="0"/>
              <w:left w:val="single" w:color="000000" w:sz="4" w:space="0"/>
              <w:bottom w:val="single" w:color="000000" w:sz="4" w:space="0"/>
              <w:right w:val="single" w:color="000000" w:sz="4" w:space="0"/>
            </w:tcBorders>
          </w:tcPr>
          <w:p w:rsidRPr="00E67BE8" w:rsidR="00491CD9" w:rsidRDefault="000F72DC">
            <w:pPr>
              <w:spacing w:after="0" w:line="259" w:lineRule="auto"/>
              <w:ind w:left="0" w:right="3" w:firstLine="0"/>
              <w:jc w:val="center"/>
            </w:pPr>
            <w:r w:rsidRPr="00E67BE8">
              <w:t>A    B    C    D</w:t>
            </w:r>
          </w:p>
        </w:tc>
        <w:tc>
          <w:tcPr>
            <w:tcW w:w="1488" w:type="dxa"/>
            <w:tcBorders>
              <w:top w:val="single" w:color="000000" w:sz="3" w:space="0"/>
              <w:left w:val="single" w:color="000000" w:sz="4" w:space="0"/>
              <w:bottom w:val="single" w:color="000000" w:sz="4" w:space="0"/>
              <w:right w:val="single" w:color="000000" w:sz="4" w:space="0"/>
            </w:tcBorders>
          </w:tcPr>
          <w:p w:rsidRPr="00E67BE8" w:rsidR="00491CD9" w:rsidRDefault="00491CD9">
            <w:pPr>
              <w:spacing w:after="0" w:line="259" w:lineRule="auto"/>
              <w:ind w:left="2" w:firstLine="0"/>
              <w:jc w:val="left"/>
            </w:pPr>
          </w:p>
        </w:tc>
        <w:tc>
          <w:tcPr>
            <w:tcW w:w="1711" w:type="dxa"/>
            <w:tcBorders>
              <w:top w:val="single" w:color="000000" w:sz="3" w:space="0"/>
              <w:left w:val="single" w:color="000000" w:sz="4" w:space="0"/>
              <w:bottom w:val="single" w:color="000000" w:sz="4" w:space="0"/>
              <w:right w:val="single" w:color="000000" w:sz="4" w:space="0"/>
            </w:tcBorders>
          </w:tcPr>
          <w:p w:rsidRPr="00E67BE8" w:rsidR="00491CD9" w:rsidRDefault="00491CD9">
            <w:pPr>
              <w:spacing w:after="0" w:line="259" w:lineRule="auto"/>
              <w:ind w:left="2" w:firstLine="0"/>
              <w:jc w:val="left"/>
            </w:pPr>
          </w:p>
        </w:tc>
      </w:tr>
      <w:tr w:rsidRPr="00E67BE8" w:rsidR="00491CD9" w:rsidTr="00686BEB">
        <w:trPr>
          <w:trHeight w:val="20"/>
        </w:trPr>
        <w:tc>
          <w:tcPr>
            <w:tcW w:w="1679"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0" w:firstLine="0"/>
              <w:jc w:val="left"/>
            </w:pPr>
          </w:p>
        </w:tc>
        <w:tc>
          <w:tcPr>
            <w:tcW w:w="1050"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1" w:firstLine="0"/>
              <w:jc w:val="left"/>
            </w:pPr>
          </w:p>
        </w:tc>
        <w:tc>
          <w:tcPr>
            <w:tcW w:w="1050"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1" w:firstLine="0"/>
              <w:jc w:val="left"/>
            </w:pPr>
          </w:p>
        </w:tc>
        <w:tc>
          <w:tcPr>
            <w:tcW w:w="1576" w:type="dxa"/>
            <w:tcBorders>
              <w:top w:val="single" w:color="000000" w:sz="4" w:space="0"/>
              <w:left w:val="single" w:color="000000" w:sz="4" w:space="0"/>
              <w:bottom w:val="single" w:color="000000" w:sz="4" w:space="0"/>
              <w:right w:val="single" w:color="000000" w:sz="4" w:space="0"/>
            </w:tcBorders>
          </w:tcPr>
          <w:p w:rsidRPr="00E67BE8" w:rsidR="00491CD9" w:rsidRDefault="000F72DC">
            <w:pPr>
              <w:spacing w:after="0" w:line="259" w:lineRule="auto"/>
              <w:ind w:left="0" w:right="3" w:firstLine="0"/>
              <w:jc w:val="center"/>
            </w:pPr>
            <w:r w:rsidRPr="00E67BE8">
              <w:t>A    B    C    D</w:t>
            </w:r>
          </w:p>
        </w:tc>
        <w:tc>
          <w:tcPr>
            <w:tcW w:w="1488"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2" w:firstLine="0"/>
              <w:jc w:val="left"/>
            </w:pPr>
          </w:p>
        </w:tc>
        <w:tc>
          <w:tcPr>
            <w:tcW w:w="1711" w:type="dxa"/>
            <w:tcBorders>
              <w:top w:val="single" w:color="000000" w:sz="4" w:space="0"/>
              <w:left w:val="single" w:color="000000" w:sz="4" w:space="0"/>
              <w:bottom w:val="single" w:color="000000" w:sz="4" w:space="0"/>
              <w:right w:val="single" w:color="000000" w:sz="4" w:space="0"/>
            </w:tcBorders>
          </w:tcPr>
          <w:p w:rsidRPr="00E67BE8" w:rsidR="00491CD9" w:rsidRDefault="00491CD9">
            <w:pPr>
              <w:spacing w:after="0" w:line="259" w:lineRule="auto"/>
              <w:ind w:left="2" w:firstLine="0"/>
              <w:jc w:val="left"/>
            </w:pPr>
          </w:p>
        </w:tc>
      </w:tr>
    </w:tbl>
    <w:p w:rsidRPr="00E67BE8" w:rsidR="00491CD9" w:rsidRDefault="00491CD9">
      <w:pPr>
        <w:spacing w:after="0" w:line="259" w:lineRule="auto"/>
        <w:ind w:left="29" w:firstLine="0"/>
        <w:jc w:val="left"/>
      </w:pPr>
    </w:p>
    <w:p w:rsidRPr="00E67BE8" w:rsidR="00491CD9" w:rsidRDefault="00491CD9">
      <w:pPr>
        <w:spacing w:after="0" w:line="259" w:lineRule="auto"/>
        <w:ind w:left="29" w:firstLine="0"/>
        <w:jc w:val="left"/>
      </w:pPr>
    </w:p>
    <w:p w:rsidRPr="00E67BE8" w:rsidR="00491CD9" w:rsidRDefault="00491CD9">
      <w:pPr>
        <w:spacing w:after="0" w:line="259" w:lineRule="auto"/>
        <w:ind w:left="29" w:firstLine="0"/>
        <w:jc w:val="left"/>
      </w:pPr>
    </w:p>
    <w:tbl>
      <w:tblPr>
        <w:tblStyle w:val="TableGrid0"/>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21"/>
        <w:gridCol w:w="4208"/>
      </w:tblGrid>
      <w:tr w:rsidRPr="00E67BE8" w:rsidR="00686BEB" w:rsidTr="000513F3">
        <w:tc>
          <w:tcPr>
            <w:tcW w:w="6158" w:type="dxa"/>
          </w:tcPr>
          <w:p w:rsidRPr="00E67BE8" w:rsidR="00686BEB" w:rsidP="000513F3" w:rsidRDefault="00686BEB">
            <w:pPr>
              <w:spacing w:after="21" w:line="259" w:lineRule="auto"/>
              <w:rPr>
                <w:color w:val="auto"/>
                <w:szCs w:val="21"/>
              </w:rPr>
            </w:pPr>
            <w:r w:rsidRPr="00E67BE8">
              <w:rPr>
                <w:color w:val="auto"/>
              </w:rPr>
              <w:t>At …………………, on ……………….</w:t>
            </w:r>
          </w:p>
        </w:tc>
        <w:tc>
          <w:tcPr>
            <w:tcW w:w="6184" w:type="dxa"/>
          </w:tcPr>
          <w:p w:rsidRPr="00E67BE8" w:rsidR="00686BEB" w:rsidP="000513F3" w:rsidRDefault="00686BEB">
            <w:pPr>
              <w:ind w:left="-5"/>
              <w:jc w:val="center"/>
              <w:rPr>
                <w:color w:val="auto"/>
                <w:szCs w:val="21"/>
              </w:rPr>
            </w:pPr>
            <w:r w:rsidRPr="00E67BE8">
              <w:rPr>
                <w:color w:val="auto"/>
              </w:rPr>
              <w:t>Stamp and signature of responsible person:</w:t>
            </w:r>
          </w:p>
        </w:tc>
      </w:tr>
    </w:tbl>
    <w:p w:rsidRPr="00E67BE8" w:rsidR="00686BEB" w:rsidRDefault="00686BEB">
      <w:pPr>
        <w:spacing w:after="0" w:line="259" w:lineRule="auto"/>
        <w:ind w:left="29" w:firstLine="0"/>
        <w:jc w:val="left"/>
      </w:pPr>
    </w:p>
    <w:p w:rsidRPr="00E67BE8" w:rsidR="00686BEB" w:rsidRDefault="00686BEB">
      <w:pPr>
        <w:spacing w:after="160" w:line="259" w:lineRule="auto"/>
        <w:ind w:left="0" w:firstLine="0"/>
        <w:jc w:val="left"/>
      </w:pPr>
      <w:r w:rsidRPr="00E67BE8">
        <w:br w:type="page"/>
      </w:r>
    </w:p>
    <w:p w:rsidRPr="00E67BE8" w:rsidR="00491CD9" w:rsidRDefault="000F72DC">
      <w:pPr>
        <w:spacing w:after="0" w:line="259" w:lineRule="auto"/>
        <w:ind w:left="29" w:firstLine="0"/>
        <w:jc w:val="left"/>
      </w:pPr>
      <w:r w:rsidRPr="00E67BE8">
        <w:rPr>
          <w:sz w:val="23"/>
        </w:rPr>
        <w:lastRenderedPageBreak/>
        <w:t>MF-DURS form DDPO (corporate income tax)</w:t>
      </w:r>
    </w:p>
    <w:p w:rsidRPr="00E67BE8" w:rsidR="00491CD9" w:rsidRDefault="000F72DC">
      <w:pPr>
        <w:ind w:right="64"/>
      </w:pPr>
      <w:r w:rsidRPr="00E67BE8">
        <w:t>INSTRUCTIONS ON COMPLETING THE</w:t>
      </w:r>
    </w:p>
    <w:p w:rsidRPr="00E67BE8" w:rsidR="00491CD9" w:rsidRDefault="00491CD9">
      <w:pPr>
        <w:spacing w:after="0" w:line="259" w:lineRule="auto"/>
        <w:ind w:left="0" w:firstLine="0"/>
        <w:jc w:val="left"/>
      </w:pPr>
    </w:p>
    <w:p w:rsidRPr="00E67BE8" w:rsidR="00491CD9" w:rsidRDefault="00491CD9">
      <w:pPr>
        <w:spacing w:after="0" w:line="259" w:lineRule="auto"/>
        <w:ind w:left="0" w:firstLine="0"/>
        <w:jc w:val="left"/>
      </w:pPr>
    </w:p>
    <w:p w:rsidRPr="00E67BE8" w:rsidR="00491CD9" w:rsidRDefault="000F72DC">
      <w:pPr>
        <w:spacing w:after="0" w:line="259" w:lineRule="auto"/>
        <w:ind w:left="-5"/>
        <w:jc w:val="left"/>
      </w:pPr>
      <w:r w:rsidRPr="00E67BE8">
        <w:rPr>
          <w:b/>
        </w:rPr>
        <w:t>INFORMATION REGARDING TRANSFER PRICES IN TRANSACTIONS BETWEEN</w:t>
      </w:r>
      <w:r w:rsidRPr="00E67BE8">
        <w:rPr>
          <w:b/>
        </w:rPr>
        <w:br/>
        <w:t>RELATED PARTIES UNDER ARTICLE 16 ZDDPO‑2 FORM</w:t>
      </w:r>
    </w:p>
    <w:p w:rsidRPr="00E67BE8" w:rsidR="00491CD9" w:rsidRDefault="00491CD9">
      <w:pPr>
        <w:spacing w:after="0" w:line="259" w:lineRule="auto"/>
        <w:ind w:left="0" w:firstLine="0"/>
        <w:jc w:val="left"/>
      </w:pPr>
    </w:p>
    <w:p w:rsidRPr="00E67BE8" w:rsidR="00491CD9" w:rsidRDefault="00491CD9">
      <w:pPr>
        <w:spacing w:after="33" w:line="259" w:lineRule="auto"/>
        <w:ind w:left="0" w:firstLine="0"/>
        <w:jc w:val="left"/>
      </w:pPr>
    </w:p>
    <w:p w:rsidRPr="00E67BE8" w:rsidR="00491CD9" w:rsidRDefault="000F72DC">
      <w:pPr>
        <w:ind w:right="64"/>
      </w:pPr>
      <w:r w:rsidRPr="00E67BE8">
        <w:t xml:space="preserve">The </w:t>
      </w:r>
      <w:r w:rsidRPr="00E67BE8">
        <w:rPr>
          <w:i/>
        </w:rPr>
        <w:t>Information regarding transfer prices in transactions between related parties</w:t>
      </w:r>
      <w:r w:rsidRPr="00E67BE8">
        <w:t xml:space="preserve"> form must be completed by taxable persons who indicate in the general information on their tax return that they conduct transactions with related persons under Article 16 ZDDPO‑2.</w:t>
      </w:r>
    </w:p>
    <w:p w:rsidRPr="00E67BE8" w:rsidR="00491CD9" w:rsidRDefault="00491CD9">
      <w:pPr>
        <w:spacing w:after="0" w:line="259" w:lineRule="auto"/>
        <w:ind w:left="0" w:firstLine="0"/>
        <w:jc w:val="left"/>
      </w:pPr>
    </w:p>
    <w:p w:rsidRPr="00E67BE8" w:rsidR="00491CD9" w:rsidRDefault="00491CD9">
      <w:pPr>
        <w:spacing w:after="24" w:line="259" w:lineRule="auto"/>
        <w:ind w:left="0" w:firstLine="0"/>
        <w:jc w:val="left"/>
      </w:pPr>
    </w:p>
    <w:p w:rsidRPr="00E67BE8" w:rsidR="00491CD9" w:rsidRDefault="000F72DC">
      <w:pPr>
        <w:ind w:right="64"/>
      </w:pPr>
      <w:r w:rsidRPr="00E67BE8">
        <w:t xml:space="preserve">In the </w:t>
      </w:r>
      <w:r w:rsidRPr="00E67BE8">
        <w:rPr>
          <w:i/>
        </w:rPr>
        <w:t xml:space="preserve">Information regarding transactions between related parties </w:t>
      </w:r>
      <w:r w:rsidRPr="00E67BE8">
        <w:t xml:space="preserve">table, circle the relevant codes in the </w:t>
      </w:r>
      <w:r w:rsidRPr="00E67BE8">
        <w:rPr>
          <w:i/>
        </w:rPr>
        <w:t xml:space="preserve">Link </w:t>
      </w:r>
      <w:proofErr w:type="gramStart"/>
      <w:r w:rsidRPr="00E67BE8">
        <w:rPr>
          <w:i/>
        </w:rPr>
        <w:t xml:space="preserve">Code </w:t>
      </w:r>
      <w:r w:rsidRPr="00E67BE8">
        <w:t xml:space="preserve"> column</w:t>
      </w:r>
      <w:proofErr w:type="gramEnd"/>
      <w:r w:rsidRPr="00E67BE8">
        <w:t xml:space="preserve"> to indicate the nature of the link between the related parties according to the criteria referred to in Article 16(1) and (2) ZDDPO‑2:</w:t>
      </w:r>
    </w:p>
    <w:p w:rsidRPr="00E67BE8" w:rsidR="00491CD9" w:rsidRDefault="00491CD9">
      <w:pPr>
        <w:spacing w:after="29" w:line="259" w:lineRule="auto"/>
        <w:ind w:left="0" w:firstLine="0"/>
        <w:jc w:val="left"/>
      </w:pPr>
    </w:p>
    <w:p w:rsidRPr="00E67BE8" w:rsidR="00491CD9" w:rsidRDefault="000F72DC">
      <w:pPr>
        <w:numPr>
          <w:ilvl w:val="0"/>
          <w:numId w:val="1"/>
        </w:numPr>
        <w:spacing w:after="0" w:line="259" w:lineRule="auto"/>
        <w:ind w:hanging="209"/>
        <w:jc w:val="left"/>
      </w:pPr>
      <w:r w:rsidRPr="00E67BE8">
        <w:t>– Taxable person:</w:t>
      </w:r>
    </w:p>
    <w:p w:rsidRPr="00E67BE8" w:rsidR="00491CD9" w:rsidRDefault="000F72DC">
      <w:pPr>
        <w:numPr>
          <w:ilvl w:val="1"/>
          <w:numId w:val="1"/>
        </w:numPr>
        <w:ind w:right="64" w:hanging="161"/>
      </w:pPr>
      <w:r w:rsidRPr="00E67BE8">
        <w:t>owns, directly or indirectly, at least 25% of the value of or number of shares/participating interests in the capital, management, control or voting rights in a foreign person, or</w:t>
      </w:r>
    </w:p>
    <w:p w:rsidRPr="00E67BE8" w:rsidR="00491CD9" w:rsidRDefault="000F72DC">
      <w:pPr>
        <w:numPr>
          <w:ilvl w:val="1"/>
          <w:numId w:val="1"/>
        </w:numPr>
        <w:ind w:right="64" w:hanging="161"/>
      </w:pPr>
      <w:r w:rsidRPr="00E67BE8">
        <w:t>controls a foreign person by contract, or</w:t>
      </w:r>
    </w:p>
    <w:p w:rsidRPr="00E67BE8" w:rsidR="00491CD9" w:rsidRDefault="000F72DC">
      <w:pPr>
        <w:numPr>
          <w:ilvl w:val="1"/>
          <w:numId w:val="1"/>
        </w:numPr>
        <w:spacing w:after="0" w:line="264" w:lineRule="auto"/>
        <w:ind w:right="64" w:hanging="161"/>
      </w:pPr>
      <w:r w:rsidRPr="00E67BE8">
        <w:t>the conditions of the transactions differ from those which, in the same or comparable circumstances, are or would have been obtained between unrelated parties (Article 16(1)(1) ZDDPO‑2);</w:t>
      </w:r>
    </w:p>
    <w:p w:rsidRPr="00E67BE8" w:rsidR="00491CD9" w:rsidRDefault="00491CD9">
      <w:pPr>
        <w:spacing w:after="33" w:line="259" w:lineRule="auto"/>
        <w:ind w:left="0" w:firstLine="0"/>
        <w:jc w:val="left"/>
      </w:pPr>
    </w:p>
    <w:p w:rsidRPr="00E67BE8" w:rsidR="00491CD9" w:rsidRDefault="000F72DC">
      <w:pPr>
        <w:numPr>
          <w:ilvl w:val="0"/>
          <w:numId w:val="1"/>
        </w:numPr>
        <w:spacing w:after="0" w:line="259" w:lineRule="auto"/>
        <w:ind w:hanging="209"/>
        <w:jc w:val="left"/>
      </w:pPr>
      <w:r w:rsidRPr="00E67BE8">
        <w:t>– A foreign person:</w:t>
      </w:r>
    </w:p>
    <w:p w:rsidRPr="00E67BE8" w:rsidR="00491CD9" w:rsidRDefault="000F72DC">
      <w:pPr>
        <w:numPr>
          <w:ilvl w:val="1"/>
          <w:numId w:val="1"/>
        </w:numPr>
        <w:ind w:right="64" w:hanging="161"/>
      </w:pPr>
      <w:r w:rsidRPr="00E67BE8">
        <w:t>owns, directly or indirectly, at least 25% of the value of or number of shares/participating interests in the capital, management, control or voting rights in the taxable person, or</w:t>
      </w:r>
    </w:p>
    <w:p w:rsidRPr="00E67BE8" w:rsidR="00491CD9" w:rsidRDefault="000F72DC">
      <w:pPr>
        <w:numPr>
          <w:ilvl w:val="1"/>
          <w:numId w:val="1"/>
        </w:numPr>
        <w:ind w:right="64" w:hanging="161"/>
      </w:pPr>
      <w:r w:rsidRPr="00E67BE8">
        <w:t>controls the taxable person by contract, or</w:t>
      </w:r>
    </w:p>
    <w:p w:rsidRPr="00E67BE8" w:rsidR="00491CD9" w:rsidRDefault="000F72DC">
      <w:pPr>
        <w:numPr>
          <w:ilvl w:val="1"/>
          <w:numId w:val="1"/>
        </w:numPr>
        <w:ind w:right="64" w:hanging="161"/>
      </w:pPr>
      <w:r w:rsidRPr="00E67BE8">
        <w:t>the conditions of the transactions differ from those which, in the same or comparable circumstances, are or would have been obtained between unrelated parties (Article 16(1)(2) ZDDPO‑2);</w:t>
      </w:r>
    </w:p>
    <w:p w:rsidRPr="00E67BE8" w:rsidR="00491CD9" w:rsidP="00E67BE8" w:rsidRDefault="00491CD9">
      <w:pPr>
        <w:spacing w:after="0" w:line="259" w:lineRule="auto"/>
        <w:ind w:left="0" w:firstLine="0"/>
        <w:jc w:val="left"/>
      </w:pPr>
      <w:bookmarkStart w:name="_GoBack" w:id="0"/>
      <w:bookmarkEnd w:id="0"/>
    </w:p>
    <w:p w:rsidRPr="00E67BE8" w:rsidR="00491CD9" w:rsidRDefault="000F72DC">
      <w:pPr>
        <w:numPr>
          <w:ilvl w:val="0"/>
          <w:numId w:val="1"/>
        </w:numPr>
        <w:spacing w:after="0" w:line="259" w:lineRule="auto"/>
        <w:ind w:hanging="209"/>
        <w:jc w:val="left"/>
      </w:pPr>
      <w:r w:rsidRPr="00E67BE8">
        <w:t>– The same person:</w:t>
      </w:r>
    </w:p>
    <w:p w:rsidRPr="00E67BE8" w:rsidR="00491CD9" w:rsidRDefault="000F72DC">
      <w:pPr>
        <w:numPr>
          <w:ilvl w:val="1"/>
          <w:numId w:val="1"/>
        </w:numPr>
        <w:ind w:right="64" w:hanging="161"/>
      </w:pPr>
      <w:r w:rsidRPr="00E67BE8">
        <w:t>at the same time owns, directly or indirectly, at least 25% of the value of or number of shares/participating interests in the capital, management, control or voting rights in the taxable person and foreign person or in two taxable persons, or</w:t>
      </w:r>
    </w:p>
    <w:p w:rsidRPr="00E67BE8" w:rsidR="00491CD9" w:rsidRDefault="000F72DC">
      <w:pPr>
        <w:numPr>
          <w:ilvl w:val="1"/>
          <w:numId w:val="1"/>
        </w:numPr>
        <w:ind w:right="64" w:hanging="161"/>
      </w:pPr>
      <w:r w:rsidRPr="00E67BE8">
        <w:t>controls the taxable person and foreign persons or two taxpayers, or</w:t>
      </w:r>
    </w:p>
    <w:p w:rsidRPr="00E67BE8" w:rsidR="00491CD9" w:rsidRDefault="000F72DC">
      <w:pPr>
        <w:numPr>
          <w:ilvl w:val="1"/>
          <w:numId w:val="1"/>
        </w:numPr>
        <w:ind w:right="64" w:hanging="161"/>
      </w:pPr>
      <w:r w:rsidRPr="00E67BE8">
        <w:t>the conditions of the transactions differ from those which, in the same or comparable circumstances, are or would have been obtained between unrelated parties (Article 16(1)(3) ZDDPO‑2);</w:t>
      </w:r>
    </w:p>
    <w:p w:rsidRPr="00E67BE8" w:rsidR="00491CD9" w:rsidRDefault="00491CD9">
      <w:pPr>
        <w:spacing w:after="31" w:line="259" w:lineRule="auto"/>
        <w:ind w:left="0" w:firstLine="0"/>
        <w:jc w:val="left"/>
      </w:pPr>
    </w:p>
    <w:p w:rsidRPr="00E67BE8" w:rsidR="00491CD9" w:rsidRDefault="000F72DC">
      <w:pPr>
        <w:numPr>
          <w:ilvl w:val="0"/>
          <w:numId w:val="1"/>
        </w:numPr>
        <w:spacing w:after="0" w:line="259" w:lineRule="auto"/>
        <w:ind w:hanging="209"/>
        <w:jc w:val="left"/>
      </w:pPr>
      <w:r w:rsidRPr="00E67BE8">
        <w:t>– The same natural persons or their family members:</w:t>
      </w:r>
    </w:p>
    <w:p w:rsidRPr="00E67BE8" w:rsidR="00491CD9" w:rsidRDefault="000F72DC">
      <w:pPr>
        <w:numPr>
          <w:ilvl w:val="1"/>
          <w:numId w:val="1"/>
        </w:numPr>
        <w:ind w:right="64" w:hanging="161"/>
      </w:pPr>
      <w:r w:rsidRPr="00E67BE8">
        <w:lastRenderedPageBreak/>
        <w:t>own, directly or indirectly, at least 25% of the value of or number of shares/participating interests in the capital, management, control or voting rights in the taxable person and foreign person or in two taxable persons, or</w:t>
      </w:r>
    </w:p>
    <w:p w:rsidRPr="00E67BE8" w:rsidR="00491CD9" w:rsidRDefault="000F72DC">
      <w:pPr>
        <w:numPr>
          <w:ilvl w:val="1"/>
          <w:numId w:val="1"/>
        </w:numPr>
        <w:spacing w:after="753"/>
        <w:ind w:right="64" w:hanging="161"/>
      </w:pPr>
      <w:r w:rsidRPr="00E67BE8">
        <w:t>control the taxable person and a foreign person or two taxable persons, or</w:t>
      </w:r>
    </w:p>
    <w:p w:rsidRPr="00E67BE8" w:rsidR="00491CD9" w:rsidRDefault="000F72DC">
      <w:pPr>
        <w:spacing w:after="372" w:line="259" w:lineRule="auto"/>
        <w:ind w:left="-5"/>
        <w:jc w:val="left"/>
      </w:pPr>
      <w:r w:rsidRPr="00E67BE8">
        <w:rPr>
          <w:sz w:val="23"/>
        </w:rPr>
        <w:t>MF-DURS form DDPO (corporate income tax)</w:t>
      </w:r>
    </w:p>
    <w:p w:rsidRPr="00E67BE8" w:rsidR="00491CD9" w:rsidRDefault="000F72DC">
      <w:pPr>
        <w:numPr>
          <w:ilvl w:val="1"/>
          <w:numId w:val="1"/>
        </w:numPr>
        <w:ind w:right="64" w:hanging="161"/>
      </w:pPr>
      <w:r w:rsidRPr="00E67BE8">
        <w:t>the conditions of the transactions differ from those which, in the same or comparable circumstances, are or would have been obtained between unrelated parties (Article 16(1)(4) ZDDPO‑2).</w:t>
      </w:r>
    </w:p>
    <w:p w:rsidRPr="00E67BE8" w:rsidR="00491CD9" w:rsidRDefault="00491CD9">
      <w:pPr>
        <w:spacing w:after="18" w:line="259" w:lineRule="auto"/>
        <w:ind w:left="43" w:firstLine="0"/>
        <w:jc w:val="left"/>
      </w:pPr>
    </w:p>
    <w:p w:rsidRPr="00E67BE8" w:rsidR="00491CD9" w:rsidP="00686BEB" w:rsidRDefault="000F72DC">
      <w:pPr>
        <w:spacing w:after="0" w:line="259" w:lineRule="auto"/>
        <w:ind w:left="43" w:firstLine="0"/>
        <w:jc w:val="left"/>
      </w:pPr>
      <w:r w:rsidRPr="00E67BE8">
        <w:t xml:space="preserve">In the </w:t>
      </w:r>
      <w:r w:rsidRPr="00E67BE8">
        <w:rPr>
          <w:i/>
        </w:rPr>
        <w:t>Information regarding transactions between related parties</w:t>
      </w:r>
      <w:r w:rsidRPr="00E67BE8">
        <w:t xml:space="preserve"> table, enter the total value (cumulative turnover) of the established receivables or liabilities relating to turnover of assets, including intangible assets, and services (irrespective of their payment) during the period for which the corporate income tax return form is being compiled. Enter information on cumulative turnover with an individual related party for the period for which the tax return is being compiled if the cumulative turnover with each related party within that period exceeds EUR 50 000. If one of the items (e.g. receivables) in a transaction with a specific related party exceeds that amount, enter the amount of the other turnover (e.g. liabilities) even if it does not reach the value of that amount.</w:t>
      </w:r>
    </w:p>
    <w:p w:rsidRPr="00E67BE8" w:rsidR="00491CD9" w:rsidRDefault="00491CD9">
      <w:pPr>
        <w:spacing w:after="0" w:line="259" w:lineRule="auto"/>
        <w:ind w:left="43" w:firstLine="0"/>
        <w:jc w:val="left"/>
      </w:pPr>
    </w:p>
    <w:p w:rsidRPr="00E67BE8" w:rsidR="00491CD9" w:rsidP="000F72DC" w:rsidRDefault="000F72DC">
      <w:pPr>
        <w:spacing w:after="9121"/>
        <w:ind w:left="53" w:right="64"/>
      </w:pPr>
      <w:r w:rsidRPr="00E67BE8">
        <w:t>This annex must also be completed by a taxable person who, in their tax return, establishes the tax base on the basis of actual income and normalised expenses.</w:t>
      </w:r>
    </w:p>
    <w:sectPr w:rsidRPr="00E67BE8" w:rsidR="00491CD9" w:rsidSect="00686BEB">
      <w:pgSz w:w="11906" w:h="15428"/>
      <w:pgMar w:top="709" w:right="1694" w:bottom="1889" w:left="172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BE8" w:rsidRPr="00E67BE8" w:rsidRDefault="00E67BE8" w:rsidP="00E67BE8">
      <w:pPr>
        <w:spacing w:after="0" w:line="240" w:lineRule="auto"/>
      </w:pPr>
      <w:r w:rsidRPr="00E67BE8">
        <w:separator/>
      </w:r>
    </w:p>
  </w:endnote>
  <w:endnote w:type="continuationSeparator" w:id="0">
    <w:p w:rsidR="00E67BE8" w:rsidRPr="00E67BE8" w:rsidRDefault="00E67BE8" w:rsidP="00E67BE8">
      <w:pPr>
        <w:spacing w:after="0" w:line="240" w:lineRule="auto"/>
      </w:pPr>
      <w:r w:rsidRPr="00E67B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BE8" w:rsidRPr="00E67BE8" w:rsidRDefault="00E67BE8" w:rsidP="00E67BE8">
      <w:pPr>
        <w:spacing w:after="0" w:line="240" w:lineRule="auto"/>
      </w:pPr>
      <w:r w:rsidRPr="00E67BE8">
        <w:separator/>
      </w:r>
    </w:p>
  </w:footnote>
  <w:footnote w:type="continuationSeparator" w:id="0">
    <w:p w:rsidR="00E67BE8" w:rsidRPr="00E67BE8" w:rsidRDefault="00E67BE8" w:rsidP="00E67BE8">
      <w:pPr>
        <w:spacing w:after="0" w:line="240" w:lineRule="auto"/>
      </w:pPr>
      <w:r w:rsidRPr="00E67BE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A214D"/>
    <w:multiLevelType w:val="hybridMultilevel"/>
    <w:tmpl w:val="733AE6D8"/>
    <w:lvl w:ilvl="0" w:tplc="A33CBF28">
      <w:start w:val="1"/>
      <w:numFmt w:val="upperLetter"/>
      <w:lvlText w:val="%1"/>
      <w:lvlJc w:val="left"/>
      <w:pPr>
        <w:ind w:left="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82CA1D6">
      <w:start w:val="1"/>
      <w:numFmt w:val="bullet"/>
      <w:lvlText w:val="–"/>
      <w:lvlJc w:val="left"/>
      <w:pPr>
        <w:ind w:left="5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98A0B62">
      <w:start w:val="1"/>
      <w:numFmt w:val="bullet"/>
      <w:lvlText w:val="▪"/>
      <w:lvlJc w:val="left"/>
      <w:pPr>
        <w:ind w:left="14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646D788">
      <w:start w:val="1"/>
      <w:numFmt w:val="bullet"/>
      <w:lvlText w:val="•"/>
      <w:lvlJc w:val="left"/>
      <w:pPr>
        <w:ind w:left="21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AD2F310">
      <w:start w:val="1"/>
      <w:numFmt w:val="bullet"/>
      <w:lvlText w:val="o"/>
      <w:lvlJc w:val="left"/>
      <w:pPr>
        <w:ind w:left="28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D505842">
      <w:start w:val="1"/>
      <w:numFmt w:val="bullet"/>
      <w:lvlText w:val="▪"/>
      <w:lvlJc w:val="left"/>
      <w:pPr>
        <w:ind w:left="35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EAE20CE">
      <w:start w:val="1"/>
      <w:numFmt w:val="bullet"/>
      <w:lvlText w:val="•"/>
      <w:lvlJc w:val="left"/>
      <w:pPr>
        <w:ind w:left="43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A84CDC2">
      <w:start w:val="1"/>
      <w:numFmt w:val="bullet"/>
      <w:lvlText w:val="o"/>
      <w:lvlJc w:val="left"/>
      <w:pPr>
        <w:ind w:left="50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7280A6E">
      <w:start w:val="1"/>
      <w:numFmt w:val="bullet"/>
      <w:lvlText w:val="▪"/>
      <w:lvlJc w:val="left"/>
      <w:pPr>
        <w:ind w:left="57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D9"/>
    <w:rsid w:val="000F72DC"/>
    <w:rsid w:val="00176E19"/>
    <w:rsid w:val="00491CD9"/>
    <w:rsid w:val="00686BEB"/>
    <w:rsid w:val="00CE75C8"/>
    <w:rsid w:val="00E67BE8"/>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300C"/>
  <w15:docId w15:val="{246C6D86-FDE5-461B-B266-73E3FD45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9" w:line="249" w:lineRule="auto"/>
      <w:ind w:left="10" w:right="49" w:hanging="10"/>
      <w:outlineLvl w:val="0"/>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86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E8"/>
    <w:rPr>
      <w:rFonts w:ascii="Times New Roman" w:eastAsia="Times New Roman" w:hAnsi="Times New Roman" w:cs="Times New Roman"/>
      <w:color w:val="000000"/>
      <w:sz w:val="21"/>
    </w:rPr>
  </w:style>
  <w:style w:type="paragraph" w:styleId="Footer">
    <w:name w:val="footer"/>
    <w:basedOn w:val="Normal"/>
    <w:link w:val="FooterChar"/>
    <w:uiPriority w:val="99"/>
    <w:unhideWhenUsed/>
    <w:rsid w:val="00E67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E8"/>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27</ap:TotalTime>
  <ap:Pages>3</ap:Pages>
  <ap:Words>679</ap:Words>
  <ap:Characters>3739</ap:Characters>
  <ap:Application>Microsoft Office Word</ap:Application>
  <ap:DocSecurity>0</ap:DocSecurity>
  <ap:Lines>31</ap:Lines>
  <ap:Paragraphs>8</ap:Paragraphs>
  <ap:ScaleCrop>false</ap:ScaleCrop>
  <ap:Company>CDT</ap:Company>
  <ap:LinksUpToDate>false</ap:LinksUpToDate>
  <ap:CharactersWithSpaces>4410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8</revision>
  <dcterms:created xsi:type="dcterms:W3CDTF">2022-11-24T07:05:00.0000000Z</dcterms:created>
  <dcterms:modified xsi:type="dcterms:W3CDTF">2022-11-29T14:16:00.0000000Z</dcterms:modified>
</coreProperties>
</file>