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88D9" w14:textId="5B41F03C" w:rsidR="00501E39" w:rsidRPr="00F60FEF" w:rsidRDefault="00501E39" w:rsidP="00501E39">
      <w:pPr>
        <w:spacing w:before="300" w:after="150" w:line="260" w:lineRule="exact"/>
        <w:rPr>
          <w:rFonts w:ascii="Arial" w:hAnsi="Arial" w:cs="Arial"/>
          <w:b/>
          <w:bCs/>
          <w:sz w:val="20"/>
          <w:szCs w:val="20"/>
        </w:rPr>
      </w:pPr>
      <w:bookmarkStart w:id="0" w:name="_Hlk97728848"/>
      <w:r w:rsidRPr="00F60FEF">
        <w:rPr>
          <w:rFonts w:ascii="Arial" w:hAnsi="Arial" w:cs="Arial"/>
          <w:b/>
          <w:bCs/>
          <w:sz w:val="20"/>
          <w:szCs w:val="20"/>
        </w:rPr>
        <w:t xml:space="preserve">Navodila za izpolnitev obrazca </w:t>
      </w:r>
      <w:r w:rsidR="00967711">
        <w:rPr>
          <w:rFonts w:ascii="Arial" w:hAnsi="Arial" w:cs="Arial"/>
          <w:b/>
          <w:bCs/>
          <w:sz w:val="20"/>
          <w:szCs w:val="20"/>
        </w:rPr>
        <w:t>«Registracija v Non EU sistem OSS«</w:t>
      </w:r>
    </w:p>
    <w:bookmarkEnd w:id="0"/>
    <w:p w14:paraId="3C60A4F4" w14:textId="77777777" w:rsidR="00501E39" w:rsidRPr="00F60FEF" w:rsidRDefault="00501E39" w:rsidP="00501E3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2A5005A" w14:textId="1E5E9E3F" w:rsidR="00501E39" w:rsidRPr="00F60FEF" w:rsidRDefault="00501E39" w:rsidP="00501E3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To navodilo pojasnjuje, kako davčni zavezanec izpolni obrazec za registracijo v posebno </w:t>
      </w:r>
      <w:proofErr w:type="spellStart"/>
      <w:r w:rsidR="00D174C4" w:rsidRPr="00F60FEF">
        <w:rPr>
          <w:rFonts w:ascii="Arial" w:hAnsi="Arial" w:cs="Arial"/>
          <w:sz w:val="20"/>
          <w:szCs w:val="20"/>
        </w:rPr>
        <w:t>ne</w:t>
      </w:r>
      <w:r w:rsidRPr="00F60FEF">
        <w:rPr>
          <w:rFonts w:ascii="Arial" w:hAnsi="Arial" w:cs="Arial"/>
          <w:sz w:val="20"/>
          <w:szCs w:val="20"/>
        </w:rPr>
        <w:t>unijsko</w:t>
      </w:r>
      <w:proofErr w:type="spellEnd"/>
      <w:r w:rsidRPr="00F60FEF">
        <w:rPr>
          <w:rFonts w:ascii="Arial" w:hAnsi="Arial" w:cs="Arial"/>
          <w:sz w:val="20"/>
          <w:szCs w:val="20"/>
        </w:rPr>
        <w:t xml:space="preserve"> ureditev</w:t>
      </w:r>
      <w:r w:rsidR="005D5462">
        <w:rPr>
          <w:rFonts w:ascii="Arial" w:hAnsi="Arial" w:cs="Arial"/>
          <w:sz w:val="20"/>
          <w:szCs w:val="20"/>
        </w:rPr>
        <w:t xml:space="preserve"> v Sloveniji.</w:t>
      </w:r>
    </w:p>
    <w:p w14:paraId="1036D5AD" w14:textId="77777777" w:rsidR="002560CB" w:rsidRPr="00F60FEF" w:rsidRDefault="002560CB" w:rsidP="009F60C8">
      <w:pPr>
        <w:spacing w:line="260" w:lineRule="exact"/>
        <w:rPr>
          <w:rFonts w:ascii="Arial" w:hAnsi="Arial" w:cs="Arial"/>
          <w:sz w:val="20"/>
          <w:szCs w:val="20"/>
          <w:lang w:eastAsia="en-US"/>
        </w:rPr>
      </w:pPr>
    </w:p>
    <w:p w14:paraId="0D4AD4AD" w14:textId="3AF01D95" w:rsidR="00D174C4" w:rsidRPr="00F60FEF" w:rsidRDefault="00D174C4" w:rsidP="00D174C4">
      <w:pPr>
        <w:spacing w:line="260" w:lineRule="exact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F60FEF">
        <w:rPr>
          <w:rFonts w:ascii="Arial" w:hAnsi="Arial" w:cs="Arial"/>
          <w:sz w:val="20"/>
          <w:szCs w:val="20"/>
        </w:rPr>
        <w:t>neunijsko</w:t>
      </w:r>
      <w:proofErr w:type="spellEnd"/>
      <w:r w:rsidRPr="00F60FEF">
        <w:rPr>
          <w:rFonts w:ascii="Arial" w:hAnsi="Arial" w:cs="Arial"/>
          <w:sz w:val="20"/>
          <w:szCs w:val="20"/>
        </w:rPr>
        <w:t xml:space="preserve"> ureditev se lahko vključi d</w:t>
      </w:r>
      <w:r w:rsidR="007A0FA8" w:rsidRPr="00F60FEF">
        <w:rPr>
          <w:rFonts w:ascii="Arial" w:hAnsi="Arial" w:cs="Arial"/>
          <w:sz w:val="20"/>
          <w:szCs w:val="20"/>
        </w:rPr>
        <w:t>avčni zavezanec</w:t>
      </w:r>
      <w:r w:rsidRPr="00F60FEF">
        <w:rPr>
          <w:rFonts w:ascii="Arial" w:hAnsi="Arial" w:cs="Arial"/>
          <w:sz w:val="20"/>
          <w:szCs w:val="20"/>
        </w:rPr>
        <w:t>, k</w:t>
      </w:r>
      <w:r w:rsidR="007A0FA8" w:rsidRPr="00F60FEF">
        <w:rPr>
          <w:rFonts w:ascii="Arial" w:hAnsi="Arial" w:cs="Arial"/>
          <w:sz w:val="20"/>
          <w:szCs w:val="20"/>
        </w:rPr>
        <w:t>i v Uniji nima niti sedeža svoje dejavnosti niti stalne poslovne enot</w:t>
      </w:r>
      <w:r w:rsidR="005D5462">
        <w:rPr>
          <w:rFonts w:ascii="Arial" w:hAnsi="Arial" w:cs="Arial"/>
          <w:sz w:val="20"/>
          <w:szCs w:val="20"/>
        </w:rPr>
        <w:t xml:space="preserve">e in v </w:t>
      </w:r>
      <w:r w:rsidR="00C240BD">
        <w:rPr>
          <w:rFonts w:ascii="Arial" w:hAnsi="Arial" w:cs="Arial"/>
          <w:sz w:val="20"/>
          <w:szCs w:val="20"/>
        </w:rPr>
        <w:t>U</w:t>
      </w:r>
      <w:r w:rsidR="005D5462">
        <w:rPr>
          <w:rFonts w:ascii="Arial" w:hAnsi="Arial" w:cs="Arial"/>
          <w:sz w:val="20"/>
          <w:szCs w:val="20"/>
        </w:rPr>
        <w:t>niji opravlja storitve za osebe, ki niso davčni zavezanci.</w:t>
      </w:r>
    </w:p>
    <w:p w14:paraId="7D8C5E4A" w14:textId="77777777" w:rsidR="00D174C4" w:rsidRPr="00F60FEF" w:rsidRDefault="00D174C4" w:rsidP="00D174C4">
      <w:pPr>
        <w:spacing w:line="260" w:lineRule="exact"/>
        <w:rPr>
          <w:rFonts w:ascii="Arial" w:hAnsi="Arial" w:cs="Arial"/>
          <w:sz w:val="20"/>
          <w:szCs w:val="20"/>
        </w:rPr>
      </w:pPr>
    </w:p>
    <w:p w14:paraId="7C5E0334" w14:textId="34E1C7D2" w:rsidR="00D174C4" w:rsidRPr="00F60FEF" w:rsidRDefault="00D174C4" w:rsidP="00D174C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Davčni zavezanec, ki nima sedeža</w:t>
      </w:r>
      <w:r w:rsidR="005D5462">
        <w:rPr>
          <w:rFonts w:ascii="Arial" w:hAnsi="Arial" w:cs="Arial"/>
          <w:sz w:val="20"/>
          <w:szCs w:val="20"/>
        </w:rPr>
        <w:t xml:space="preserve"> svoje dejavnosti niti stalne poslovne enote</w:t>
      </w:r>
      <w:r w:rsidRPr="00F60FEF">
        <w:rPr>
          <w:rFonts w:ascii="Arial" w:hAnsi="Arial" w:cs="Arial"/>
          <w:sz w:val="20"/>
          <w:szCs w:val="20"/>
        </w:rPr>
        <w:t xml:space="preserve"> znotraj Unije, in za državo članico identifikacije izbere Slovenijo, mora davčnemu organu prijaviti, kdaj se začne njegova dejavnost, ki jo opravlja kot davčni zavezanec na podlagi posebne </w:t>
      </w:r>
      <w:proofErr w:type="spellStart"/>
      <w:r w:rsidRPr="00F60FEF">
        <w:rPr>
          <w:rFonts w:ascii="Arial" w:hAnsi="Arial" w:cs="Arial"/>
          <w:sz w:val="20"/>
          <w:szCs w:val="20"/>
        </w:rPr>
        <w:t>neunijske</w:t>
      </w:r>
      <w:proofErr w:type="spellEnd"/>
      <w:r w:rsidRPr="00F60FEF">
        <w:rPr>
          <w:rFonts w:ascii="Arial" w:hAnsi="Arial" w:cs="Arial"/>
          <w:sz w:val="20"/>
          <w:szCs w:val="20"/>
        </w:rPr>
        <w:t xml:space="preserve"> ureditve. </w:t>
      </w:r>
    </w:p>
    <w:p w14:paraId="56439268" w14:textId="4C7CA9F4" w:rsidR="007A0FA8" w:rsidRPr="006B0B72" w:rsidRDefault="00D174C4" w:rsidP="006B0B72">
      <w:pPr>
        <w:pStyle w:val="Odstavek"/>
        <w:ind w:firstLine="0"/>
        <w:rPr>
          <w:rFonts w:eastAsiaTheme="minorHAnsi" w:cs="Arial"/>
          <w:sz w:val="20"/>
          <w:szCs w:val="20"/>
          <w:lang w:val="sl-SI" w:eastAsia="sl-SI"/>
        </w:rPr>
      </w:pPr>
      <w:r w:rsidRPr="00F60FEF">
        <w:rPr>
          <w:rFonts w:eastAsiaTheme="minorHAnsi" w:cs="Arial"/>
          <w:sz w:val="20"/>
          <w:szCs w:val="20"/>
          <w:lang w:val="sl-SI" w:eastAsia="sl-SI"/>
        </w:rPr>
        <w:t xml:space="preserve">Davčni organ </w:t>
      </w:r>
      <w:r w:rsidR="005D5462">
        <w:rPr>
          <w:rFonts w:eastAsiaTheme="minorHAnsi" w:cs="Arial"/>
          <w:sz w:val="20"/>
          <w:szCs w:val="20"/>
          <w:lang w:val="sl-SI" w:eastAsia="sl-SI"/>
        </w:rPr>
        <w:t xml:space="preserve">ob izpolnjevanju vseh pogojev davčnega zavezanca vključi v posebno </w:t>
      </w:r>
      <w:proofErr w:type="spellStart"/>
      <w:r w:rsidR="005D5462">
        <w:rPr>
          <w:rFonts w:eastAsiaTheme="minorHAnsi" w:cs="Arial"/>
          <w:sz w:val="20"/>
          <w:szCs w:val="20"/>
          <w:lang w:val="sl-SI" w:eastAsia="sl-SI"/>
        </w:rPr>
        <w:t>neunijsko</w:t>
      </w:r>
      <w:proofErr w:type="spellEnd"/>
      <w:r w:rsidR="005D5462">
        <w:rPr>
          <w:rFonts w:eastAsiaTheme="minorHAnsi" w:cs="Arial"/>
          <w:sz w:val="20"/>
          <w:szCs w:val="20"/>
          <w:lang w:val="sl-SI" w:eastAsia="sl-SI"/>
        </w:rPr>
        <w:t xml:space="preserve"> ureditev v Sloveniji  in mu </w:t>
      </w:r>
      <w:r w:rsidR="008A26C4" w:rsidRPr="00F60FEF">
        <w:rPr>
          <w:rFonts w:eastAsiaTheme="minorHAnsi" w:cs="Arial"/>
          <w:sz w:val="20"/>
          <w:szCs w:val="20"/>
          <w:lang w:val="sl-SI" w:eastAsia="sl-SI"/>
        </w:rPr>
        <w:t>dodeli posebn</w:t>
      </w:r>
      <w:r w:rsidRPr="00F60FEF">
        <w:rPr>
          <w:rFonts w:eastAsiaTheme="minorHAnsi" w:cs="Arial"/>
          <w:sz w:val="20"/>
          <w:szCs w:val="20"/>
          <w:lang w:val="sl-SI" w:eastAsia="sl-SI"/>
        </w:rPr>
        <w:t>o</w:t>
      </w:r>
      <w:r w:rsidR="008A26C4" w:rsidRPr="00F60FEF">
        <w:rPr>
          <w:rFonts w:eastAsiaTheme="minorHAnsi" w:cs="Arial"/>
          <w:sz w:val="20"/>
          <w:szCs w:val="20"/>
          <w:lang w:val="sl-SI" w:eastAsia="sl-SI"/>
        </w:rPr>
        <w:t xml:space="preserve"> individualn</w:t>
      </w:r>
      <w:r w:rsidRPr="00F60FEF">
        <w:rPr>
          <w:rFonts w:eastAsiaTheme="minorHAnsi" w:cs="Arial"/>
          <w:sz w:val="20"/>
          <w:szCs w:val="20"/>
          <w:lang w:val="sl-SI" w:eastAsia="sl-SI"/>
        </w:rPr>
        <w:t>o</w:t>
      </w:r>
      <w:r w:rsidR="008A26C4" w:rsidRPr="00F60FEF">
        <w:rPr>
          <w:rFonts w:eastAsiaTheme="minorHAnsi" w:cs="Arial"/>
          <w:sz w:val="20"/>
          <w:szCs w:val="20"/>
          <w:lang w:val="sl-SI" w:eastAsia="sl-SI"/>
        </w:rPr>
        <w:t xml:space="preserve"> identifikacijsk</w:t>
      </w:r>
      <w:r w:rsidRPr="00F60FEF">
        <w:rPr>
          <w:rFonts w:eastAsiaTheme="minorHAnsi" w:cs="Arial"/>
          <w:sz w:val="20"/>
          <w:szCs w:val="20"/>
          <w:lang w:val="sl-SI" w:eastAsia="sl-SI"/>
        </w:rPr>
        <w:t>o</w:t>
      </w:r>
      <w:r w:rsidR="008A26C4" w:rsidRPr="00F60FEF">
        <w:rPr>
          <w:rFonts w:eastAsiaTheme="minorHAnsi" w:cs="Arial"/>
          <w:sz w:val="20"/>
          <w:szCs w:val="20"/>
          <w:lang w:val="sl-SI" w:eastAsia="sl-SI"/>
        </w:rPr>
        <w:t xml:space="preserve"> številk</w:t>
      </w:r>
      <w:r w:rsidRPr="00F60FEF">
        <w:rPr>
          <w:rFonts w:eastAsiaTheme="minorHAnsi" w:cs="Arial"/>
          <w:sz w:val="20"/>
          <w:szCs w:val="20"/>
          <w:lang w:val="sl-SI" w:eastAsia="sl-SI"/>
        </w:rPr>
        <w:t>o</w:t>
      </w:r>
      <w:r w:rsidR="008A26C4" w:rsidRPr="00F60FEF">
        <w:rPr>
          <w:rFonts w:eastAsiaTheme="minorHAnsi" w:cs="Arial"/>
          <w:sz w:val="20"/>
          <w:szCs w:val="20"/>
          <w:lang w:val="sl-SI" w:eastAsia="sl-SI"/>
        </w:rPr>
        <w:t xml:space="preserve"> za DDV</w:t>
      </w:r>
      <w:r w:rsidR="005D5462">
        <w:rPr>
          <w:rFonts w:eastAsiaTheme="minorHAnsi" w:cs="Arial"/>
          <w:sz w:val="20"/>
          <w:szCs w:val="20"/>
          <w:lang w:val="sl-SI" w:eastAsia="sl-SI"/>
        </w:rPr>
        <w:t>, sestavljeno iz naslednjih znakov: EU705YYYYYZ, pri čemer oznaka EU predstavlja predpono za posebno ureditev, 3-številčna oznaka 705 predstavlja ISO</w:t>
      </w:r>
      <w:r w:rsidR="00C240BD">
        <w:rPr>
          <w:rFonts w:eastAsiaTheme="minorHAnsi" w:cs="Arial"/>
          <w:sz w:val="20"/>
          <w:szCs w:val="20"/>
          <w:lang w:val="sl-SI" w:eastAsia="sl-SI"/>
        </w:rPr>
        <w:t xml:space="preserve"> </w:t>
      </w:r>
      <w:r w:rsidR="005D5462">
        <w:rPr>
          <w:rFonts w:eastAsiaTheme="minorHAnsi" w:cs="Arial"/>
          <w:sz w:val="20"/>
          <w:szCs w:val="20"/>
          <w:lang w:val="sl-SI" w:eastAsia="sl-SI"/>
        </w:rPr>
        <w:t>- numerično oznako za Slovenijo, YYYYY</w:t>
      </w:r>
      <w:r w:rsidR="00DA012A">
        <w:rPr>
          <w:rFonts w:eastAsiaTheme="minorHAnsi" w:cs="Arial"/>
          <w:sz w:val="20"/>
          <w:szCs w:val="20"/>
          <w:lang w:val="sl-SI" w:eastAsia="sl-SI"/>
        </w:rPr>
        <w:t xml:space="preserve"> </w:t>
      </w:r>
      <w:r w:rsidR="005D5462">
        <w:rPr>
          <w:rFonts w:eastAsiaTheme="minorHAnsi" w:cs="Arial"/>
          <w:sz w:val="20"/>
          <w:szCs w:val="20"/>
          <w:lang w:val="sl-SI" w:eastAsia="sl-SI"/>
        </w:rPr>
        <w:t>predstavlja naključne številke in Z, ki predstavlja kontrolno številko</w:t>
      </w:r>
      <w:r w:rsidRPr="00F60FEF">
        <w:rPr>
          <w:rFonts w:eastAsiaTheme="minorHAnsi" w:cs="Arial"/>
          <w:sz w:val="20"/>
          <w:szCs w:val="20"/>
          <w:lang w:val="sl-SI" w:eastAsia="sl-SI"/>
        </w:rPr>
        <w:t>.</w:t>
      </w:r>
    </w:p>
    <w:p w14:paraId="3CAD2DB0" w14:textId="77777777" w:rsidR="002560CB" w:rsidRPr="00F60FEF" w:rsidRDefault="002560CB" w:rsidP="009F60C8">
      <w:pPr>
        <w:spacing w:before="100" w:beforeAutospacing="1" w:after="100" w:afterAutospacing="1" w:line="260" w:lineRule="exact"/>
        <w:rPr>
          <w:rFonts w:ascii="Arial" w:hAnsi="Arial" w:cs="Arial"/>
          <w:b/>
          <w:bCs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 </w:t>
      </w:r>
      <w:bookmarkStart w:id="1" w:name="Podatki_o_zavezancu"/>
      <w:bookmarkEnd w:id="1"/>
      <w:r w:rsidRPr="00F60FEF">
        <w:rPr>
          <w:rFonts w:ascii="Arial" w:hAnsi="Arial" w:cs="Arial"/>
          <w:b/>
          <w:sz w:val="20"/>
          <w:szCs w:val="20"/>
        </w:rPr>
        <w:t>Podatki o zavezancu</w:t>
      </w:r>
    </w:p>
    <w:p w14:paraId="5ABE8BE2" w14:textId="77777777" w:rsidR="00AA06C2" w:rsidRPr="00F60FEF" w:rsidRDefault="00AA06C2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Podatki o nazivu, naslovu, davčni številki in državi sedeža podjetja se predizpolnijo na podlagi podatkov iz Registra davčnih zavezancev (RDZ) in jih ni mogoče popravljati prek tega obrazca. </w:t>
      </w:r>
    </w:p>
    <w:p w14:paraId="5B0939DD" w14:textId="718812FF" w:rsidR="00580F12" w:rsidRPr="00F60FEF" w:rsidRDefault="002560CB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br/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Trgovsko ime</w:t>
      </w:r>
      <w:r w:rsidR="00580F12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C5330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vpiše podatek o morebitnem trgovskem imenu, če </w:t>
      </w:r>
      <w:r w:rsidR="00580F1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uporablja</w:t>
      </w:r>
      <w:r w:rsidR="00453A5F" w:rsidRPr="00F60FEF">
        <w:rPr>
          <w:rFonts w:ascii="Arial" w:hAnsi="Arial" w:cs="Arial"/>
          <w:sz w:val="20"/>
          <w:szCs w:val="20"/>
        </w:rPr>
        <w:t>.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53A5F" w:rsidRPr="00F60FEF">
        <w:rPr>
          <w:rFonts w:ascii="Arial" w:hAnsi="Arial" w:cs="Arial"/>
          <w:sz w:val="20"/>
          <w:szCs w:val="20"/>
        </w:rPr>
        <w:t>V</w:t>
      </w:r>
      <w:r w:rsidRPr="00F60FEF">
        <w:rPr>
          <w:rFonts w:ascii="Arial" w:hAnsi="Arial" w:cs="Arial"/>
          <w:sz w:val="20"/>
          <w:szCs w:val="20"/>
        </w:rPr>
        <w:t>pis ni obvezen.</w:t>
      </w:r>
      <w:r w:rsidR="0029214F" w:rsidRPr="00F60FEF">
        <w:rPr>
          <w:rFonts w:ascii="Arial" w:hAnsi="Arial" w:cs="Arial"/>
          <w:sz w:val="20"/>
          <w:szCs w:val="20"/>
        </w:rPr>
        <w:t xml:space="preserve"> Vpiše se ime, ki je drugačno od imena /naziva davčnega zavezanca</w:t>
      </w:r>
    </w:p>
    <w:p w14:paraId="0BFDA82F" w14:textId="77777777" w:rsidR="002560CB" w:rsidRPr="00F60FEF" w:rsidRDefault="002560CB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D29BED6" w14:textId="77777777" w:rsidR="002560CB" w:rsidRPr="00F60FEF" w:rsidRDefault="002560CB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Identifikacijska številka za DDV v državi sedeža</w:t>
      </w:r>
      <w:r w:rsidR="00580F12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C5330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identifikacijsk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za DDV </w:t>
      </w:r>
      <w:r w:rsidR="00521CC1" w:rsidRPr="00F60FEF">
        <w:rPr>
          <w:rFonts w:ascii="Arial" w:hAnsi="Arial" w:cs="Arial"/>
          <w:sz w:val="20"/>
          <w:szCs w:val="20"/>
        </w:rPr>
        <w:t>v državi sedeža.</w:t>
      </w:r>
      <w:r w:rsidRPr="00F60FEF">
        <w:rPr>
          <w:rFonts w:ascii="Arial" w:hAnsi="Arial" w:cs="Arial"/>
          <w:sz w:val="20"/>
          <w:szCs w:val="20"/>
        </w:rPr>
        <w:t xml:space="preserve"> Vpis ni obvezen.</w:t>
      </w:r>
    </w:p>
    <w:p w14:paraId="658ACE37" w14:textId="77777777" w:rsidR="00580F12" w:rsidRPr="00F60FEF" w:rsidRDefault="00580F12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915EFD8" w14:textId="77777777" w:rsidR="002560CB" w:rsidRPr="00F60FEF" w:rsidRDefault="002560CB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Davčna številka v državi sedeža</w:t>
      </w:r>
      <w:r w:rsidR="00580F12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C5330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davčn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v državi sedeža. Vpis ni obvezen.</w:t>
      </w:r>
    </w:p>
    <w:p w14:paraId="799EFF77" w14:textId="77777777" w:rsidR="00580F12" w:rsidRPr="00F60FEF" w:rsidRDefault="00580F12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3BB7BCD" w14:textId="266841F6" w:rsidR="002560CB" w:rsidRPr="00F60FEF" w:rsidRDefault="002560CB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 xml:space="preserve">Datum </w:t>
      </w:r>
      <w:r w:rsidR="00CF692A" w:rsidRPr="00F60FEF">
        <w:rPr>
          <w:rFonts w:ascii="Arial" w:hAnsi="Arial" w:cs="Arial"/>
          <w:sz w:val="20"/>
          <w:szCs w:val="20"/>
        </w:rPr>
        <w:t>začetka uporabe ureditve</w:t>
      </w:r>
      <w:r w:rsidR="00580F12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C5330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datum, s katerim bo</w:t>
      </w:r>
      <w:r w:rsidR="00CF692A" w:rsidRPr="00F60FEF">
        <w:rPr>
          <w:rFonts w:ascii="Arial" w:hAnsi="Arial" w:cs="Arial"/>
          <w:sz w:val="20"/>
          <w:szCs w:val="20"/>
        </w:rPr>
        <w:t>/</w:t>
      </w:r>
      <w:r w:rsidR="000648C8">
        <w:rPr>
          <w:rFonts w:ascii="Arial" w:hAnsi="Arial" w:cs="Arial"/>
          <w:sz w:val="20"/>
          <w:szCs w:val="20"/>
        </w:rPr>
        <w:t>j</w:t>
      </w:r>
      <w:r w:rsidR="00CF692A" w:rsidRPr="00F60FEF">
        <w:rPr>
          <w:rFonts w:ascii="Arial" w:hAnsi="Arial" w:cs="Arial"/>
          <w:sz w:val="20"/>
          <w:szCs w:val="20"/>
        </w:rPr>
        <w:t>e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648C8">
        <w:rPr>
          <w:rFonts w:ascii="Arial" w:hAnsi="Arial" w:cs="Arial"/>
          <w:sz w:val="20"/>
          <w:szCs w:val="20"/>
        </w:rPr>
        <w:t xml:space="preserve">davčni zavezanec </w:t>
      </w:r>
      <w:r w:rsidRPr="00F60FEF">
        <w:rPr>
          <w:rFonts w:ascii="Arial" w:hAnsi="Arial" w:cs="Arial"/>
          <w:sz w:val="20"/>
          <w:szCs w:val="20"/>
        </w:rPr>
        <w:t xml:space="preserve">začel </w:t>
      </w:r>
      <w:r w:rsidR="00CF692A" w:rsidRPr="00F60FEF">
        <w:rPr>
          <w:rFonts w:ascii="Arial" w:hAnsi="Arial" w:cs="Arial"/>
          <w:sz w:val="20"/>
          <w:szCs w:val="20"/>
        </w:rPr>
        <w:t xml:space="preserve">opravljati storitve, zaradi katerih se želi vključiti v posebno </w:t>
      </w:r>
      <w:proofErr w:type="spellStart"/>
      <w:r w:rsidR="00B546B1">
        <w:rPr>
          <w:rFonts w:ascii="Arial" w:hAnsi="Arial" w:cs="Arial"/>
          <w:sz w:val="20"/>
          <w:szCs w:val="20"/>
        </w:rPr>
        <w:t>neunijsko</w:t>
      </w:r>
      <w:proofErr w:type="spellEnd"/>
      <w:r w:rsidR="00B546B1">
        <w:rPr>
          <w:rFonts w:ascii="Arial" w:hAnsi="Arial" w:cs="Arial"/>
          <w:sz w:val="20"/>
          <w:szCs w:val="20"/>
        </w:rPr>
        <w:t xml:space="preserve"> </w:t>
      </w:r>
      <w:r w:rsidR="00CF692A" w:rsidRPr="00F60FEF">
        <w:rPr>
          <w:rFonts w:ascii="Arial" w:hAnsi="Arial" w:cs="Arial"/>
          <w:sz w:val="20"/>
          <w:szCs w:val="20"/>
        </w:rPr>
        <w:t xml:space="preserve">ureditev  (datum je </w:t>
      </w:r>
      <w:r w:rsidR="00580F12" w:rsidRPr="00F60FEF">
        <w:rPr>
          <w:rFonts w:ascii="Arial" w:hAnsi="Arial" w:cs="Arial"/>
          <w:sz w:val="20"/>
          <w:szCs w:val="20"/>
        </w:rPr>
        <w:t xml:space="preserve">za </w:t>
      </w:r>
      <w:r w:rsidR="00935E6B">
        <w:rPr>
          <w:rFonts w:ascii="Arial" w:hAnsi="Arial" w:cs="Arial"/>
          <w:sz w:val="20"/>
          <w:szCs w:val="20"/>
        </w:rPr>
        <w:t>davčni organ</w:t>
      </w:r>
      <w:r w:rsidR="00935E6B" w:rsidRPr="00F60FEF">
        <w:rPr>
          <w:rFonts w:ascii="Arial" w:hAnsi="Arial" w:cs="Arial"/>
          <w:sz w:val="20"/>
          <w:szCs w:val="20"/>
        </w:rPr>
        <w:t xml:space="preserve"> </w:t>
      </w:r>
      <w:r w:rsidR="00CF692A" w:rsidRPr="00F60FEF">
        <w:rPr>
          <w:rFonts w:ascii="Arial" w:hAnsi="Arial" w:cs="Arial"/>
          <w:sz w:val="20"/>
          <w:szCs w:val="20"/>
        </w:rPr>
        <w:t>le informativne narave).</w:t>
      </w:r>
      <w:r w:rsidR="000C5330" w:rsidRPr="00F60FEF">
        <w:rPr>
          <w:rFonts w:ascii="Arial" w:hAnsi="Arial" w:cs="Arial"/>
          <w:sz w:val="20"/>
          <w:szCs w:val="20"/>
        </w:rPr>
        <w:t xml:space="preserve"> </w:t>
      </w:r>
      <w:r w:rsidR="00CF692A" w:rsidRPr="00F60FEF">
        <w:rPr>
          <w:rFonts w:ascii="Arial" w:hAnsi="Arial" w:cs="Arial"/>
          <w:sz w:val="20"/>
          <w:szCs w:val="20"/>
        </w:rPr>
        <w:t xml:space="preserve">Datum začetka uporabe posebne ureditve določi </w:t>
      </w:r>
      <w:r w:rsidR="00B546B1">
        <w:rPr>
          <w:rFonts w:ascii="Arial" w:hAnsi="Arial" w:cs="Arial"/>
          <w:sz w:val="20"/>
          <w:szCs w:val="20"/>
        </w:rPr>
        <w:t>davčni organ</w:t>
      </w:r>
      <w:r w:rsidR="00B546B1" w:rsidRPr="00F60FEF">
        <w:rPr>
          <w:rFonts w:ascii="Arial" w:hAnsi="Arial" w:cs="Arial"/>
          <w:sz w:val="20"/>
          <w:szCs w:val="20"/>
        </w:rPr>
        <w:t xml:space="preserve"> </w:t>
      </w:r>
      <w:r w:rsidR="00CF692A" w:rsidRPr="00F60FEF">
        <w:rPr>
          <w:rFonts w:ascii="Arial" w:hAnsi="Arial" w:cs="Arial"/>
          <w:sz w:val="20"/>
          <w:szCs w:val="20"/>
        </w:rPr>
        <w:t>v odločbi. Načeloma pa velja, da se u</w:t>
      </w:r>
      <w:r w:rsidR="000C5330" w:rsidRPr="00F60FEF">
        <w:rPr>
          <w:rFonts w:ascii="Arial" w:hAnsi="Arial" w:cs="Arial"/>
          <w:sz w:val="20"/>
          <w:szCs w:val="20"/>
        </w:rPr>
        <w:t>reditev uporablja od prvega dne naslednjega koledarskega četrtletja, razen v primeru že opravljenih transakcij pred navedenim datum, ko se ureditev uporablja od datuma, ko so bile transakcije prvič opravljene.</w:t>
      </w:r>
      <w:r w:rsidR="00CF692A" w:rsidRPr="00F60FEF">
        <w:rPr>
          <w:rFonts w:ascii="Arial" w:hAnsi="Arial" w:cs="Arial"/>
          <w:sz w:val="20"/>
          <w:szCs w:val="20"/>
        </w:rPr>
        <w:t xml:space="preserve"> </w:t>
      </w:r>
    </w:p>
    <w:p w14:paraId="2A89662E" w14:textId="77777777" w:rsidR="00D61126" w:rsidRPr="00F60FEF" w:rsidRDefault="00D61126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421AC1A" w14:textId="77777777" w:rsidR="00D61126" w:rsidRPr="00F60FEF" w:rsidRDefault="00D61126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Na vlogi sta izjavi, ki ju </w:t>
      </w:r>
      <w:r w:rsidR="00580F12" w:rsidRPr="00F60FEF">
        <w:rPr>
          <w:rFonts w:ascii="Arial" w:hAnsi="Arial" w:cs="Arial"/>
          <w:sz w:val="20"/>
          <w:szCs w:val="20"/>
        </w:rPr>
        <w:t xml:space="preserve">mora </w:t>
      </w:r>
      <w:r w:rsidRPr="00F60FEF">
        <w:rPr>
          <w:rFonts w:ascii="Arial" w:hAnsi="Arial" w:cs="Arial"/>
          <w:sz w:val="20"/>
          <w:szCs w:val="20"/>
        </w:rPr>
        <w:t xml:space="preserve">davčni zavezanec </w:t>
      </w:r>
      <w:r w:rsidR="00580F12" w:rsidRPr="00F60FEF">
        <w:rPr>
          <w:rFonts w:ascii="Arial" w:hAnsi="Arial" w:cs="Arial"/>
          <w:sz w:val="20"/>
          <w:szCs w:val="20"/>
        </w:rPr>
        <w:t xml:space="preserve">za nadaljevanje postopka </w:t>
      </w:r>
      <w:r w:rsidRPr="00F60FEF">
        <w:rPr>
          <w:rFonts w:ascii="Arial" w:hAnsi="Arial" w:cs="Arial"/>
          <w:sz w:val="20"/>
          <w:szCs w:val="20"/>
        </w:rPr>
        <w:t>označiti:</w:t>
      </w:r>
    </w:p>
    <w:p w14:paraId="4AD466E4" w14:textId="77777777" w:rsidR="00D61126" w:rsidRPr="009D2BF1" w:rsidRDefault="00D61126" w:rsidP="009D2BF1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D2BF1">
        <w:rPr>
          <w:rFonts w:ascii="Arial" w:hAnsi="Arial" w:cs="Arial"/>
          <w:sz w:val="20"/>
          <w:szCs w:val="20"/>
        </w:rPr>
        <w:t>Potrjujem, da na ozemlju Unije nimam niti sedeža svoje dejavnosti niti stalne poslovne enote</w:t>
      </w:r>
      <w:r w:rsidR="00580F12" w:rsidRPr="009D2BF1">
        <w:rPr>
          <w:rFonts w:ascii="Arial" w:hAnsi="Arial" w:cs="Arial"/>
          <w:sz w:val="20"/>
          <w:szCs w:val="20"/>
        </w:rPr>
        <w:t>.</w:t>
      </w:r>
    </w:p>
    <w:p w14:paraId="517C25FF" w14:textId="4CEDCCFF" w:rsidR="00D61126" w:rsidRDefault="00D61126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D2BF1">
        <w:rPr>
          <w:rFonts w:ascii="Arial" w:hAnsi="Arial" w:cs="Arial"/>
          <w:sz w:val="20"/>
          <w:szCs w:val="20"/>
        </w:rPr>
        <w:t>Potrjujem, da so vsi podatki v vlogi resnični</w:t>
      </w:r>
      <w:r w:rsidR="00580F12" w:rsidRPr="009D2BF1">
        <w:rPr>
          <w:rFonts w:ascii="Arial" w:hAnsi="Arial" w:cs="Arial"/>
          <w:sz w:val="20"/>
          <w:szCs w:val="20"/>
        </w:rPr>
        <w:t>.</w:t>
      </w:r>
    </w:p>
    <w:p w14:paraId="0074E5DB" w14:textId="1FA2C399" w:rsidR="008150D8" w:rsidRDefault="008150D8" w:rsidP="008150D8">
      <w:pPr>
        <w:pStyle w:val="Odstavekseznama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2369189" w14:textId="6F40BC06" w:rsidR="008150D8" w:rsidRPr="009D2BF1" w:rsidRDefault="008150D8" w:rsidP="009D2BF1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 davčni zavezanec ne izpolni izjav, registracijskega obrazca ni možno oddati. V primeru, da ima davčni zavezanec na ozemlju Unije sedež svoje dejavnosti ali poslovno enoto, ne izpolnjuje pogoja za vključitev v </w:t>
      </w:r>
      <w:proofErr w:type="spellStart"/>
      <w:r>
        <w:rPr>
          <w:rFonts w:ascii="Arial" w:hAnsi="Arial" w:cs="Arial"/>
          <w:sz w:val="20"/>
          <w:szCs w:val="20"/>
        </w:rPr>
        <w:t>neunijsko</w:t>
      </w:r>
      <w:proofErr w:type="spellEnd"/>
      <w:r>
        <w:rPr>
          <w:rFonts w:ascii="Arial" w:hAnsi="Arial" w:cs="Arial"/>
          <w:sz w:val="20"/>
          <w:szCs w:val="20"/>
        </w:rPr>
        <w:t xml:space="preserve"> ureditev in se lahko vključi v unijsko ureditev.</w:t>
      </w:r>
    </w:p>
    <w:p w14:paraId="51932BED" w14:textId="65473838" w:rsidR="002560CB" w:rsidRPr="00F60FEF" w:rsidRDefault="002560CB" w:rsidP="009F60C8">
      <w:pPr>
        <w:spacing w:before="100" w:beforeAutospacing="1" w:after="100" w:afterAutospacing="1" w:line="260" w:lineRule="exact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hAnsi="Arial" w:cs="Arial"/>
          <w:b/>
          <w:sz w:val="20"/>
          <w:szCs w:val="20"/>
        </w:rPr>
        <w:t>Podatki o kontaktni osebi</w:t>
      </w:r>
    </w:p>
    <w:p w14:paraId="16090542" w14:textId="2ED396ED" w:rsidR="002560CB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polji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Ime in</w:t>
      </w:r>
      <w:r w:rsidR="0082447F" w:rsidRPr="00F60FEF">
        <w:rPr>
          <w:rFonts w:ascii="Arial" w:hAnsi="Arial" w:cs="Arial"/>
          <w:sz w:val="20"/>
          <w:szCs w:val="20"/>
        </w:rPr>
        <w:t xml:space="preserve"> priimek</w:t>
      </w:r>
      <w:r w:rsidR="00C00CDD" w:rsidRPr="00F60FEF">
        <w:rPr>
          <w:rFonts w:ascii="Arial" w:hAnsi="Arial" w:cs="Arial"/>
          <w:sz w:val="20"/>
          <w:szCs w:val="20"/>
        </w:rPr>
        <w:t>«</w:t>
      </w:r>
      <w:r w:rsidR="00580F12" w:rsidRPr="00F60FEF">
        <w:rPr>
          <w:rFonts w:ascii="Arial" w:hAnsi="Arial" w:cs="Arial"/>
          <w:sz w:val="20"/>
          <w:szCs w:val="20"/>
        </w:rPr>
        <w:t xml:space="preserve"> </w:t>
      </w:r>
      <w:r w:rsidR="004B2D5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 prvo polje vpiše ime kontaktne osebe, v drugo polje pa njen priimek. Vpiše </w:t>
      </w:r>
      <w:r w:rsidR="004B2D5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oseb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>, pristojna za podajanje informacij v zvezi s poslovanjem po tej posebni ureditvi s pristojnimi organi v Uniji.</w:t>
      </w:r>
    </w:p>
    <w:p w14:paraId="731B6680" w14:textId="1D20C1E7" w:rsidR="002560CB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lastRenderedPageBreak/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Elektronski naslov</w:t>
      </w:r>
      <w:r w:rsidR="00580F12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B2D5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elektronski naslov, na katerem bo</w:t>
      </w:r>
      <w:r w:rsidR="0082447F" w:rsidRPr="00F60FEF">
        <w:rPr>
          <w:rFonts w:ascii="Arial" w:hAnsi="Arial" w:cs="Arial"/>
          <w:sz w:val="20"/>
          <w:szCs w:val="20"/>
        </w:rPr>
        <w:t xml:space="preserve"> kontaktna oseba</w:t>
      </w:r>
      <w:r w:rsidR="004B2D52" w:rsidRPr="00F60FEF">
        <w:rPr>
          <w:rFonts w:ascii="Arial" w:hAnsi="Arial" w:cs="Arial"/>
          <w:sz w:val="20"/>
          <w:szCs w:val="20"/>
        </w:rPr>
        <w:t xml:space="preserve"> davčn</w:t>
      </w:r>
      <w:r w:rsidR="0082447F" w:rsidRPr="00F60FEF">
        <w:rPr>
          <w:rFonts w:ascii="Arial" w:hAnsi="Arial" w:cs="Arial"/>
          <w:sz w:val="20"/>
          <w:szCs w:val="20"/>
        </w:rPr>
        <w:t>ega</w:t>
      </w:r>
      <w:r w:rsidR="004B2D52" w:rsidRPr="00F60FEF">
        <w:rPr>
          <w:rFonts w:ascii="Arial" w:hAnsi="Arial" w:cs="Arial"/>
          <w:sz w:val="20"/>
          <w:szCs w:val="20"/>
        </w:rPr>
        <w:t xml:space="preserve"> zavezanc</w:t>
      </w:r>
      <w:r w:rsidR="0082447F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dosegljiv</w:t>
      </w:r>
      <w:r w:rsidR="0082447F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za morebitne dodatne informacije. </w:t>
      </w:r>
    </w:p>
    <w:p w14:paraId="7D383F2C" w14:textId="5A5BB3DE" w:rsidR="002560CB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Telefonska številka</w:t>
      </w:r>
      <w:r w:rsidR="00580F12" w:rsidRPr="00F60FEF">
        <w:rPr>
          <w:rFonts w:ascii="Arial" w:hAnsi="Arial" w:cs="Arial"/>
          <w:sz w:val="20"/>
          <w:szCs w:val="20"/>
        </w:rPr>
        <w:t xml:space="preserve">« </w:t>
      </w:r>
      <w:r w:rsidR="004B2D5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telefonsk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="0082447F" w:rsidRPr="00F60FEF">
        <w:rPr>
          <w:rFonts w:ascii="Arial" w:hAnsi="Arial" w:cs="Arial"/>
          <w:sz w:val="20"/>
          <w:szCs w:val="20"/>
        </w:rPr>
        <w:t>.</w:t>
      </w:r>
    </w:p>
    <w:p w14:paraId="312CC0AC" w14:textId="38B8F21A" w:rsidR="00521CC1" w:rsidRPr="00F60FEF" w:rsidRDefault="00521CC1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Spletni naslov podjetja</w:t>
      </w:r>
      <w:r w:rsidR="00A347C9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B2D5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podatek o spletnem naslovu</w:t>
      </w:r>
      <w:r w:rsidR="00A347C9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prek katerega </w:t>
      </w:r>
      <w:r w:rsidR="00A347C9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ponuja storitve. Podatek je obvezen.</w:t>
      </w:r>
      <w:r w:rsidR="00405686" w:rsidRPr="00F60FEF">
        <w:rPr>
          <w:rFonts w:ascii="Arial" w:hAnsi="Arial" w:cs="Arial"/>
          <w:sz w:val="20"/>
          <w:szCs w:val="20"/>
        </w:rPr>
        <w:t xml:space="preserve"> </w:t>
      </w:r>
    </w:p>
    <w:p w14:paraId="1CE841C1" w14:textId="77777777" w:rsidR="002560CB" w:rsidRPr="00F60FEF" w:rsidRDefault="002560CB" w:rsidP="009F60C8">
      <w:pPr>
        <w:spacing w:before="100" w:beforeAutospacing="1" w:after="100" w:afterAutospacing="1" w:line="260" w:lineRule="exact"/>
        <w:rPr>
          <w:rFonts w:ascii="Arial" w:hAnsi="Arial" w:cs="Arial"/>
          <w:b/>
          <w:bCs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 </w:t>
      </w:r>
      <w:r w:rsidRPr="00F60FEF">
        <w:rPr>
          <w:rFonts w:ascii="Arial" w:hAnsi="Arial" w:cs="Arial"/>
          <w:b/>
          <w:sz w:val="20"/>
          <w:szCs w:val="20"/>
        </w:rPr>
        <w:t>Bančni račun</w:t>
      </w:r>
    </w:p>
    <w:p w14:paraId="0ACE2F5F" w14:textId="77777777" w:rsidR="0029214F" w:rsidRPr="00F60FEF" w:rsidRDefault="002560CB" w:rsidP="0029214F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A347C9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Naziv lastnika</w:t>
      </w:r>
      <w:r w:rsidR="00A347C9" w:rsidRPr="00F60FEF">
        <w:rPr>
          <w:rFonts w:ascii="Arial" w:hAnsi="Arial" w:cs="Arial"/>
          <w:sz w:val="20"/>
          <w:szCs w:val="20"/>
        </w:rPr>
        <w:t>« se vpiše i</w:t>
      </w:r>
      <w:r w:rsidRPr="00F60FEF">
        <w:rPr>
          <w:rFonts w:ascii="Arial" w:hAnsi="Arial" w:cs="Arial"/>
          <w:sz w:val="20"/>
          <w:szCs w:val="20"/>
        </w:rPr>
        <w:t xml:space="preserve">me in </w:t>
      </w:r>
      <w:r w:rsidR="00A347C9" w:rsidRPr="00F60FEF">
        <w:rPr>
          <w:rFonts w:ascii="Arial" w:hAnsi="Arial" w:cs="Arial"/>
          <w:sz w:val="20"/>
          <w:szCs w:val="20"/>
        </w:rPr>
        <w:t>p</w:t>
      </w:r>
      <w:r w:rsidRPr="00F60FEF">
        <w:rPr>
          <w:rFonts w:ascii="Arial" w:hAnsi="Arial" w:cs="Arial"/>
          <w:sz w:val="20"/>
          <w:szCs w:val="20"/>
        </w:rPr>
        <w:t xml:space="preserve">riimek ali </w:t>
      </w:r>
      <w:r w:rsidR="00A347C9" w:rsidRPr="00F60FEF">
        <w:rPr>
          <w:rFonts w:ascii="Arial" w:hAnsi="Arial" w:cs="Arial"/>
          <w:sz w:val="20"/>
          <w:szCs w:val="20"/>
        </w:rPr>
        <w:t>n</w:t>
      </w:r>
      <w:r w:rsidRPr="00F60FEF">
        <w:rPr>
          <w:rFonts w:ascii="Arial" w:hAnsi="Arial" w:cs="Arial"/>
          <w:sz w:val="20"/>
          <w:szCs w:val="20"/>
        </w:rPr>
        <w:t xml:space="preserve">aziv pravne osebe, ki je lastnica računa, ki </w:t>
      </w:r>
      <w:r w:rsidR="00A347C9" w:rsidRPr="00F60FEF">
        <w:rPr>
          <w:rFonts w:ascii="Arial" w:hAnsi="Arial" w:cs="Arial"/>
          <w:sz w:val="20"/>
          <w:szCs w:val="20"/>
        </w:rPr>
        <w:t>bo izbran</w:t>
      </w:r>
      <w:r w:rsidRPr="00F60FEF">
        <w:rPr>
          <w:rFonts w:ascii="Arial" w:hAnsi="Arial" w:cs="Arial"/>
          <w:sz w:val="20"/>
          <w:szCs w:val="20"/>
        </w:rPr>
        <w:t xml:space="preserve"> v spodnjem polju IBAN</w:t>
      </w:r>
      <w:r w:rsidR="00521CC1" w:rsidRPr="00F60FEF">
        <w:rPr>
          <w:rFonts w:ascii="Arial" w:hAnsi="Arial" w:cs="Arial"/>
          <w:sz w:val="20"/>
          <w:szCs w:val="20"/>
        </w:rPr>
        <w:t>/ OBAN</w:t>
      </w:r>
      <w:r w:rsidR="0029214F" w:rsidRPr="00F60FEF">
        <w:rPr>
          <w:rFonts w:ascii="Arial" w:hAnsi="Arial" w:cs="Arial"/>
          <w:sz w:val="20"/>
          <w:szCs w:val="20"/>
        </w:rPr>
        <w:t>. V polje se vpiše naziv lastnika brez šumnikov in »posebnih znakov« (!»«#$%&amp;/()=?'*+,.:;).</w:t>
      </w:r>
    </w:p>
    <w:p w14:paraId="5419B1A6" w14:textId="1FC66147" w:rsidR="00405686" w:rsidRPr="00F60FEF" w:rsidRDefault="002560CB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polju </w:t>
      </w:r>
      <w:r w:rsidR="00A347C9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IBAN</w:t>
      </w:r>
      <w:r w:rsidR="00521CC1" w:rsidRPr="00F60FEF">
        <w:rPr>
          <w:rFonts w:ascii="Arial" w:hAnsi="Arial" w:cs="Arial"/>
          <w:sz w:val="20"/>
          <w:szCs w:val="20"/>
        </w:rPr>
        <w:t>/OBAN</w:t>
      </w:r>
      <w:r w:rsidR="00A347C9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A347C9" w:rsidRPr="00F60FEF">
        <w:rPr>
          <w:rFonts w:ascii="Arial" w:hAnsi="Arial" w:cs="Arial"/>
          <w:sz w:val="20"/>
          <w:szCs w:val="20"/>
        </w:rPr>
        <w:t xml:space="preserve">se iz nabora računov izbere </w:t>
      </w:r>
      <w:r w:rsidR="00C00CDD" w:rsidRPr="00F60FEF">
        <w:rPr>
          <w:rFonts w:ascii="Arial" w:hAnsi="Arial" w:cs="Arial"/>
          <w:sz w:val="20"/>
          <w:szCs w:val="20"/>
        </w:rPr>
        <w:t>enega izmed računov, prek katerega se bo poslovalo</w:t>
      </w:r>
      <w:r w:rsidR="00A347C9" w:rsidRPr="00F60FEF">
        <w:rPr>
          <w:rFonts w:ascii="Arial" w:hAnsi="Arial" w:cs="Arial"/>
          <w:sz w:val="20"/>
          <w:szCs w:val="20"/>
        </w:rPr>
        <w:t>. Če se ne prikaže noben bančni račun, to pomeni, da so vsi dosedanji računi, ki so bili odprti v Sloveniji, neaktivni, morebitni novi tuji računi pa na FURS niso bili javljeni.</w:t>
      </w:r>
      <w:r w:rsidR="00C00CDD" w:rsidRPr="00F60FEF">
        <w:rPr>
          <w:rFonts w:ascii="Arial" w:hAnsi="Arial" w:cs="Arial"/>
          <w:sz w:val="20"/>
          <w:szCs w:val="20"/>
        </w:rPr>
        <w:t xml:space="preserve"> </w:t>
      </w:r>
      <w:r w:rsidR="00A347C9" w:rsidRPr="00F60FEF">
        <w:rPr>
          <w:rFonts w:ascii="Arial" w:hAnsi="Arial" w:cs="Arial"/>
          <w:sz w:val="20"/>
          <w:szCs w:val="20"/>
        </w:rPr>
        <w:t xml:space="preserve">V skladu s 7. točko </w:t>
      </w:r>
      <w:r w:rsidR="00935E6B">
        <w:rPr>
          <w:rFonts w:ascii="Arial" w:hAnsi="Arial" w:cs="Arial"/>
          <w:sz w:val="20"/>
          <w:szCs w:val="20"/>
        </w:rPr>
        <w:t xml:space="preserve">prvega </w:t>
      </w:r>
      <w:r w:rsidR="00A347C9" w:rsidRPr="00F60FEF">
        <w:rPr>
          <w:rFonts w:ascii="Arial" w:hAnsi="Arial" w:cs="Arial"/>
          <w:sz w:val="20"/>
          <w:szCs w:val="20"/>
        </w:rPr>
        <w:t xml:space="preserve"> odstavka in 17. točko </w:t>
      </w:r>
      <w:r w:rsidR="00935E6B">
        <w:rPr>
          <w:rFonts w:ascii="Arial" w:hAnsi="Arial" w:cs="Arial"/>
          <w:sz w:val="20"/>
          <w:szCs w:val="20"/>
        </w:rPr>
        <w:t>drugega</w:t>
      </w:r>
      <w:r w:rsidR="00A347C9" w:rsidRPr="00F60FEF">
        <w:rPr>
          <w:rFonts w:ascii="Arial" w:hAnsi="Arial" w:cs="Arial"/>
          <w:sz w:val="20"/>
          <w:szCs w:val="20"/>
        </w:rPr>
        <w:t xml:space="preserve"> odstavka 49. člena Zakona o finančni upravi je treba prijaviti plačilne račune iz tujine. Plačilne račune, odprte v Republiki Sloveniji, ni treba prijaviti, ker jih FURS pridobiva po uradni dolžnosti.</w:t>
      </w:r>
    </w:p>
    <w:p w14:paraId="78C1227D" w14:textId="77777777" w:rsidR="00405686" w:rsidRPr="00F60FEF" w:rsidRDefault="00405686" w:rsidP="007F63B0">
      <w:pPr>
        <w:spacing w:before="100" w:beforeAutospacing="1" w:after="100" w:afterAutospacing="1" w:line="260" w:lineRule="exact"/>
        <w:rPr>
          <w:rFonts w:ascii="Arial" w:hAnsi="Arial" w:cs="Arial"/>
          <w:b/>
          <w:sz w:val="20"/>
          <w:szCs w:val="20"/>
        </w:rPr>
      </w:pPr>
      <w:bookmarkStart w:id="2" w:name="_Predhodna_uporaba_posebne_ureditve_Unij"/>
      <w:bookmarkStart w:id="3" w:name="Predhodna_uporaba_sheme"/>
      <w:bookmarkEnd w:id="2"/>
      <w:bookmarkEnd w:id="3"/>
      <w:r w:rsidRPr="00F60FEF">
        <w:rPr>
          <w:rFonts w:ascii="Arial" w:hAnsi="Arial" w:cs="Arial"/>
          <w:b/>
          <w:sz w:val="20"/>
          <w:szCs w:val="20"/>
        </w:rPr>
        <w:t>Predhodna oz. trenutna uporaba posebne ureditve izven Unije</w:t>
      </w:r>
    </w:p>
    <w:p w14:paraId="245518E9" w14:textId="48E3D488" w:rsidR="00283932" w:rsidRPr="00F60FEF" w:rsidRDefault="00283932" w:rsidP="00283932">
      <w:pPr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Izpolni davčni zavezanec, ki je bil</w:t>
      </w:r>
      <w:r w:rsidR="00935E6B">
        <w:rPr>
          <w:rFonts w:ascii="Arial" w:hAnsi="Arial" w:cs="Arial"/>
          <w:sz w:val="20"/>
          <w:szCs w:val="20"/>
        </w:rPr>
        <w:t>/</w:t>
      </w:r>
      <w:r w:rsidRPr="00F60FEF">
        <w:rPr>
          <w:rFonts w:ascii="Arial" w:hAnsi="Arial" w:cs="Arial"/>
          <w:sz w:val="20"/>
          <w:szCs w:val="20"/>
        </w:rPr>
        <w:t xml:space="preserve"> je še vedno vključen v posebno </w:t>
      </w:r>
      <w:proofErr w:type="spellStart"/>
      <w:r w:rsidR="00935E6B">
        <w:rPr>
          <w:rFonts w:ascii="Arial" w:hAnsi="Arial" w:cs="Arial"/>
          <w:sz w:val="20"/>
          <w:szCs w:val="20"/>
        </w:rPr>
        <w:t>neunijsko</w:t>
      </w:r>
      <w:proofErr w:type="spellEnd"/>
      <w:r w:rsidR="00935E6B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ureditev  v katerikoli državi članici. Davčni zavezanec je lahko hkrati vključen v vse tri posebne ureditve (unijsko, </w:t>
      </w:r>
      <w:proofErr w:type="spellStart"/>
      <w:r w:rsidRPr="00F60FEF">
        <w:rPr>
          <w:rFonts w:ascii="Arial" w:hAnsi="Arial" w:cs="Arial"/>
          <w:sz w:val="20"/>
          <w:szCs w:val="20"/>
        </w:rPr>
        <w:t>neunijsko</w:t>
      </w:r>
      <w:proofErr w:type="spellEnd"/>
      <w:r w:rsidRPr="00F60FEF">
        <w:rPr>
          <w:rFonts w:ascii="Arial" w:hAnsi="Arial" w:cs="Arial"/>
          <w:sz w:val="20"/>
          <w:szCs w:val="20"/>
        </w:rPr>
        <w:t>, uvozno), lahko tudi v različnih državah članicah, ne more pa biti vključen v isto posebno ureditev v različnih država</w:t>
      </w:r>
      <w:r w:rsidR="001D00A2" w:rsidRPr="00F60FEF">
        <w:rPr>
          <w:rFonts w:ascii="Arial" w:hAnsi="Arial" w:cs="Arial"/>
          <w:sz w:val="20"/>
          <w:szCs w:val="20"/>
        </w:rPr>
        <w:t>h</w:t>
      </w:r>
      <w:r w:rsidRPr="00F60FEF">
        <w:rPr>
          <w:rFonts w:ascii="Arial" w:hAnsi="Arial" w:cs="Arial"/>
          <w:sz w:val="20"/>
          <w:szCs w:val="20"/>
        </w:rPr>
        <w:t xml:space="preserve"> članicah hkrati. Dokler ima davčni zavezanec še veljavno posebno identifikacijsko številko za </w:t>
      </w:r>
      <w:proofErr w:type="spellStart"/>
      <w:r w:rsidR="00935E6B">
        <w:rPr>
          <w:rFonts w:ascii="Arial" w:hAnsi="Arial" w:cs="Arial"/>
          <w:sz w:val="20"/>
          <w:szCs w:val="20"/>
        </w:rPr>
        <w:t>neunijsko</w:t>
      </w:r>
      <w:proofErr w:type="spellEnd"/>
      <w:r w:rsidR="00935E6B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ureditve v drugi državi </w:t>
      </w:r>
      <w:r w:rsidR="00935E6B">
        <w:rPr>
          <w:rFonts w:ascii="Arial" w:hAnsi="Arial" w:cs="Arial"/>
          <w:sz w:val="20"/>
          <w:szCs w:val="20"/>
        </w:rPr>
        <w:t>članici</w:t>
      </w:r>
      <w:r w:rsidRPr="00F60FEF">
        <w:rPr>
          <w:rFonts w:ascii="Arial" w:hAnsi="Arial" w:cs="Arial"/>
          <w:sz w:val="20"/>
          <w:szCs w:val="20"/>
        </w:rPr>
        <w:t>, se za to isto ureditev ne more registrirati v Sloveniji, dokler ga predhodna država ne izključi iz te posebne ureditve.</w:t>
      </w:r>
    </w:p>
    <w:p w14:paraId="5E776E62" w14:textId="150BF8A8" w:rsidR="001D00A2" w:rsidRPr="00F60FEF" w:rsidRDefault="001D00A2" w:rsidP="001D00A2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 polju »Država identifikacije« se izbere državo, v kateri je</w:t>
      </w:r>
      <w:r w:rsidR="00935E6B">
        <w:rPr>
          <w:rFonts w:ascii="Arial" w:hAnsi="Arial" w:cs="Arial"/>
          <w:sz w:val="20"/>
          <w:szCs w:val="20"/>
        </w:rPr>
        <w:t>/</w:t>
      </w:r>
      <w:r w:rsidRPr="00F60FEF">
        <w:rPr>
          <w:rFonts w:ascii="Arial" w:hAnsi="Arial" w:cs="Arial"/>
          <w:sz w:val="20"/>
          <w:szCs w:val="20"/>
        </w:rPr>
        <w:t xml:space="preserve">je bil davčni zavezanec vključen v posebno </w:t>
      </w:r>
      <w:r w:rsidR="00935E6B">
        <w:rPr>
          <w:rFonts w:ascii="Arial" w:hAnsi="Arial" w:cs="Arial"/>
          <w:sz w:val="20"/>
          <w:szCs w:val="20"/>
        </w:rPr>
        <w:t>ureditev</w:t>
      </w:r>
      <w:r w:rsidRPr="00F60FEF">
        <w:rPr>
          <w:rFonts w:ascii="Arial" w:hAnsi="Arial" w:cs="Arial"/>
          <w:sz w:val="20"/>
          <w:szCs w:val="20"/>
        </w:rPr>
        <w:t>, v polje »ID za DDV« se vpiše posebna registracijsko številko, ki je</w:t>
      </w:r>
      <w:r w:rsidR="00935E6B">
        <w:rPr>
          <w:rFonts w:ascii="Arial" w:hAnsi="Arial" w:cs="Arial"/>
          <w:sz w:val="20"/>
          <w:szCs w:val="20"/>
        </w:rPr>
        <w:t>/</w:t>
      </w:r>
      <w:r w:rsidRPr="00F60FEF">
        <w:rPr>
          <w:rFonts w:ascii="Arial" w:hAnsi="Arial" w:cs="Arial"/>
          <w:sz w:val="20"/>
          <w:szCs w:val="20"/>
        </w:rPr>
        <w:t>je bila uporabljena za to ureditev.</w:t>
      </w:r>
    </w:p>
    <w:p w14:paraId="791E8DCA" w14:textId="7C301E6E" w:rsidR="002560CB" w:rsidRPr="00F60FEF" w:rsidRDefault="002560CB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Primer</w:t>
      </w:r>
      <w:r w:rsidR="00935E6B">
        <w:rPr>
          <w:rFonts w:ascii="Arial" w:hAnsi="Arial" w:cs="Arial"/>
          <w:sz w:val="20"/>
          <w:szCs w:val="20"/>
        </w:rPr>
        <w:t xml:space="preserve"> </w:t>
      </w:r>
      <w:r w:rsidR="00935E6B" w:rsidRPr="00935E6B">
        <w:rPr>
          <w:rFonts w:ascii="Arial" w:hAnsi="Arial" w:cs="Arial"/>
          <w:sz w:val="20"/>
          <w:szCs w:val="20"/>
        </w:rPr>
        <w:t>davčnega zavezanca, ki je že uporabljal unijsko/</w:t>
      </w:r>
      <w:proofErr w:type="spellStart"/>
      <w:r w:rsidR="00935E6B" w:rsidRPr="00935E6B">
        <w:rPr>
          <w:rFonts w:ascii="Arial" w:hAnsi="Arial" w:cs="Arial"/>
          <w:sz w:val="20"/>
          <w:szCs w:val="20"/>
        </w:rPr>
        <w:t>neunijsko</w:t>
      </w:r>
      <w:proofErr w:type="spellEnd"/>
      <w:r w:rsidR="00935E6B" w:rsidRPr="00935E6B">
        <w:rPr>
          <w:rFonts w:ascii="Arial" w:hAnsi="Arial" w:cs="Arial"/>
          <w:sz w:val="20"/>
          <w:szCs w:val="20"/>
        </w:rPr>
        <w:t xml:space="preserve"> ureditev</w:t>
      </w:r>
      <w:r w:rsidRPr="00F60FEF">
        <w:rPr>
          <w:rFonts w:ascii="Arial" w:hAnsi="Arial" w:cs="Arial"/>
          <w:sz w:val="20"/>
          <w:szCs w:val="20"/>
        </w:rPr>
        <w:t xml:space="preserve">: </w:t>
      </w:r>
      <w:r w:rsidR="00A347C9" w:rsidRPr="00F60FEF">
        <w:rPr>
          <w:rFonts w:ascii="Arial" w:hAnsi="Arial" w:cs="Arial"/>
          <w:sz w:val="20"/>
          <w:szCs w:val="20"/>
        </w:rPr>
        <w:t xml:space="preserve">Davčni zavezanec je že uporabljal posebno </w:t>
      </w:r>
      <w:r w:rsidR="00935E6B">
        <w:rPr>
          <w:rFonts w:ascii="Arial" w:hAnsi="Arial" w:cs="Arial"/>
          <w:sz w:val="20"/>
          <w:szCs w:val="20"/>
        </w:rPr>
        <w:t xml:space="preserve">unijsko </w:t>
      </w:r>
      <w:r w:rsidR="00A347C9" w:rsidRPr="00F60FEF">
        <w:rPr>
          <w:rFonts w:ascii="Arial" w:hAnsi="Arial" w:cs="Arial"/>
          <w:sz w:val="20"/>
          <w:szCs w:val="20"/>
        </w:rPr>
        <w:t xml:space="preserve">ureditev  v Nemčiji, kjer je imel dodeljeno </w:t>
      </w:r>
      <w:r w:rsidR="00C00CDD" w:rsidRPr="00F60FEF">
        <w:rPr>
          <w:rFonts w:ascii="Arial" w:hAnsi="Arial" w:cs="Arial"/>
          <w:sz w:val="20"/>
          <w:szCs w:val="20"/>
        </w:rPr>
        <w:t>identifikacijsko</w:t>
      </w:r>
      <w:r w:rsidR="00A347C9" w:rsidRPr="00F60FEF">
        <w:rPr>
          <w:rFonts w:ascii="Arial" w:hAnsi="Arial" w:cs="Arial"/>
          <w:sz w:val="20"/>
          <w:szCs w:val="20"/>
        </w:rPr>
        <w:t xml:space="preserve"> številko za DDV DE999999999 (9 pomeni številka), v polje »ID za DDV« se vpiše ta devetmestna številka. Če je davčni zavezanec uporabljal posebno </w:t>
      </w:r>
      <w:proofErr w:type="spellStart"/>
      <w:r w:rsidR="00935E6B">
        <w:rPr>
          <w:rFonts w:ascii="Arial" w:hAnsi="Arial" w:cs="Arial"/>
          <w:sz w:val="20"/>
          <w:szCs w:val="20"/>
        </w:rPr>
        <w:t>neunijsko</w:t>
      </w:r>
      <w:proofErr w:type="spellEnd"/>
      <w:r w:rsidR="00935E6B">
        <w:rPr>
          <w:rFonts w:ascii="Arial" w:hAnsi="Arial" w:cs="Arial"/>
          <w:sz w:val="20"/>
          <w:szCs w:val="20"/>
        </w:rPr>
        <w:t xml:space="preserve"> </w:t>
      </w:r>
      <w:r w:rsidR="00A347C9" w:rsidRPr="00F60FEF">
        <w:rPr>
          <w:rFonts w:ascii="Arial" w:hAnsi="Arial" w:cs="Arial"/>
          <w:sz w:val="20"/>
          <w:szCs w:val="20"/>
        </w:rPr>
        <w:t>ureditev, je imel dodeljeno številko EUXXXYYYYYZ, pri čemer XXX pomeni trimestno kodo ISO države članice identifikacije, YYYYY pomeni petmestno številko, ki jo dodeli država članica identifikacije, Z pa pomeni kontrolno številko.</w:t>
      </w:r>
    </w:p>
    <w:p w14:paraId="24328601" w14:textId="77777777" w:rsidR="00405686" w:rsidRPr="00F60FEF" w:rsidRDefault="00405686" w:rsidP="007F63B0">
      <w:pPr>
        <w:spacing w:before="100" w:beforeAutospacing="1" w:after="100" w:afterAutospacing="1" w:line="260" w:lineRule="exact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hAnsi="Arial" w:cs="Arial"/>
          <w:b/>
          <w:sz w:val="20"/>
          <w:szCs w:val="20"/>
        </w:rPr>
        <w:t>Podpis in oddaja dokumenta</w:t>
      </w:r>
    </w:p>
    <w:p w14:paraId="414BA583" w14:textId="77777777" w:rsidR="00405686" w:rsidRPr="00F60FEF" w:rsidRDefault="00405686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 kliku na gumb »Oddaj« se izpiše varnostna koda. Še zadnjič se preveri vsebino dokumenta in vtipka prikazano varnostno kodo v za to predvideno okence. Nato se klikne na gumb »Podpis« v levem zgornjem kotu zaslona. V pogovornem oknu za potrditev digitalnega podpisa (ta se odpre na zaslonu) se klikne gumb »Podpiši« - dokument podpišite« ali gumb »Prekliči« - podpisovanje dokumenta se v te</w:t>
      </w:r>
      <w:bookmarkStart w:id="4" w:name="_GoBack"/>
      <w:bookmarkEnd w:id="4"/>
      <w:r w:rsidRPr="00F60FEF">
        <w:rPr>
          <w:rFonts w:ascii="Arial" w:hAnsi="Arial" w:cs="Arial"/>
          <w:sz w:val="20"/>
          <w:szCs w:val="20"/>
        </w:rPr>
        <w:t>m primeru prekliče.</w:t>
      </w:r>
    </w:p>
    <w:p w14:paraId="0E196191" w14:textId="77777777" w:rsidR="00405686" w:rsidRPr="00F60FEF" w:rsidRDefault="00405686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 uspešnem podpisu dokumenta sistem vloženi dokument opremi še z naslednjimi podatki, ki so vidni na dokumentu:</w:t>
      </w:r>
    </w:p>
    <w:p w14:paraId="7EC0BC62" w14:textId="77777777" w:rsidR="00405686" w:rsidRPr="00F60FEF" w:rsidRDefault="00405686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Sistem: {kanal} npr. edavki.durs.si,</w:t>
      </w:r>
    </w:p>
    <w:p w14:paraId="4307EB18" w14:textId="77777777" w:rsidR="00405686" w:rsidRPr="00F60FEF" w:rsidRDefault="00405686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Vloženo: {datum in ura} npr. 15.11.2020 16:44:17,</w:t>
      </w:r>
    </w:p>
    <w:p w14:paraId="21D2DC5A" w14:textId="77777777" w:rsidR="00405686" w:rsidRPr="00F60FEF" w:rsidRDefault="00405686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lastRenderedPageBreak/>
        <w:t xml:space="preserve">Št. dokumenta: {EDP-davčna številka zavezanca-zaporedna številka vloženega obrazca} </w:t>
      </w:r>
      <w:proofErr w:type="spellStart"/>
      <w:r w:rsidRPr="00F60FEF">
        <w:rPr>
          <w:rFonts w:ascii="Arial" w:hAnsi="Arial" w:cs="Arial"/>
          <w:sz w:val="20"/>
          <w:szCs w:val="20"/>
        </w:rPr>
        <w:t>npr</w:t>
      </w:r>
      <w:proofErr w:type="spellEnd"/>
      <w:r w:rsidRPr="00F60FEF">
        <w:rPr>
          <w:rFonts w:ascii="Arial" w:hAnsi="Arial" w:cs="Arial"/>
          <w:sz w:val="20"/>
          <w:szCs w:val="20"/>
        </w:rPr>
        <w:t>: EDP-12345678-505,</w:t>
      </w:r>
    </w:p>
    <w:p w14:paraId="135078C1" w14:textId="36536791" w:rsidR="006B0B72" w:rsidRPr="006B0B72" w:rsidRDefault="00405686" w:rsidP="006B0B72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Vložil: {davčna številka zavezanca, datum in ura} npr. PO-CSV DURS (15.11.2020 16:44:17).</w:t>
      </w:r>
    </w:p>
    <w:p w14:paraId="7ACD2897" w14:textId="77777777" w:rsidR="00405686" w:rsidRPr="00F60FEF" w:rsidRDefault="00405686" w:rsidP="007F63B0">
      <w:pPr>
        <w:spacing w:before="100" w:beforeAutospacing="1" w:after="100" w:afterAutospacing="1" w:line="260" w:lineRule="exact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hAnsi="Arial" w:cs="Arial"/>
          <w:b/>
          <w:sz w:val="20"/>
          <w:szCs w:val="20"/>
        </w:rPr>
        <w:t>Dodajanje priloge že oddanemu obrazcu</w:t>
      </w:r>
    </w:p>
    <w:p w14:paraId="77249CFE" w14:textId="3CEB505A" w:rsidR="00BF1852" w:rsidRDefault="00007497" w:rsidP="009F60C8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Vlogi se lahko priložijo tudi priloge (razna dokazila in pojasnila). </w:t>
      </w:r>
      <w:r w:rsidRPr="00F60FEF">
        <w:rPr>
          <w:rFonts w:ascii="Arial" w:hAnsi="Arial" w:cs="Arial"/>
          <w:sz w:val="20"/>
          <w:szCs w:val="20"/>
        </w:rPr>
        <w:t xml:space="preserve">Če </w:t>
      </w:r>
      <w:r>
        <w:rPr>
          <w:rFonts w:ascii="Arial" w:hAnsi="Arial" w:cs="Arial"/>
          <w:sz w:val="20"/>
          <w:szCs w:val="20"/>
        </w:rPr>
        <w:t xml:space="preserve">je davčni zavezanec vlogo že oddal, lahko priloge doda </w:t>
      </w:r>
      <w:r w:rsidRPr="00F60FEF">
        <w:rPr>
          <w:rFonts w:ascii="Arial" w:hAnsi="Arial" w:cs="Arial"/>
          <w:sz w:val="20"/>
          <w:szCs w:val="20"/>
        </w:rPr>
        <w:t xml:space="preserve"> tudi naknadno</w:t>
      </w:r>
      <w:r>
        <w:rPr>
          <w:rFonts w:ascii="Arial" w:hAnsi="Arial" w:cs="Arial"/>
          <w:sz w:val="20"/>
          <w:szCs w:val="20"/>
        </w:rPr>
        <w:t xml:space="preserve"> (priloži se lahko večje število prilog)</w:t>
      </w:r>
    </w:p>
    <w:p w14:paraId="496277FF" w14:textId="6667A006" w:rsidR="00213153" w:rsidRDefault="00213153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3072EC88" w14:textId="0E56D590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344BB467" w14:textId="5754AB02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66315287" w14:textId="0D37E6FA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34A4C7CF" w14:textId="30921283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6EDCFBE9" w14:textId="2EB90F0F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0C837E35" w14:textId="2B8D5CDF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69309187" w14:textId="074BE2EE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054D73BF" w14:textId="075E0B1B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3DDCBE6F" w14:textId="588287EE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22A5ACF9" w14:textId="48E99B6E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29FD737E" w14:textId="77777777" w:rsidR="00213153" w:rsidRPr="008325C4" w:rsidRDefault="00213153" w:rsidP="00BB58FD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213153" w:rsidRPr="0083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5F1"/>
    <w:multiLevelType w:val="multilevel"/>
    <w:tmpl w:val="586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6510B"/>
    <w:multiLevelType w:val="hybridMultilevel"/>
    <w:tmpl w:val="B95A3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DB9"/>
    <w:multiLevelType w:val="multilevel"/>
    <w:tmpl w:val="7FB84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1009D6"/>
    <w:multiLevelType w:val="hybridMultilevel"/>
    <w:tmpl w:val="AD866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5F03"/>
    <w:multiLevelType w:val="hybridMultilevel"/>
    <w:tmpl w:val="89B2D952"/>
    <w:lvl w:ilvl="0" w:tplc="8E26E302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104F"/>
    <w:multiLevelType w:val="hybridMultilevel"/>
    <w:tmpl w:val="C64A8F8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4614D"/>
    <w:multiLevelType w:val="hybridMultilevel"/>
    <w:tmpl w:val="48ECDD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37E47"/>
    <w:multiLevelType w:val="hybridMultilevel"/>
    <w:tmpl w:val="76FC4336"/>
    <w:lvl w:ilvl="0" w:tplc="3D344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A2C53"/>
    <w:multiLevelType w:val="hybridMultilevel"/>
    <w:tmpl w:val="3FDE9C10"/>
    <w:lvl w:ilvl="0" w:tplc="3D344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94CAA"/>
    <w:multiLevelType w:val="hybridMultilevel"/>
    <w:tmpl w:val="D722EAF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26099"/>
    <w:multiLevelType w:val="hybridMultilevel"/>
    <w:tmpl w:val="EF16C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CB"/>
    <w:rsid w:val="00000D68"/>
    <w:rsid w:val="000026D4"/>
    <w:rsid w:val="00003277"/>
    <w:rsid w:val="00007497"/>
    <w:rsid w:val="0003565E"/>
    <w:rsid w:val="0003602A"/>
    <w:rsid w:val="00037644"/>
    <w:rsid w:val="0005695F"/>
    <w:rsid w:val="000623F8"/>
    <w:rsid w:val="000648C8"/>
    <w:rsid w:val="000B1732"/>
    <w:rsid w:val="000C5330"/>
    <w:rsid w:val="000D4E05"/>
    <w:rsid w:val="001019CF"/>
    <w:rsid w:val="00104F10"/>
    <w:rsid w:val="001146B0"/>
    <w:rsid w:val="00115CB3"/>
    <w:rsid w:val="001223C4"/>
    <w:rsid w:val="0018306F"/>
    <w:rsid w:val="001D00A2"/>
    <w:rsid w:val="001D6EAC"/>
    <w:rsid w:val="001F0126"/>
    <w:rsid w:val="002004FE"/>
    <w:rsid w:val="00213153"/>
    <w:rsid w:val="002560CB"/>
    <w:rsid w:val="00283932"/>
    <w:rsid w:val="0029214F"/>
    <w:rsid w:val="002A762D"/>
    <w:rsid w:val="002E4254"/>
    <w:rsid w:val="003011FE"/>
    <w:rsid w:val="00323848"/>
    <w:rsid w:val="00333879"/>
    <w:rsid w:val="003435E7"/>
    <w:rsid w:val="003A0744"/>
    <w:rsid w:val="00405686"/>
    <w:rsid w:val="00422C23"/>
    <w:rsid w:val="00452478"/>
    <w:rsid w:val="00453A5F"/>
    <w:rsid w:val="004A2256"/>
    <w:rsid w:val="004B2D52"/>
    <w:rsid w:val="004B6D80"/>
    <w:rsid w:val="004E06D5"/>
    <w:rsid w:val="00501E39"/>
    <w:rsid w:val="00503E11"/>
    <w:rsid w:val="00503ED2"/>
    <w:rsid w:val="00521CC1"/>
    <w:rsid w:val="005342AA"/>
    <w:rsid w:val="00580F12"/>
    <w:rsid w:val="00581321"/>
    <w:rsid w:val="005A5555"/>
    <w:rsid w:val="005C5B4B"/>
    <w:rsid w:val="005D5462"/>
    <w:rsid w:val="005E367D"/>
    <w:rsid w:val="005F2DC7"/>
    <w:rsid w:val="005F4D00"/>
    <w:rsid w:val="00674169"/>
    <w:rsid w:val="006753D3"/>
    <w:rsid w:val="006943E6"/>
    <w:rsid w:val="006B0B72"/>
    <w:rsid w:val="006D0FA1"/>
    <w:rsid w:val="006E2CF9"/>
    <w:rsid w:val="006F619B"/>
    <w:rsid w:val="006F6CA8"/>
    <w:rsid w:val="00725573"/>
    <w:rsid w:val="00750075"/>
    <w:rsid w:val="007617FE"/>
    <w:rsid w:val="00775682"/>
    <w:rsid w:val="0079227A"/>
    <w:rsid w:val="007A0FA8"/>
    <w:rsid w:val="007C5028"/>
    <w:rsid w:val="007F3B18"/>
    <w:rsid w:val="007F4177"/>
    <w:rsid w:val="007F63B0"/>
    <w:rsid w:val="008150D8"/>
    <w:rsid w:val="00815440"/>
    <w:rsid w:val="0082447F"/>
    <w:rsid w:val="008325C4"/>
    <w:rsid w:val="0083299B"/>
    <w:rsid w:val="008765AC"/>
    <w:rsid w:val="008A1A36"/>
    <w:rsid w:val="008A26C4"/>
    <w:rsid w:val="008D4966"/>
    <w:rsid w:val="008E503B"/>
    <w:rsid w:val="00935E6B"/>
    <w:rsid w:val="009429F9"/>
    <w:rsid w:val="00966EFF"/>
    <w:rsid w:val="00967711"/>
    <w:rsid w:val="0098605C"/>
    <w:rsid w:val="009877E9"/>
    <w:rsid w:val="009B38BE"/>
    <w:rsid w:val="009D2BF1"/>
    <w:rsid w:val="009F220E"/>
    <w:rsid w:val="009F60C8"/>
    <w:rsid w:val="00A07B45"/>
    <w:rsid w:val="00A347C9"/>
    <w:rsid w:val="00AA06C2"/>
    <w:rsid w:val="00AE21D6"/>
    <w:rsid w:val="00B25ECD"/>
    <w:rsid w:val="00B441F1"/>
    <w:rsid w:val="00B546B1"/>
    <w:rsid w:val="00B63B1D"/>
    <w:rsid w:val="00B73955"/>
    <w:rsid w:val="00B75CFD"/>
    <w:rsid w:val="00B84325"/>
    <w:rsid w:val="00BB58FD"/>
    <w:rsid w:val="00BB77C7"/>
    <w:rsid w:val="00BE6E0D"/>
    <w:rsid w:val="00BF1275"/>
    <w:rsid w:val="00BF1852"/>
    <w:rsid w:val="00C00CDD"/>
    <w:rsid w:val="00C240BD"/>
    <w:rsid w:val="00C47E33"/>
    <w:rsid w:val="00C5241E"/>
    <w:rsid w:val="00C65C2F"/>
    <w:rsid w:val="00C65C81"/>
    <w:rsid w:val="00C72D65"/>
    <w:rsid w:val="00C93A84"/>
    <w:rsid w:val="00CC4838"/>
    <w:rsid w:val="00CE12C1"/>
    <w:rsid w:val="00CE35D0"/>
    <w:rsid w:val="00CF692A"/>
    <w:rsid w:val="00D174C4"/>
    <w:rsid w:val="00D2715A"/>
    <w:rsid w:val="00D34053"/>
    <w:rsid w:val="00D43A1D"/>
    <w:rsid w:val="00D500A5"/>
    <w:rsid w:val="00D61126"/>
    <w:rsid w:val="00DA012A"/>
    <w:rsid w:val="00E026CC"/>
    <w:rsid w:val="00E03165"/>
    <w:rsid w:val="00E371A1"/>
    <w:rsid w:val="00E43C3C"/>
    <w:rsid w:val="00E80ABD"/>
    <w:rsid w:val="00E8390F"/>
    <w:rsid w:val="00E94A3D"/>
    <w:rsid w:val="00EA1368"/>
    <w:rsid w:val="00EA7970"/>
    <w:rsid w:val="00EA7E08"/>
    <w:rsid w:val="00EE46E5"/>
    <w:rsid w:val="00F02B2C"/>
    <w:rsid w:val="00F153EA"/>
    <w:rsid w:val="00F20985"/>
    <w:rsid w:val="00F403A4"/>
    <w:rsid w:val="00F60FEF"/>
    <w:rsid w:val="00F625E9"/>
    <w:rsid w:val="00F7314D"/>
    <w:rsid w:val="00F85B84"/>
    <w:rsid w:val="00FA5EFE"/>
    <w:rsid w:val="00FB6CE8"/>
    <w:rsid w:val="00FD6630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53CE"/>
  <w15:chartTrackingRefBased/>
  <w15:docId w15:val="{7E844021-19A1-4A29-AC2C-A0ACF43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1E3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0026D4"/>
    <w:pPr>
      <w:spacing w:before="300" w:after="150"/>
      <w:outlineLvl w:val="0"/>
    </w:pPr>
    <w:rPr>
      <w:rFonts w:ascii="Republika" w:eastAsia="Times New Roman" w:hAnsi="Republika"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0026D4"/>
    <w:pPr>
      <w:spacing w:before="150" w:after="105"/>
      <w:outlineLvl w:val="1"/>
    </w:pPr>
    <w:rPr>
      <w:rFonts w:ascii="Republika" w:eastAsia="Times New Roman" w:hAnsi="Republika"/>
      <w:sz w:val="38"/>
      <w:szCs w:val="3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60CB"/>
    <w:rPr>
      <w:color w:val="0563C1"/>
      <w:u w:val="single"/>
    </w:rPr>
  </w:style>
  <w:style w:type="paragraph" w:styleId="Brezrazmikov">
    <w:name w:val="No Spacing"/>
    <w:basedOn w:val="Navaden"/>
    <w:uiPriority w:val="1"/>
    <w:qFormat/>
    <w:rsid w:val="002560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E0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E0D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E6E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6E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6E0D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6E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6E0D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004F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026D4"/>
    <w:rPr>
      <w:rFonts w:ascii="Republika" w:eastAsia="Times New Roman" w:hAnsi="Republika" w:cs="Times New Roman"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026D4"/>
    <w:rPr>
      <w:rFonts w:ascii="Republika" w:eastAsia="Times New Roman" w:hAnsi="Republika" w:cs="Times New Roman"/>
      <w:sz w:val="38"/>
      <w:szCs w:val="38"/>
      <w:lang w:eastAsia="sl-SI"/>
    </w:rPr>
  </w:style>
  <w:style w:type="paragraph" w:customStyle="1" w:styleId="Odstavek">
    <w:name w:val="Odstavek"/>
    <w:basedOn w:val="Navaden"/>
    <w:link w:val="OdstavekZnak"/>
    <w:qFormat/>
    <w:rsid w:val="009429F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429F9"/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9429F9"/>
    <w:pPr>
      <w:numPr>
        <w:numId w:val="7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9429F9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908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178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6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451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6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543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589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4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8755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3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545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135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375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9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1100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8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2762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0678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5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028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16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306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54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3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657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2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2810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042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6ADBF0-DB36-4B9F-AD4F-41989F7C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Gorišek Hiršel</dc:creator>
  <cp:keywords/>
  <dc:description/>
  <cp:lastModifiedBy>Mateja Gorišek Hiršel</cp:lastModifiedBy>
  <cp:revision>4</cp:revision>
  <dcterms:created xsi:type="dcterms:W3CDTF">2022-05-17T08:37:00Z</dcterms:created>
  <dcterms:modified xsi:type="dcterms:W3CDTF">2022-05-17T08:49:00Z</dcterms:modified>
</cp:coreProperties>
</file>