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6A29" w14:textId="24ABAB0A" w:rsidR="00780830" w:rsidRPr="00917937" w:rsidRDefault="00780830" w:rsidP="00780830">
      <w:pPr>
        <w:spacing w:line="260" w:lineRule="atLeast"/>
        <w:jc w:val="center"/>
        <w:rPr>
          <w:rFonts w:ascii="Arial" w:hAnsi="Arial" w:cs="Arial"/>
          <w:b/>
          <w:bCs/>
          <w:sz w:val="24"/>
          <w:szCs w:val="24"/>
        </w:rPr>
      </w:pPr>
      <w:r w:rsidRPr="00780830">
        <w:rPr>
          <w:rFonts w:ascii="Arial" w:hAnsi="Arial" w:cs="Arial"/>
          <w:b/>
          <w:bCs/>
          <w:sz w:val="24"/>
          <w:szCs w:val="24"/>
        </w:rPr>
        <w:t xml:space="preserve">PRIGLASITEV </w:t>
      </w:r>
      <w:r w:rsidR="00487193">
        <w:rPr>
          <w:rFonts w:ascii="Arial" w:hAnsi="Arial" w:cs="Arial"/>
          <w:b/>
          <w:bCs/>
          <w:sz w:val="24"/>
          <w:szCs w:val="24"/>
        </w:rPr>
        <w:t>UVELJAVLJANJA</w:t>
      </w:r>
      <w:r w:rsidRPr="00780830">
        <w:rPr>
          <w:rFonts w:ascii="Arial" w:hAnsi="Arial" w:cs="Arial"/>
          <w:b/>
          <w:bCs/>
          <w:sz w:val="24"/>
          <w:szCs w:val="24"/>
        </w:rPr>
        <w:t xml:space="preserve"> DAVČNO NEVTRALNE OBRAVNAVE</w:t>
      </w:r>
    </w:p>
    <w:p w14:paraId="37D9888F" w14:textId="078E22FF" w:rsidR="00780830" w:rsidRPr="00780830" w:rsidRDefault="00780830" w:rsidP="00780830">
      <w:pPr>
        <w:spacing w:line="260" w:lineRule="atLeast"/>
        <w:jc w:val="center"/>
        <w:rPr>
          <w:rFonts w:ascii="Arial" w:hAnsi="Arial" w:cs="Arial"/>
          <w:b/>
          <w:bCs/>
          <w:sz w:val="24"/>
          <w:szCs w:val="24"/>
        </w:rPr>
      </w:pPr>
      <w:r w:rsidRPr="00917937">
        <w:rPr>
          <w:rFonts w:ascii="Arial" w:hAnsi="Arial" w:cs="Arial"/>
          <w:b/>
          <w:bCs/>
          <w:sz w:val="24"/>
          <w:szCs w:val="24"/>
        </w:rPr>
        <w:t xml:space="preserve">(za prenos premoženja in </w:t>
      </w:r>
      <w:proofErr w:type="spellStart"/>
      <w:r w:rsidRPr="00917937">
        <w:rPr>
          <w:rFonts w:ascii="Arial" w:hAnsi="Arial" w:cs="Arial"/>
          <w:b/>
          <w:bCs/>
          <w:sz w:val="24"/>
          <w:szCs w:val="24"/>
        </w:rPr>
        <w:t>izčlenit</w:t>
      </w:r>
      <w:r w:rsidR="006B6CA4">
        <w:rPr>
          <w:rFonts w:ascii="Arial" w:hAnsi="Arial" w:cs="Arial"/>
          <w:b/>
          <w:bCs/>
          <w:sz w:val="24"/>
          <w:szCs w:val="24"/>
        </w:rPr>
        <w:t>e</w:t>
      </w:r>
      <w:r w:rsidRPr="00917937">
        <w:rPr>
          <w:rFonts w:ascii="Arial" w:hAnsi="Arial" w:cs="Arial"/>
          <w:b/>
          <w:bCs/>
          <w:sz w:val="24"/>
          <w:szCs w:val="24"/>
        </w:rPr>
        <w:t>v</w:t>
      </w:r>
      <w:proofErr w:type="spellEnd"/>
      <w:r w:rsidRPr="00917937">
        <w:rPr>
          <w:rFonts w:ascii="Arial" w:hAnsi="Arial" w:cs="Arial"/>
          <w:b/>
          <w:bCs/>
          <w:sz w:val="24"/>
          <w:szCs w:val="24"/>
        </w:rPr>
        <w:t>)</w:t>
      </w:r>
    </w:p>
    <w:p w14:paraId="3E8F65FE" w14:textId="77777777" w:rsidR="00780830" w:rsidRDefault="00780830" w:rsidP="003A37D8">
      <w:pPr>
        <w:spacing w:line="260" w:lineRule="atLeast"/>
        <w:rPr>
          <w:rFonts w:ascii="Arial" w:hAnsi="Arial" w:cs="Arial"/>
          <w:sz w:val="20"/>
          <w:szCs w:val="20"/>
        </w:rPr>
      </w:pPr>
    </w:p>
    <w:p w14:paraId="59459F0E" w14:textId="77777777" w:rsidR="00780830" w:rsidRPr="003A37D8" w:rsidRDefault="00780830" w:rsidP="00780830">
      <w:pPr>
        <w:spacing w:line="260" w:lineRule="atLeast"/>
        <w:rPr>
          <w:rFonts w:ascii="Arial" w:hAnsi="Arial" w:cs="Arial"/>
          <w:b/>
          <w:bCs/>
          <w:sz w:val="20"/>
          <w:szCs w:val="20"/>
        </w:rPr>
      </w:pPr>
      <w:r w:rsidRPr="003A37D8">
        <w:rPr>
          <w:rFonts w:ascii="Arial" w:hAnsi="Arial" w:cs="Arial"/>
          <w:b/>
          <w:bCs/>
          <w:sz w:val="20"/>
          <w:szCs w:val="20"/>
        </w:rPr>
        <w:t>I. PODATKI O VLAGATELJU</w:t>
      </w:r>
    </w:p>
    <w:tbl>
      <w:tblPr>
        <w:tblStyle w:val="Tabelamrea"/>
        <w:tblW w:w="0" w:type="auto"/>
        <w:tblLook w:val="04A0" w:firstRow="1" w:lastRow="0" w:firstColumn="1" w:lastColumn="0" w:noHBand="0" w:noVBand="1"/>
      </w:tblPr>
      <w:tblGrid>
        <w:gridCol w:w="562"/>
        <w:gridCol w:w="3544"/>
        <w:gridCol w:w="4956"/>
      </w:tblGrid>
      <w:tr w:rsidR="00780830" w:rsidRPr="003A37D8" w14:paraId="63467482" w14:textId="77777777" w:rsidTr="004A6BC2">
        <w:trPr>
          <w:trHeight w:val="340"/>
        </w:trPr>
        <w:tc>
          <w:tcPr>
            <w:tcW w:w="562" w:type="dxa"/>
            <w:vAlign w:val="center"/>
          </w:tcPr>
          <w:p w14:paraId="5EF3C2F6" w14:textId="77777777" w:rsidR="00780830" w:rsidRPr="003A37D8" w:rsidRDefault="00780830" w:rsidP="00EB1F1C">
            <w:pPr>
              <w:spacing w:line="260" w:lineRule="atLeast"/>
              <w:rPr>
                <w:rFonts w:ascii="Arial" w:hAnsi="Arial" w:cs="Arial"/>
                <w:sz w:val="20"/>
                <w:szCs w:val="20"/>
              </w:rPr>
            </w:pPr>
            <w:r w:rsidRPr="003A37D8">
              <w:rPr>
                <w:rFonts w:ascii="Arial" w:hAnsi="Arial" w:cs="Arial"/>
                <w:sz w:val="20"/>
                <w:szCs w:val="20"/>
              </w:rPr>
              <w:t>I.1.</w:t>
            </w:r>
          </w:p>
        </w:tc>
        <w:tc>
          <w:tcPr>
            <w:tcW w:w="3544" w:type="dxa"/>
            <w:vAlign w:val="center"/>
          </w:tcPr>
          <w:p w14:paraId="488B4044" w14:textId="4A6ECF1D" w:rsidR="00780830" w:rsidRPr="003A37D8" w:rsidRDefault="00780830" w:rsidP="00EB1F1C">
            <w:pPr>
              <w:spacing w:line="260" w:lineRule="atLeast"/>
              <w:rPr>
                <w:rFonts w:ascii="Arial" w:hAnsi="Arial" w:cs="Arial"/>
                <w:b/>
                <w:bCs/>
                <w:sz w:val="20"/>
                <w:szCs w:val="20"/>
              </w:rPr>
            </w:pPr>
            <w:r w:rsidRPr="003A37D8">
              <w:rPr>
                <w:rFonts w:ascii="Arial" w:hAnsi="Arial" w:cs="Arial"/>
                <w:sz w:val="20"/>
                <w:szCs w:val="20"/>
              </w:rPr>
              <w:t>Davčna številka</w:t>
            </w:r>
          </w:p>
        </w:tc>
        <w:tc>
          <w:tcPr>
            <w:tcW w:w="4956" w:type="dxa"/>
            <w:vAlign w:val="center"/>
          </w:tcPr>
          <w:p w14:paraId="212D55EF" w14:textId="77777777" w:rsidR="00780830" w:rsidRPr="003A37D8" w:rsidRDefault="00780830" w:rsidP="00EB1F1C">
            <w:pPr>
              <w:spacing w:line="260" w:lineRule="atLeast"/>
              <w:rPr>
                <w:rFonts w:ascii="Arial" w:hAnsi="Arial" w:cs="Arial"/>
                <w:i/>
                <w:iCs/>
                <w:color w:val="00B050"/>
                <w:sz w:val="20"/>
                <w:szCs w:val="20"/>
              </w:rPr>
            </w:pPr>
          </w:p>
        </w:tc>
      </w:tr>
      <w:tr w:rsidR="00780830" w:rsidRPr="003A37D8" w14:paraId="4939C578" w14:textId="77777777" w:rsidTr="004A6BC2">
        <w:trPr>
          <w:trHeight w:val="340"/>
        </w:trPr>
        <w:tc>
          <w:tcPr>
            <w:tcW w:w="562" w:type="dxa"/>
            <w:vAlign w:val="center"/>
          </w:tcPr>
          <w:p w14:paraId="20F09265" w14:textId="77777777" w:rsidR="00780830" w:rsidRPr="003A37D8" w:rsidRDefault="00780830" w:rsidP="00EB1F1C">
            <w:pPr>
              <w:spacing w:line="260" w:lineRule="atLeast"/>
              <w:rPr>
                <w:rFonts w:ascii="Arial" w:hAnsi="Arial" w:cs="Arial"/>
                <w:sz w:val="20"/>
                <w:szCs w:val="20"/>
              </w:rPr>
            </w:pPr>
            <w:r w:rsidRPr="003A37D8">
              <w:rPr>
                <w:rFonts w:ascii="Arial" w:hAnsi="Arial" w:cs="Arial"/>
                <w:sz w:val="20"/>
                <w:szCs w:val="20"/>
              </w:rPr>
              <w:t>I.2.</w:t>
            </w:r>
          </w:p>
        </w:tc>
        <w:tc>
          <w:tcPr>
            <w:tcW w:w="3544" w:type="dxa"/>
            <w:vAlign w:val="center"/>
          </w:tcPr>
          <w:p w14:paraId="482CE723" w14:textId="5B1016D6" w:rsidR="00780830" w:rsidRPr="003A37D8" w:rsidRDefault="00780830" w:rsidP="00EB1F1C">
            <w:pPr>
              <w:spacing w:line="260" w:lineRule="atLeast"/>
              <w:rPr>
                <w:rFonts w:ascii="Arial" w:hAnsi="Arial" w:cs="Arial"/>
                <w:b/>
                <w:bCs/>
                <w:sz w:val="20"/>
                <w:szCs w:val="20"/>
              </w:rPr>
            </w:pPr>
            <w:r w:rsidRPr="003A37D8">
              <w:rPr>
                <w:rFonts w:ascii="Arial" w:hAnsi="Arial" w:cs="Arial"/>
                <w:sz w:val="20"/>
                <w:szCs w:val="20"/>
              </w:rPr>
              <w:t>Firma</w:t>
            </w:r>
          </w:p>
        </w:tc>
        <w:tc>
          <w:tcPr>
            <w:tcW w:w="4956" w:type="dxa"/>
            <w:vAlign w:val="center"/>
          </w:tcPr>
          <w:p w14:paraId="7DABF743" w14:textId="77777777" w:rsidR="00780830" w:rsidRPr="003A37D8" w:rsidRDefault="00780830" w:rsidP="00EB1F1C">
            <w:pPr>
              <w:spacing w:line="260" w:lineRule="atLeast"/>
              <w:rPr>
                <w:rFonts w:ascii="Arial" w:hAnsi="Arial" w:cs="Arial"/>
                <w:i/>
                <w:iCs/>
                <w:sz w:val="20"/>
                <w:szCs w:val="20"/>
              </w:rPr>
            </w:pPr>
          </w:p>
        </w:tc>
      </w:tr>
      <w:tr w:rsidR="00780830" w:rsidRPr="003A37D8" w14:paraId="25D14B37" w14:textId="77777777" w:rsidTr="004A6BC2">
        <w:trPr>
          <w:trHeight w:val="340"/>
        </w:trPr>
        <w:tc>
          <w:tcPr>
            <w:tcW w:w="562" w:type="dxa"/>
            <w:vAlign w:val="center"/>
          </w:tcPr>
          <w:p w14:paraId="48595772" w14:textId="77777777" w:rsidR="00780830" w:rsidRPr="003A37D8" w:rsidRDefault="00780830" w:rsidP="00EB1F1C">
            <w:pPr>
              <w:spacing w:line="260" w:lineRule="atLeast"/>
              <w:rPr>
                <w:rFonts w:ascii="Arial" w:hAnsi="Arial" w:cs="Arial"/>
                <w:sz w:val="20"/>
                <w:szCs w:val="20"/>
              </w:rPr>
            </w:pPr>
            <w:r w:rsidRPr="003A37D8">
              <w:rPr>
                <w:rFonts w:ascii="Arial" w:hAnsi="Arial" w:cs="Arial"/>
                <w:sz w:val="20"/>
                <w:szCs w:val="20"/>
              </w:rPr>
              <w:t>I.3.</w:t>
            </w:r>
          </w:p>
        </w:tc>
        <w:tc>
          <w:tcPr>
            <w:tcW w:w="3544" w:type="dxa"/>
            <w:vAlign w:val="center"/>
          </w:tcPr>
          <w:p w14:paraId="267C9BDD" w14:textId="4CB34B45" w:rsidR="00780830" w:rsidRPr="003A37D8" w:rsidRDefault="00780830" w:rsidP="00EB1F1C">
            <w:pPr>
              <w:spacing w:line="260" w:lineRule="atLeast"/>
              <w:rPr>
                <w:rFonts w:ascii="Arial" w:hAnsi="Arial" w:cs="Arial"/>
                <w:b/>
                <w:bCs/>
                <w:sz w:val="20"/>
                <w:szCs w:val="20"/>
              </w:rPr>
            </w:pPr>
            <w:r w:rsidRPr="003A37D8">
              <w:rPr>
                <w:rFonts w:ascii="Arial" w:hAnsi="Arial" w:cs="Arial"/>
                <w:sz w:val="20"/>
                <w:szCs w:val="20"/>
              </w:rPr>
              <w:t>Sedež oziroma kraj poslovanja</w:t>
            </w:r>
          </w:p>
        </w:tc>
        <w:tc>
          <w:tcPr>
            <w:tcW w:w="4956" w:type="dxa"/>
            <w:vAlign w:val="center"/>
          </w:tcPr>
          <w:p w14:paraId="157432E5" w14:textId="77777777" w:rsidR="00780830" w:rsidRPr="003A37D8" w:rsidRDefault="00780830" w:rsidP="00EB1F1C">
            <w:pPr>
              <w:spacing w:line="260" w:lineRule="atLeast"/>
              <w:rPr>
                <w:rFonts w:ascii="Arial" w:hAnsi="Arial" w:cs="Arial"/>
                <w:b/>
                <w:bCs/>
                <w:sz w:val="20"/>
                <w:szCs w:val="20"/>
              </w:rPr>
            </w:pPr>
          </w:p>
        </w:tc>
      </w:tr>
      <w:tr w:rsidR="008D7B02" w:rsidRPr="003A37D8" w14:paraId="33F63ABD" w14:textId="77777777" w:rsidTr="004A6BC2">
        <w:trPr>
          <w:trHeight w:val="340"/>
        </w:trPr>
        <w:tc>
          <w:tcPr>
            <w:tcW w:w="562" w:type="dxa"/>
            <w:vAlign w:val="center"/>
          </w:tcPr>
          <w:p w14:paraId="6AB92F75" w14:textId="2366561D" w:rsidR="008D7B02" w:rsidRPr="003A37D8" w:rsidRDefault="008D7B02" w:rsidP="00EB1F1C">
            <w:pPr>
              <w:spacing w:line="260" w:lineRule="atLeast"/>
              <w:rPr>
                <w:rFonts w:ascii="Arial" w:hAnsi="Arial" w:cs="Arial"/>
                <w:sz w:val="20"/>
                <w:szCs w:val="20"/>
              </w:rPr>
            </w:pPr>
            <w:r>
              <w:rPr>
                <w:rFonts w:ascii="Arial" w:hAnsi="Arial" w:cs="Arial"/>
                <w:sz w:val="20"/>
                <w:szCs w:val="20"/>
              </w:rPr>
              <w:t xml:space="preserve">I.4. </w:t>
            </w:r>
          </w:p>
        </w:tc>
        <w:tc>
          <w:tcPr>
            <w:tcW w:w="3544" w:type="dxa"/>
            <w:vAlign w:val="center"/>
          </w:tcPr>
          <w:p w14:paraId="5D5E799D" w14:textId="587F039D" w:rsidR="008D7B02" w:rsidRPr="003A37D8" w:rsidRDefault="008D7B02" w:rsidP="00EB1F1C">
            <w:pPr>
              <w:spacing w:line="260" w:lineRule="atLeast"/>
              <w:rPr>
                <w:rFonts w:ascii="Arial" w:hAnsi="Arial" w:cs="Arial"/>
                <w:sz w:val="20"/>
                <w:szCs w:val="20"/>
              </w:rPr>
            </w:pPr>
            <w:r>
              <w:rPr>
                <w:rFonts w:ascii="Arial" w:hAnsi="Arial" w:cs="Arial"/>
                <w:sz w:val="20"/>
                <w:szCs w:val="20"/>
              </w:rPr>
              <w:t>Kontaktni podatki</w:t>
            </w:r>
          </w:p>
        </w:tc>
        <w:tc>
          <w:tcPr>
            <w:tcW w:w="4956" w:type="dxa"/>
            <w:vAlign w:val="center"/>
          </w:tcPr>
          <w:p w14:paraId="0C6C5B46" w14:textId="77777777" w:rsidR="008D7B02" w:rsidRPr="003A37D8" w:rsidRDefault="008D7B02" w:rsidP="00EB1F1C">
            <w:pPr>
              <w:spacing w:line="260" w:lineRule="atLeast"/>
              <w:rPr>
                <w:rFonts w:ascii="Arial" w:hAnsi="Arial" w:cs="Arial"/>
                <w:b/>
                <w:bCs/>
                <w:sz w:val="20"/>
                <w:szCs w:val="20"/>
              </w:rPr>
            </w:pPr>
          </w:p>
        </w:tc>
      </w:tr>
    </w:tbl>
    <w:p w14:paraId="693F5685" w14:textId="77777777" w:rsidR="00780830" w:rsidRDefault="00780830" w:rsidP="00780830">
      <w:pPr>
        <w:spacing w:line="260" w:lineRule="atLeast"/>
        <w:rPr>
          <w:rFonts w:ascii="Arial" w:hAnsi="Arial" w:cs="Arial"/>
          <w:b/>
          <w:bCs/>
          <w:sz w:val="20"/>
          <w:szCs w:val="20"/>
        </w:rPr>
      </w:pPr>
    </w:p>
    <w:p w14:paraId="3DE7087B" w14:textId="7546FF8C" w:rsidR="00780830" w:rsidRPr="003A37D8" w:rsidRDefault="00780830" w:rsidP="00780830">
      <w:pPr>
        <w:spacing w:line="260" w:lineRule="atLeast"/>
        <w:rPr>
          <w:rFonts w:ascii="Arial" w:hAnsi="Arial" w:cs="Arial"/>
          <w:b/>
          <w:bCs/>
          <w:sz w:val="20"/>
          <w:szCs w:val="20"/>
        </w:rPr>
      </w:pPr>
      <w:r w:rsidRPr="003A37D8">
        <w:rPr>
          <w:rFonts w:ascii="Arial" w:hAnsi="Arial" w:cs="Arial"/>
          <w:b/>
          <w:bCs/>
          <w:sz w:val="20"/>
          <w:szCs w:val="20"/>
        </w:rPr>
        <w:t xml:space="preserve">II. VRSTA </w:t>
      </w:r>
      <w:r>
        <w:rPr>
          <w:rFonts w:ascii="Arial" w:hAnsi="Arial" w:cs="Arial"/>
          <w:b/>
          <w:bCs/>
          <w:sz w:val="20"/>
          <w:szCs w:val="20"/>
        </w:rPr>
        <w:t xml:space="preserve">TRANSAKCIJE </w:t>
      </w:r>
      <w:r w:rsidRPr="003A37D8">
        <w:rPr>
          <w:rFonts w:ascii="Arial" w:hAnsi="Arial" w:cs="Arial"/>
          <w:b/>
          <w:bCs/>
          <w:i/>
          <w:iCs/>
          <w:sz w:val="20"/>
          <w:szCs w:val="20"/>
        </w:rPr>
        <w:t>(označite eno možnost)</w:t>
      </w:r>
    </w:p>
    <w:tbl>
      <w:tblPr>
        <w:tblStyle w:val="Tabelamrea"/>
        <w:tblW w:w="9067" w:type="dxa"/>
        <w:tblLook w:val="04A0" w:firstRow="1" w:lastRow="0" w:firstColumn="1" w:lastColumn="0" w:noHBand="0" w:noVBand="1"/>
      </w:tblPr>
      <w:tblGrid>
        <w:gridCol w:w="631"/>
        <w:gridCol w:w="3475"/>
        <w:gridCol w:w="4961"/>
      </w:tblGrid>
      <w:tr w:rsidR="00BF549F" w:rsidRPr="00780830" w14:paraId="6A0E0ED5" w14:textId="77777777" w:rsidTr="004A6BC2">
        <w:trPr>
          <w:trHeight w:val="340"/>
        </w:trPr>
        <w:tc>
          <w:tcPr>
            <w:tcW w:w="631" w:type="dxa"/>
            <w:vAlign w:val="center"/>
          </w:tcPr>
          <w:p w14:paraId="1CCB6197" w14:textId="41EE5C34" w:rsidR="00BF549F" w:rsidRPr="00780830" w:rsidRDefault="00BF549F" w:rsidP="00EB1F1C">
            <w:pPr>
              <w:spacing w:line="260" w:lineRule="atLeast"/>
              <w:rPr>
                <w:rFonts w:ascii="Arial" w:hAnsi="Arial" w:cs="Arial"/>
                <w:sz w:val="20"/>
                <w:szCs w:val="20"/>
              </w:rPr>
            </w:pPr>
            <w:r w:rsidRPr="00780830">
              <w:rPr>
                <w:rFonts w:ascii="Arial" w:hAnsi="Arial" w:cs="Arial"/>
                <w:sz w:val="20"/>
                <w:szCs w:val="20"/>
              </w:rPr>
              <w:t>II.1.</w:t>
            </w:r>
          </w:p>
        </w:tc>
        <w:tc>
          <w:tcPr>
            <w:tcW w:w="3475" w:type="dxa"/>
            <w:vAlign w:val="center"/>
          </w:tcPr>
          <w:p w14:paraId="416B95FA" w14:textId="2FCC5AFB" w:rsidR="00BF549F" w:rsidRPr="00780830" w:rsidRDefault="00BF549F" w:rsidP="00EB1F1C">
            <w:pPr>
              <w:spacing w:line="260" w:lineRule="atLeast"/>
              <w:rPr>
                <w:rFonts w:ascii="Arial" w:hAnsi="Arial" w:cs="Arial"/>
                <w:b/>
                <w:bCs/>
                <w:sz w:val="20"/>
                <w:szCs w:val="20"/>
              </w:rPr>
            </w:pPr>
            <w:r w:rsidRPr="00780830">
              <w:rPr>
                <w:rFonts w:ascii="Arial" w:hAnsi="Arial" w:cs="Arial"/>
                <w:sz w:val="20"/>
                <w:szCs w:val="20"/>
              </w:rPr>
              <w:t xml:space="preserve">Prenos premoženja </w:t>
            </w:r>
          </w:p>
        </w:tc>
        <w:tc>
          <w:tcPr>
            <w:tcW w:w="4961" w:type="dxa"/>
            <w:vAlign w:val="center"/>
          </w:tcPr>
          <w:p w14:paraId="57657388" w14:textId="7CC0E5ED" w:rsidR="00BF549F" w:rsidRPr="00780830" w:rsidRDefault="00BF549F" w:rsidP="00BF549F">
            <w:pPr>
              <w:spacing w:line="260" w:lineRule="atLeast"/>
              <w:jc w:val="center"/>
              <w:rPr>
                <w:rFonts w:ascii="Arial" w:hAnsi="Arial" w:cs="Arial"/>
                <w:i/>
                <w:iCs/>
                <w:color w:val="00B050"/>
                <w:sz w:val="20"/>
                <w:szCs w:val="20"/>
              </w:rPr>
            </w:pPr>
            <w:r w:rsidRPr="00780830">
              <w:rPr>
                <w:rFonts w:ascii="Segoe UI Symbol" w:hAnsi="Segoe UI Symbol" w:cs="Segoe UI Symbol"/>
                <w:sz w:val="20"/>
                <w:szCs w:val="20"/>
              </w:rPr>
              <w:t>☐</w:t>
            </w:r>
          </w:p>
        </w:tc>
      </w:tr>
      <w:tr w:rsidR="00BF549F" w:rsidRPr="003A37D8" w14:paraId="0198D320" w14:textId="77777777" w:rsidTr="004A6BC2">
        <w:trPr>
          <w:trHeight w:val="340"/>
        </w:trPr>
        <w:tc>
          <w:tcPr>
            <w:tcW w:w="631" w:type="dxa"/>
            <w:vAlign w:val="center"/>
          </w:tcPr>
          <w:p w14:paraId="385BE6D5" w14:textId="705418E5" w:rsidR="00BF549F" w:rsidRPr="003A37D8" w:rsidRDefault="00BF549F" w:rsidP="00EB1F1C">
            <w:pPr>
              <w:spacing w:line="260" w:lineRule="atLeast"/>
              <w:rPr>
                <w:rFonts w:ascii="Arial" w:hAnsi="Arial" w:cs="Arial"/>
                <w:sz w:val="20"/>
                <w:szCs w:val="20"/>
              </w:rPr>
            </w:pPr>
            <w:r w:rsidRPr="003A37D8">
              <w:rPr>
                <w:rFonts w:ascii="Arial" w:hAnsi="Arial" w:cs="Arial"/>
                <w:sz w:val="20"/>
                <w:szCs w:val="20"/>
              </w:rPr>
              <w:t>II.2.</w:t>
            </w:r>
          </w:p>
        </w:tc>
        <w:tc>
          <w:tcPr>
            <w:tcW w:w="3475" w:type="dxa"/>
            <w:vAlign w:val="center"/>
          </w:tcPr>
          <w:p w14:paraId="38B350F9" w14:textId="1087CC60" w:rsidR="00BF549F" w:rsidRPr="003A37D8" w:rsidRDefault="00BF549F" w:rsidP="00EB1F1C">
            <w:pPr>
              <w:spacing w:line="260" w:lineRule="atLeast"/>
              <w:rPr>
                <w:rFonts w:ascii="Arial" w:hAnsi="Arial" w:cs="Arial"/>
                <w:b/>
                <w:bCs/>
                <w:sz w:val="20"/>
                <w:szCs w:val="20"/>
              </w:rPr>
            </w:pPr>
            <w:proofErr w:type="spellStart"/>
            <w:r w:rsidRPr="00780830">
              <w:rPr>
                <w:rFonts w:ascii="Arial" w:hAnsi="Arial" w:cs="Arial"/>
                <w:sz w:val="20"/>
                <w:szCs w:val="20"/>
              </w:rPr>
              <w:t>Izčlenitev</w:t>
            </w:r>
            <w:proofErr w:type="spellEnd"/>
          </w:p>
        </w:tc>
        <w:tc>
          <w:tcPr>
            <w:tcW w:w="4961" w:type="dxa"/>
            <w:vAlign w:val="center"/>
          </w:tcPr>
          <w:p w14:paraId="523620E5" w14:textId="4B9D19C7" w:rsidR="00BF549F" w:rsidRPr="003A37D8" w:rsidRDefault="00BF549F" w:rsidP="00BF549F">
            <w:pPr>
              <w:spacing w:line="260" w:lineRule="atLeast"/>
              <w:jc w:val="center"/>
              <w:rPr>
                <w:rFonts w:ascii="Arial" w:hAnsi="Arial" w:cs="Arial"/>
                <w:i/>
                <w:iCs/>
                <w:color w:val="00B050"/>
                <w:sz w:val="20"/>
                <w:szCs w:val="20"/>
              </w:rPr>
            </w:pPr>
            <w:r w:rsidRPr="00780830">
              <w:rPr>
                <w:rFonts w:ascii="Segoe UI Symbol" w:hAnsi="Segoe UI Symbol" w:cs="Segoe UI Symbol"/>
                <w:sz w:val="20"/>
                <w:szCs w:val="20"/>
              </w:rPr>
              <w:t>☐</w:t>
            </w:r>
          </w:p>
        </w:tc>
      </w:tr>
    </w:tbl>
    <w:p w14:paraId="3A22BCE4" w14:textId="57A13B3F" w:rsidR="00780830" w:rsidRPr="00780830" w:rsidRDefault="00780830" w:rsidP="00780830">
      <w:pPr>
        <w:spacing w:after="0" w:line="260" w:lineRule="atLeast"/>
        <w:rPr>
          <w:rFonts w:ascii="Arial" w:hAnsi="Arial" w:cs="Arial"/>
          <w:sz w:val="20"/>
          <w:szCs w:val="20"/>
        </w:rPr>
      </w:pPr>
    </w:p>
    <w:p w14:paraId="61B550AA" w14:textId="59F915B6" w:rsidR="00780830" w:rsidRPr="00780830" w:rsidRDefault="00780830" w:rsidP="00780830">
      <w:pPr>
        <w:spacing w:line="260" w:lineRule="atLeast"/>
        <w:rPr>
          <w:rFonts w:ascii="Arial" w:hAnsi="Arial" w:cs="Arial"/>
          <w:b/>
          <w:bCs/>
          <w:sz w:val="20"/>
          <w:szCs w:val="20"/>
        </w:rPr>
      </w:pPr>
      <w:r w:rsidRPr="00780830">
        <w:rPr>
          <w:rFonts w:ascii="Arial" w:hAnsi="Arial" w:cs="Arial"/>
          <w:b/>
          <w:bCs/>
          <w:sz w:val="20"/>
          <w:szCs w:val="20"/>
        </w:rPr>
        <w:t xml:space="preserve">III. </w:t>
      </w:r>
      <w:r w:rsidR="00477EB4">
        <w:rPr>
          <w:rFonts w:ascii="Arial" w:hAnsi="Arial" w:cs="Arial"/>
          <w:b/>
          <w:bCs/>
          <w:sz w:val="20"/>
          <w:szCs w:val="20"/>
        </w:rPr>
        <w:t xml:space="preserve">DATUM IZVEDBE PRENOSA PREMOŽENJA / </w:t>
      </w:r>
      <w:r w:rsidRPr="00780830">
        <w:rPr>
          <w:rFonts w:ascii="Arial" w:hAnsi="Arial" w:cs="Arial"/>
          <w:b/>
          <w:bCs/>
          <w:sz w:val="20"/>
          <w:szCs w:val="20"/>
        </w:rPr>
        <w:t xml:space="preserve">OBRAČUNSKI DAN </w:t>
      </w:r>
      <w:r w:rsidR="00477EB4">
        <w:rPr>
          <w:rFonts w:ascii="Arial" w:hAnsi="Arial" w:cs="Arial"/>
          <w:b/>
          <w:bCs/>
          <w:sz w:val="20"/>
          <w:szCs w:val="20"/>
        </w:rPr>
        <w:t>IZČLENITVE</w:t>
      </w:r>
      <w:r w:rsidRPr="00780830">
        <w:rPr>
          <w:rFonts w:ascii="Arial" w:hAnsi="Arial" w:cs="Arial"/>
          <w:b/>
          <w:bCs/>
          <w:sz w:val="20"/>
          <w:szCs w:val="20"/>
        </w:rPr>
        <w:t xml:space="preserve"> IN DATUM VPISA V SODNI REGISTER</w:t>
      </w:r>
    </w:p>
    <w:tbl>
      <w:tblPr>
        <w:tblStyle w:val="Tabelamrea"/>
        <w:tblW w:w="9067" w:type="dxa"/>
        <w:tblLook w:val="04A0" w:firstRow="1" w:lastRow="0" w:firstColumn="1" w:lastColumn="0" w:noHBand="0" w:noVBand="1"/>
      </w:tblPr>
      <w:tblGrid>
        <w:gridCol w:w="631"/>
        <w:gridCol w:w="3475"/>
        <w:gridCol w:w="4961"/>
      </w:tblGrid>
      <w:tr w:rsidR="00780830" w:rsidRPr="00780830" w14:paraId="4BAFF74E" w14:textId="77777777" w:rsidTr="008F7B64">
        <w:tc>
          <w:tcPr>
            <w:tcW w:w="631" w:type="dxa"/>
          </w:tcPr>
          <w:p w14:paraId="03E481CC" w14:textId="77777777" w:rsidR="00780830" w:rsidRPr="00780830" w:rsidRDefault="00780830" w:rsidP="00EB1F1C">
            <w:pPr>
              <w:spacing w:line="260" w:lineRule="atLeast"/>
              <w:rPr>
                <w:rFonts w:ascii="Arial" w:hAnsi="Arial" w:cs="Arial"/>
                <w:sz w:val="20"/>
                <w:szCs w:val="20"/>
              </w:rPr>
            </w:pPr>
            <w:r w:rsidRPr="00780830">
              <w:rPr>
                <w:rFonts w:ascii="Arial" w:hAnsi="Arial" w:cs="Arial"/>
                <w:sz w:val="20"/>
                <w:szCs w:val="20"/>
              </w:rPr>
              <w:t>III.1.</w:t>
            </w:r>
          </w:p>
        </w:tc>
        <w:tc>
          <w:tcPr>
            <w:tcW w:w="3475" w:type="dxa"/>
          </w:tcPr>
          <w:p w14:paraId="70542222" w14:textId="314CD7CD" w:rsidR="00780830" w:rsidRPr="00780830" w:rsidRDefault="00780830" w:rsidP="00EB1F1C">
            <w:pPr>
              <w:spacing w:line="260" w:lineRule="atLeast"/>
              <w:rPr>
                <w:rFonts w:ascii="Arial" w:hAnsi="Arial" w:cs="Arial"/>
                <w:b/>
                <w:bCs/>
                <w:sz w:val="20"/>
                <w:szCs w:val="20"/>
              </w:rPr>
            </w:pPr>
            <w:r w:rsidRPr="00780830">
              <w:rPr>
                <w:rFonts w:ascii="Arial" w:hAnsi="Arial" w:cs="Arial"/>
                <w:sz w:val="20"/>
                <w:szCs w:val="20"/>
              </w:rPr>
              <w:t>Datum izvedbe prenosa premoženja</w:t>
            </w:r>
            <w:r w:rsidR="008D7B02">
              <w:rPr>
                <w:rFonts w:ascii="Arial" w:hAnsi="Arial" w:cs="Arial"/>
                <w:sz w:val="20"/>
                <w:szCs w:val="20"/>
              </w:rPr>
              <w:t xml:space="preserve"> </w:t>
            </w:r>
            <w:r w:rsidR="00D81AD4">
              <w:rPr>
                <w:rFonts w:ascii="Arial" w:hAnsi="Arial" w:cs="Arial"/>
                <w:sz w:val="20"/>
                <w:szCs w:val="20"/>
              </w:rPr>
              <w:t>/</w:t>
            </w:r>
            <w:r w:rsidRPr="00780830">
              <w:rPr>
                <w:rFonts w:ascii="Arial" w:hAnsi="Arial" w:cs="Arial"/>
                <w:sz w:val="20"/>
                <w:szCs w:val="20"/>
              </w:rPr>
              <w:t xml:space="preserve"> obračunski dan </w:t>
            </w:r>
            <w:proofErr w:type="spellStart"/>
            <w:r w:rsidRPr="00780830">
              <w:rPr>
                <w:rFonts w:ascii="Arial" w:hAnsi="Arial" w:cs="Arial"/>
                <w:sz w:val="20"/>
                <w:szCs w:val="20"/>
              </w:rPr>
              <w:t>izčlenitve</w:t>
            </w:r>
            <w:proofErr w:type="spellEnd"/>
          </w:p>
        </w:tc>
        <w:tc>
          <w:tcPr>
            <w:tcW w:w="4961" w:type="dxa"/>
          </w:tcPr>
          <w:p w14:paraId="66AE66F0" w14:textId="77777777" w:rsidR="00780830" w:rsidRPr="00780830" w:rsidRDefault="00780830" w:rsidP="00EB1F1C">
            <w:pPr>
              <w:spacing w:line="260" w:lineRule="atLeast"/>
              <w:rPr>
                <w:rFonts w:ascii="Arial" w:hAnsi="Arial" w:cs="Arial"/>
                <w:i/>
                <w:iCs/>
                <w:color w:val="00B050"/>
                <w:sz w:val="20"/>
                <w:szCs w:val="20"/>
              </w:rPr>
            </w:pPr>
          </w:p>
        </w:tc>
      </w:tr>
      <w:tr w:rsidR="00780830" w:rsidRPr="003A37D8" w14:paraId="1D95C7F8" w14:textId="77777777" w:rsidTr="008F7B64">
        <w:tc>
          <w:tcPr>
            <w:tcW w:w="631" w:type="dxa"/>
          </w:tcPr>
          <w:p w14:paraId="38AF3750" w14:textId="77777777" w:rsidR="00780830" w:rsidRPr="003A37D8" w:rsidRDefault="00780830" w:rsidP="00EB1F1C">
            <w:pPr>
              <w:spacing w:line="260" w:lineRule="atLeast"/>
              <w:rPr>
                <w:rFonts w:ascii="Arial" w:hAnsi="Arial" w:cs="Arial"/>
                <w:sz w:val="20"/>
                <w:szCs w:val="20"/>
              </w:rPr>
            </w:pPr>
            <w:r w:rsidRPr="003A37D8">
              <w:rPr>
                <w:rFonts w:ascii="Arial" w:hAnsi="Arial" w:cs="Arial"/>
                <w:sz w:val="20"/>
                <w:szCs w:val="20"/>
              </w:rPr>
              <w:t>III.2.</w:t>
            </w:r>
          </w:p>
        </w:tc>
        <w:tc>
          <w:tcPr>
            <w:tcW w:w="3475" w:type="dxa"/>
          </w:tcPr>
          <w:p w14:paraId="34E9D8F2" w14:textId="12E384E5" w:rsidR="00780830" w:rsidRPr="003A37D8" w:rsidRDefault="00780830" w:rsidP="00EB1F1C">
            <w:pPr>
              <w:spacing w:line="260" w:lineRule="atLeast"/>
              <w:rPr>
                <w:rFonts w:ascii="Arial" w:hAnsi="Arial" w:cs="Arial"/>
                <w:b/>
                <w:bCs/>
                <w:sz w:val="20"/>
                <w:szCs w:val="20"/>
              </w:rPr>
            </w:pPr>
            <w:r w:rsidRPr="003A37D8">
              <w:rPr>
                <w:rFonts w:ascii="Arial" w:hAnsi="Arial" w:cs="Arial"/>
                <w:sz w:val="20"/>
                <w:szCs w:val="20"/>
              </w:rPr>
              <w:t xml:space="preserve">Datum vpisa </w:t>
            </w:r>
            <w:proofErr w:type="spellStart"/>
            <w:r>
              <w:rPr>
                <w:rFonts w:ascii="Arial" w:hAnsi="Arial" w:cs="Arial"/>
                <w:sz w:val="20"/>
                <w:szCs w:val="20"/>
              </w:rPr>
              <w:t>izčlenitve</w:t>
            </w:r>
            <w:proofErr w:type="spellEnd"/>
            <w:r>
              <w:rPr>
                <w:rFonts w:ascii="Arial" w:hAnsi="Arial" w:cs="Arial"/>
                <w:sz w:val="20"/>
                <w:szCs w:val="20"/>
              </w:rPr>
              <w:t xml:space="preserve"> </w:t>
            </w:r>
            <w:r w:rsidRPr="003A37D8">
              <w:rPr>
                <w:rFonts w:ascii="Arial" w:hAnsi="Arial" w:cs="Arial"/>
                <w:sz w:val="20"/>
                <w:szCs w:val="20"/>
              </w:rPr>
              <w:t>v sodni register</w:t>
            </w:r>
          </w:p>
        </w:tc>
        <w:tc>
          <w:tcPr>
            <w:tcW w:w="4961" w:type="dxa"/>
          </w:tcPr>
          <w:p w14:paraId="0A349070" w14:textId="77777777" w:rsidR="00780830" w:rsidRPr="003A37D8" w:rsidRDefault="00780830" w:rsidP="00EB1F1C">
            <w:pPr>
              <w:spacing w:line="260" w:lineRule="atLeast"/>
              <w:rPr>
                <w:rFonts w:ascii="Arial" w:hAnsi="Arial" w:cs="Arial"/>
                <w:i/>
                <w:iCs/>
                <w:color w:val="00B050"/>
                <w:sz w:val="20"/>
                <w:szCs w:val="20"/>
              </w:rPr>
            </w:pPr>
          </w:p>
        </w:tc>
      </w:tr>
    </w:tbl>
    <w:p w14:paraId="1625402D" w14:textId="77777777" w:rsidR="00780830" w:rsidRDefault="00780830" w:rsidP="00780830">
      <w:pPr>
        <w:spacing w:line="260" w:lineRule="atLeast"/>
        <w:rPr>
          <w:rFonts w:ascii="Arial" w:hAnsi="Arial" w:cs="Arial"/>
          <w:sz w:val="20"/>
          <w:szCs w:val="20"/>
        </w:rPr>
      </w:pPr>
    </w:p>
    <w:p w14:paraId="1AE48DC4" w14:textId="7280D1B0" w:rsidR="00780830" w:rsidRPr="004A6BC2" w:rsidRDefault="00780830" w:rsidP="004A6BC2">
      <w:pPr>
        <w:pStyle w:val="Odstavekseznama"/>
        <w:numPr>
          <w:ilvl w:val="0"/>
          <w:numId w:val="11"/>
        </w:numPr>
        <w:suppressAutoHyphens/>
        <w:autoSpaceDN w:val="0"/>
        <w:spacing w:line="240" w:lineRule="auto"/>
        <w:jc w:val="both"/>
        <w:rPr>
          <w:b/>
          <w:bCs/>
        </w:rPr>
      </w:pPr>
      <w:r w:rsidRPr="004A6BC2">
        <w:rPr>
          <w:rFonts w:ascii="Arial" w:hAnsi="Arial" w:cs="Arial"/>
          <w:b/>
          <w:bCs/>
          <w:sz w:val="20"/>
          <w:szCs w:val="20"/>
        </w:rPr>
        <w:t>PODATKI O ZAVEZANCIH, KI SO UDELEŽENI V PRENOSU PREMOŽENJA / IZČLENITVI</w:t>
      </w:r>
    </w:p>
    <w:p w14:paraId="46FD08FC" w14:textId="03482A4C" w:rsidR="00780830" w:rsidRPr="00A623B8" w:rsidRDefault="00A623B8" w:rsidP="00A623B8">
      <w:pPr>
        <w:suppressAutoHyphens/>
        <w:autoSpaceDN w:val="0"/>
        <w:spacing w:line="240" w:lineRule="auto"/>
        <w:jc w:val="both"/>
        <w:rPr>
          <w:rFonts w:ascii="Arial" w:hAnsi="Arial" w:cs="Arial"/>
          <w:b/>
          <w:bCs/>
          <w:sz w:val="20"/>
          <w:szCs w:val="20"/>
        </w:rPr>
      </w:pPr>
      <w:r>
        <w:rPr>
          <w:rFonts w:ascii="Arial" w:hAnsi="Arial" w:cs="Arial"/>
          <w:b/>
          <w:bCs/>
          <w:sz w:val="20"/>
          <w:szCs w:val="20"/>
        </w:rPr>
        <w:t xml:space="preserve">IV.A. </w:t>
      </w:r>
      <w:r w:rsidR="00946431" w:rsidRPr="00A623B8">
        <w:rPr>
          <w:rFonts w:ascii="Arial" w:hAnsi="Arial" w:cs="Arial"/>
          <w:b/>
          <w:bCs/>
          <w:sz w:val="20"/>
          <w:szCs w:val="20"/>
        </w:rPr>
        <w:t xml:space="preserve"> </w:t>
      </w:r>
      <w:r w:rsidR="00780830" w:rsidRPr="00A623B8">
        <w:rPr>
          <w:rFonts w:ascii="Arial" w:hAnsi="Arial" w:cs="Arial"/>
          <w:b/>
          <w:bCs/>
          <w:sz w:val="20"/>
          <w:szCs w:val="20"/>
        </w:rPr>
        <w:t>PRENOSNA DRUŽBA</w:t>
      </w:r>
    </w:p>
    <w:p w14:paraId="570B24AF" w14:textId="36967F38" w:rsidR="00946431" w:rsidRPr="003A37D8" w:rsidRDefault="00946431" w:rsidP="00946431">
      <w:pPr>
        <w:spacing w:line="260" w:lineRule="atLeast"/>
        <w:rPr>
          <w:rFonts w:ascii="Arial" w:hAnsi="Arial" w:cs="Arial"/>
          <w:b/>
          <w:bCs/>
          <w:sz w:val="20"/>
          <w:szCs w:val="20"/>
        </w:rPr>
      </w:pPr>
      <w:r w:rsidRPr="003A37D8">
        <w:rPr>
          <w:rFonts w:ascii="Arial" w:hAnsi="Arial" w:cs="Arial"/>
          <w:b/>
          <w:bCs/>
          <w:sz w:val="20"/>
          <w:szCs w:val="20"/>
        </w:rPr>
        <w:t xml:space="preserve">IV.1. Osnovni podatki prenosne družbe </w:t>
      </w:r>
    </w:p>
    <w:tbl>
      <w:tblPr>
        <w:tblStyle w:val="Tabelamrea"/>
        <w:tblW w:w="0" w:type="auto"/>
        <w:jc w:val="center"/>
        <w:tblLook w:val="04A0" w:firstRow="1" w:lastRow="0" w:firstColumn="1" w:lastColumn="0" w:noHBand="0" w:noVBand="1"/>
      </w:tblPr>
      <w:tblGrid>
        <w:gridCol w:w="802"/>
        <w:gridCol w:w="3304"/>
        <w:gridCol w:w="4956"/>
      </w:tblGrid>
      <w:tr w:rsidR="00946431" w:rsidRPr="003A37D8" w14:paraId="0CB50AFF" w14:textId="77777777" w:rsidTr="00BF549F">
        <w:trPr>
          <w:trHeight w:val="340"/>
          <w:jc w:val="center"/>
        </w:trPr>
        <w:tc>
          <w:tcPr>
            <w:tcW w:w="802" w:type="dxa"/>
            <w:vAlign w:val="center"/>
          </w:tcPr>
          <w:p w14:paraId="618B2550" w14:textId="77777777"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IV.1.1.</w:t>
            </w:r>
          </w:p>
        </w:tc>
        <w:tc>
          <w:tcPr>
            <w:tcW w:w="3304" w:type="dxa"/>
            <w:vAlign w:val="center"/>
          </w:tcPr>
          <w:p w14:paraId="322362CD" w14:textId="74EC4314" w:rsidR="00946431" w:rsidRPr="003A37D8" w:rsidRDefault="00946431" w:rsidP="00EB1F1C">
            <w:pPr>
              <w:spacing w:line="260" w:lineRule="atLeast"/>
              <w:rPr>
                <w:rFonts w:ascii="Arial" w:hAnsi="Arial" w:cs="Arial"/>
                <w:b/>
                <w:bCs/>
                <w:sz w:val="20"/>
                <w:szCs w:val="20"/>
              </w:rPr>
            </w:pPr>
            <w:r w:rsidRPr="003A37D8">
              <w:rPr>
                <w:rFonts w:ascii="Arial" w:hAnsi="Arial" w:cs="Arial"/>
                <w:sz w:val="20"/>
                <w:szCs w:val="20"/>
              </w:rPr>
              <w:t>Davčna številka</w:t>
            </w:r>
          </w:p>
        </w:tc>
        <w:tc>
          <w:tcPr>
            <w:tcW w:w="4956" w:type="dxa"/>
            <w:vAlign w:val="center"/>
          </w:tcPr>
          <w:p w14:paraId="12922C2A" w14:textId="77777777" w:rsidR="00946431" w:rsidRPr="003A37D8" w:rsidRDefault="00946431" w:rsidP="00EB1F1C">
            <w:pPr>
              <w:spacing w:line="260" w:lineRule="atLeast"/>
              <w:rPr>
                <w:rFonts w:ascii="Arial" w:hAnsi="Arial" w:cs="Arial"/>
                <w:b/>
                <w:bCs/>
                <w:sz w:val="20"/>
                <w:szCs w:val="20"/>
              </w:rPr>
            </w:pPr>
          </w:p>
        </w:tc>
      </w:tr>
      <w:tr w:rsidR="00946431" w:rsidRPr="003A37D8" w14:paraId="44CD3541" w14:textId="77777777" w:rsidTr="00BF549F">
        <w:trPr>
          <w:trHeight w:val="340"/>
          <w:jc w:val="center"/>
        </w:trPr>
        <w:tc>
          <w:tcPr>
            <w:tcW w:w="802" w:type="dxa"/>
            <w:vAlign w:val="center"/>
          </w:tcPr>
          <w:p w14:paraId="187393E8" w14:textId="77777777"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IV.1.2.</w:t>
            </w:r>
          </w:p>
        </w:tc>
        <w:tc>
          <w:tcPr>
            <w:tcW w:w="3304" w:type="dxa"/>
            <w:vAlign w:val="center"/>
          </w:tcPr>
          <w:p w14:paraId="24FDF8C2" w14:textId="5699069A" w:rsidR="00946431" w:rsidRPr="003A37D8" w:rsidRDefault="00946431" w:rsidP="00EB1F1C">
            <w:pPr>
              <w:spacing w:line="260" w:lineRule="atLeast"/>
              <w:rPr>
                <w:rFonts w:ascii="Arial" w:hAnsi="Arial" w:cs="Arial"/>
                <w:b/>
                <w:bCs/>
                <w:sz w:val="20"/>
                <w:szCs w:val="20"/>
              </w:rPr>
            </w:pPr>
            <w:r w:rsidRPr="003A37D8">
              <w:rPr>
                <w:rFonts w:ascii="Arial" w:hAnsi="Arial" w:cs="Arial"/>
                <w:sz w:val="20"/>
                <w:szCs w:val="20"/>
              </w:rPr>
              <w:t>Firma</w:t>
            </w:r>
          </w:p>
        </w:tc>
        <w:tc>
          <w:tcPr>
            <w:tcW w:w="4956" w:type="dxa"/>
            <w:vAlign w:val="center"/>
          </w:tcPr>
          <w:p w14:paraId="3E3CFD46" w14:textId="77777777" w:rsidR="00946431" w:rsidRPr="003A37D8" w:rsidRDefault="00946431" w:rsidP="00EB1F1C">
            <w:pPr>
              <w:spacing w:line="260" w:lineRule="atLeast"/>
              <w:rPr>
                <w:rFonts w:ascii="Arial" w:hAnsi="Arial" w:cs="Arial"/>
                <w:b/>
                <w:bCs/>
                <w:sz w:val="20"/>
                <w:szCs w:val="20"/>
              </w:rPr>
            </w:pPr>
          </w:p>
        </w:tc>
      </w:tr>
      <w:tr w:rsidR="00946431" w:rsidRPr="003A37D8" w14:paraId="3585DECA" w14:textId="77777777" w:rsidTr="00BF549F">
        <w:trPr>
          <w:trHeight w:val="340"/>
          <w:jc w:val="center"/>
        </w:trPr>
        <w:tc>
          <w:tcPr>
            <w:tcW w:w="802" w:type="dxa"/>
            <w:vAlign w:val="center"/>
          </w:tcPr>
          <w:p w14:paraId="0F80DBC1" w14:textId="77777777"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IV.1.3.</w:t>
            </w:r>
          </w:p>
        </w:tc>
        <w:tc>
          <w:tcPr>
            <w:tcW w:w="3304" w:type="dxa"/>
            <w:vAlign w:val="center"/>
          </w:tcPr>
          <w:p w14:paraId="5D7B261F" w14:textId="03C81A81" w:rsidR="00946431" w:rsidRPr="003A37D8" w:rsidRDefault="00946431" w:rsidP="00EB1F1C">
            <w:pPr>
              <w:spacing w:line="260" w:lineRule="atLeast"/>
              <w:rPr>
                <w:rFonts w:ascii="Arial" w:hAnsi="Arial" w:cs="Arial"/>
                <w:b/>
                <w:bCs/>
                <w:sz w:val="20"/>
                <w:szCs w:val="20"/>
              </w:rPr>
            </w:pPr>
            <w:r w:rsidRPr="003A37D8">
              <w:rPr>
                <w:rFonts w:ascii="Arial" w:hAnsi="Arial" w:cs="Arial"/>
                <w:sz w:val="20"/>
                <w:szCs w:val="20"/>
              </w:rPr>
              <w:t>Sedež oziroma kraj poslovanja</w:t>
            </w:r>
          </w:p>
        </w:tc>
        <w:tc>
          <w:tcPr>
            <w:tcW w:w="4956" w:type="dxa"/>
            <w:vAlign w:val="center"/>
          </w:tcPr>
          <w:p w14:paraId="58725724" w14:textId="77777777" w:rsidR="00946431" w:rsidRPr="003A37D8" w:rsidRDefault="00946431" w:rsidP="00EB1F1C">
            <w:pPr>
              <w:spacing w:line="260" w:lineRule="atLeast"/>
              <w:rPr>
                <w:rFonts w:ascii="Arial" w:hAnsi="Arial" w:cs="Arial"/>
                <w:b/>
                <w:bCs/>
                <w:sz w:val="20"/>
                <w:szCs w:val="20"/>
              </w:rPr>
            </w:pPr>
          </w:p>
        </w:tc>
      </w:tr>
      <w:tr w:rsidR="00946431" w:rsidRPr="003A37D8" w14:paraId="17053348" w14:textId="77777777" w:rsidTr="00BF549F">
        <w:trPr>
          <w:trHeight w:val="340"/>
          <w:jc w:val="center"/>
        </w:trPr>
        <w:tc>
          <w:tcPr>
            <w:tcW w:w="802" w:type="dxa"/>
            <w:vAlign w:val="center"/>
          </w:tcPr>
          <w:p w14:paraId="6BC0B5A2" w14:textId="77777777"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IV.1.4.</w:t>
            </w:r>
          </w:p>
        </w:tc>
        <w:tc>
          <w:tcPr>
            <w:tcW w:w="3304" w:type="dxa"/>
            <w:vAlign w:val="center"/>
          </w:tcPr>
          <w:p w14:paraId="5B050847" w14:textId="0C4F51A1"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Rezident Slovenije</w:t>
            </w:r>
          </w:p>
        </w:tc>
        <w:tc>
          <w:tcPr>
            <w:tcW w:w="4956" w:type="dxa"/>
            <w:vAlign w:val="center"/>
          </w:tcPr>
          <w:p w14:paraId="6B1B7284" w14:textId="77777777" w:rsidR="00946431" w:rsidRPr="003A37D8" w:rsidRDefault="00946431" w:rsidP="007B0FA8">
            <w:pPr>
              <w:spacing w:line="260" w:lineRule="atLeast"/>
              <w:jc w:val="center"/>
              <w:rPr>
                <w:rFonts w:ascii="Arial" w:hAnsi="Arial" w:cs="Arial"/>
                <w:b/>
                <w:bCs/>
                <w:sz w:val="20"/>
                <w:szCs w:val="20"/>
              </w:rPr>
            </w:pPr>
            <w:r w:rsidRPr="003A37D8">
              <w:rPr>
                <w:rFonts w:ascii="Segoe UI Symbol" w:hAnsi="Segoe UI Symbol" w:cs="Segoe UI Symbol"/>
                <w:sz w:val="20"/>
                <w:szCs w:val="20"/>
              </w:rPr>
              <w:t>☐</w:t>
            </w:r>
            <w:r w:rsidRPr="003A37D8">
              <w:rPr>
                <w:rFonts w:ascii="Arial" w:hAnsi="Arial" w:cs="Arial"/>
                <w:sz w:val="20"/>
                <w:szCs w:val="20"/>
              </w:rPr>
              <w:t xml:space="preserve"> DA      </w:t>
            </w:r>
            <w:r w:rsidRPr="003A37D8">
              <w:rPr>
                <w:rFonts w:ascii="Segoe UI Symbol" w:hAnsi="Segoe UI Symbol" w:cs="Segoe UI Symbol"/>
                <w:sz w:val="20"/>
                <w:szCs w:val="20"/>
              </w:rPr>
              <w:t>☐</w:t>
            </w:r>
            <w:r w:rsidRPr="003A37D8">
              <w:rPr>
                <w:rFonts w:ascii="Arial" w:hAnsi="Arial" w:cs="Arial"/>
                <w:sz w:val="20"/>
                <w:szCs w:val="20"/>
              </w:rPr>
              <w:t xml:space="preserve"> NE</w:t>
            </w:r>
          </w:p>
        </w:tc>
      </w:tr>
      <w:tr w:rsidR="00946431" w:rsidRPr="003A37D8" w14:paraId="05C5984C" w14:textId="77777777" w:rsidTr="00BF549F">
        <w:trPr>
          <w:trHeight w:val="340"/>
          <w:jc w:val="center"/>
        </w:trPr>
        <w:tc>
          <w:tcPr>
            <w:tcW w:w="802" w:type="dxa"/>
            <w:vAlign w:val="center"/>
          </w:tcPr>
          <w:p w14:paraId="3D8D186A" w14:textId="77777777"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 xml:space="preserve">IV.1.5. </w:t>
            </w:r>
          </w:p>
        </w:tc>
        <w:tc>
          <w:tcPr>
            <w:tcW w:w="3304" w:type="dxa"/>
            <w:vAlign w:val="center"/>
          </w:tcPr>
          <w:p w14:paraId="68EE6A61" w14:textId="0D595F38"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Država rezidentstva</w:t>
            </w:r>
          </w:p>
        </w:tc>
        <w:tc>
          <w:tcPr>
            <w:tcW w:w="4956" w:type="dxa"/>
            <w:vAlign w:val="center"/>
          </w:tcPr>
          <w:p w14:paraId="1D73FD35" w14:textId="77777777" w:rsidR="00946431" w:rsidRPr="003A37D8" w:rsidRDefault="00946431" w:rsidP="00EB1F1C">
            <w:pPr>
              <w:spacing w:line="260" w:lineRule="atLeast"/>
              <w:rPr>
                <w:rFonts w:ascii="Arial" w:hAnsi="Arial" w:cs="Arial"/>
                <w:i/>
                <w:iCs/>
                <w:sz w:val="20"/>
                <w:szCs w:val="20"/>
              </w:rPr>
            </w:pPr>
          </w:p>
        </w:tc>
      </w:tr>
    </w:tbl>
    <w:p w14:paraId="08705E60" w14:textId="77777777" w:rsidR="00946431" w:rsidRDefault="00946431" w:rsidP="00946431">
      <w:pPr>
        <w:spacing w:line="260" w:lineRule="atLeast"/>
        <w:rPr>
          <w:rFonts w:ascii="Arial" w:hAnsi="Arial" w:cs="Arial"/>
          <w:b/>
          <w:bCs/>
          <w:sz w:val="20"/>
          <w:szCs w:val="20"/>
        </w:rPr>
      </w:pPr>
    </w:p>
    <w:p w14:paraId="7F4D5517" w14:textId="2383DB55" w:rsidR="00946431" w:rsidRPr="00A623B8" w:rsidRDefault="00A623B8" w:rsidP="00A623B8">
      <w:pPr>
        <w:suppressAutoHyphens/>
        <w:autoSpaceDN w:val="0"/>
        <w:spacing w:line="240" w:lineRule="auto"/>
        <w:jc w:val="both"/>
        <w:rPr>
          <w:rFonts w:ascii="Arial" w:hAnsi="Arial" w:cs="Arial"/>
          <w:b/>
          <w:bCs/>
          <w:sz w:val="20"/>
          <w:szCs w:val="20"/>
        </w:rPr>
      </w:pPr>
      <w:r>
        <w:rPr>
          <w:rFonts w:ascii="Arial" w:hAnsi="Arial" w:cs="Arial"/>
          <w:b/>
          <w:bCs/>
          <w:sz w:val="20"/>
          <w:szCs w:val="20"/>
        </w:rPr>
        <w:t xml:space="preserve">IV.B. </w:t>
      </w:r>
      <w:r w:rsidR="00946431" w:rsidRPr="00A623B8">
        <w:rPr>
          <w:rFonts w:ascii="Arial" w:hAnsi="Arial" w:cs="Arial"/>
          <w:b/>
          <w:bCs/>
          <w:sz w:val="20"/>
          <w:szCs w:val="20"/>
        </w:rPr>
        <w:t xml:space="preserve">PREVZEMNA DRUŽBA </w:t>
      </w:r>
    </w:p>
    <w:p w14:paraId="70066AAF" w14:textId="640EFBD1" w:rsidR="00946431" w:rsidRPr="00946431" w:rsidRDefault="00946431" w:rsidP="00946431">
      <w:pPr>
        <w:spacing w:line="260" w:lineRule="atLeast"/>
        <w:rPr>
          <w:rFonts w:ascii="Arial" w:hAnsi="Arial" w:cs="Arial"/>
          <w:b/>
          <w:bCs/>
          <w:sz w:val="20"/>
          <w:szCs w:val="20"/>
        </w:rPr>
      </w:pPr>
      <w:r w:rsidRPr="00946431">
        <w:rPr>
          <w:rFonts w:ascii="Arial" w:hAnsi="Arial" w:cs="Arial"/>
          <w:b/>
          <w:bCs/>
          <w:sz w:val="20"/>
          <w:szCs w:val="20"/>
        </w:rPr>
        <w:t>IV.</w:t>
      </w:r>
      <w:r>
        <w:rPr>
          <w:rFonts w:ascii="Arial" w:hAnsi="Arial" w:cs="Arial"/>
          <w:b/>
          <w:bCs/>
          <w:sz w:val="20"/>
          <w:szCs w:val="20"/>
        </w:rPr>
        <w:t>2</w:t>
      </w:r>
      <w:r w:rsidRPr="00946431">
        <w:rPr>
          <w:rFonts w:ascii="Arial" w:hAnsi="Arial" w:cs="Arial"/>
          <w:b/>
          <w:bCs/>
          <w:sz w:val="20"/>
          <w:szCs w:val="20"/>
        </w:rPr>
        <w:t>. Osnovni podatki pre</w:t>
      </w:r>
      <w:r>
        <w:rPr>
          <w:rFonts w:ascii="Arial" w:hAnsi="Arial" w:cs="Arial"/>
          <w:b/>
          <w:bCs/>
          <w:sz w:val="20"/>
          <w:szCs w:val="20"/>
        </w:rPr>
        <w:t>vzemn</w:t>
      </w:r>
      <w:r w:rsidRPr="00946431">
        <w:rPr>
          <w:rFonts w:ascii="Arial" w:hAnsi="Arial" w:cs="Arial"/>
          <w:b/>
          <w:bCs/>
          <w:sz w:val="20"/>
          <w:szCs w:val="20"/>
        </w:rPr>
        <w:t>e družbe</w:t>
      </w:r>
      <w:r>
        <w:rPr>
          <w:rFonts w:ascii="Arial" w:hAnsi="Arial" w:cs="Arial"/>
          <w:b/>
          <w:bCs/>
          <w:sz w:val="20"/>
          <w:szCs w:val="20"/>
        </w:rPr>
        <w:t xml:space="preserve"> </w:t>
      </w:r>
      <w:r w:rsidRPr="00946431">
        <w:rPr>
          <w:rFonts w:ascii="Arial" w:hAnsi="Arial" w:cs="Arial"/>
          <w:b/>
          <w:bCs/>
          <w:sz w:val="20"/>
          <w:szCs w:val="20"/>
        </w:rPr>
        <w:t xml:space="preserve"> </w:t>
      </w:r>
    </w:p>
    <w:tbl>
      <w:tblPr>
        <w:tblStyle w:val="Tabelamrea"/>
        <w:tblW w:w="0" w:type="auto"/>
        <w:tblLook w:val="04A0" w:firstRow="1" w:lastRow="0" w:firstColumn="1" w:lastColumn="0" w:noHBand="0" w:noVBand="1"/>
      </w:tblPr>
      <w:tblGrid>
        <w:gridCol w:w="802"/>
        <w:gridCol w:w="3304"/>
        <w:gridCol w:w="4956"/>
      </w:tblGrid>
      <w:tr w:rsidR="00946431" w:rsidRPr="003A37D8" w14:paraId="33E978ED" w14:textId="77777777" w:rsidTr="007B0FA8">
        <w:trPr>
          <w:trHeight w:val="340"/>
        </w:trPr>
        <w:tc>
          <w:tcPr>
            <w:tcW w:w="802" w:type="dxa"/>
            <w:vAlign w:val="center"/>
          </w:tcPr>
          <w:p w14:paraId="2A8C223B" w14:textId="3804393F"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2</w:t>
            </w:r>
            <w:r w:rsidRPr="003A37D8">
              <w:rPr>
                <w:rFonts w:ascii="Arial" w:hAnsi="Arial" w:cs="Arial"/>
                <w:sz w:val="20"/>
                <w:szCs w:val="20"/>
              </w:rPr>
              <w:t>.1.</w:t>
            </w:r>
          </w:p>
        </w:tc>
        <w:tc>
          <w:tcPr>
            <w:tcW w:w="3304" w:type="dxa"/>
            <w:vAlign w:val="center"/>
          </w:tcPr>
          <w:p w14:paraId="5D0A05BA" w14:textId="363909A3" w:rsidR="00946431" w:rsidRPr="003A37D8" w:rsidRDefault="00946431" w:rsidP="00EB1F1C">
            <w:pPr>
              <w:spacing w:line="260" w:lineRule="atLeast"/>
              <w:rPr>
                <w:rFonts w:ascii="Arial" w:hAnsi="Arial" w:cs="Arial"/>
                <w:b/>
                <w:bCs/>
                <w:sz w:val="20"/>
                <w:szCs w:val="20"/>
              </w:rPr>
            </w:pPr>
            <w:r w:rsidRPr="003A37D8">
              <w:rPr>
                <w:rFonts w:ascii="Arial" w:hAnsi="Arial" w:cs="Arial"/>
                <w:sz w:val="20"/>
                <w:szCs w:val="20"/>
              </w:rPr>
              <w:t>Davčna številka</w:t>
            </w:r>
          </w:p>
        </w:tc>
        <w:tc>
          <w:tcPr>
            <w:tcW w:w="4956" w:type="dxa"/>
            <w:vAlign w:val="center"/>
          </w:tcPr>
          <w:p w14:paraId="648A97AB" w14:textId="77777777" w:rsidR="00946431" w:rsidRPr="003A37D8" w:rsidRDefault="00946431" w:rsidP="00EB1F1C">
            <w:pPr>
              <w:spacing w:line="260" w:lineRule="atLeast"/>
              <w:rPr>
                <w:rFonts w:ascii="Arial" w:hAnsi="Arial" w:cs="Arial"/>
                <w:b/>
                <w:bCs/>
                <w:sz w:val="20"/>
                <w:szCs w:val="20"/>
              </w:rPr>
            </w:pPr>
          </w:p>
        </w:tc>
      </w:tr>
      <w:tr w:rsidR="00946431" w:rsidRPr="003A37D8" w14:paraId="7A5576A6" w14:textId="77777777" w:rsidTr="007B0FA8">
        <w:trPr>
          <w:trHeight w:val="340"/>
        </w:trPr>
        <w:tc>
          <w:tcPr>
            <w:tcW w:w="802" w:type="dxa"/>
            <w:vAlign w:val="center"/>
          </w:tcPr>
          <w:p w14:paraId="1ED0F4F7" w14:textId="5E9B3729"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2</w:t>
            </w:r>
            <w:r w:rsidRPr="003A37D8">
              <w:rPr>
                <w:rFonts w:ascii="Arial" w:hAnsi="Arial" w:cs="Arial"/>
                <w:sz w:val="20"/>
                <w:szCs w:val="20"/>
              </w:rPr>
              <w:t>.2.</w:t>
            </w:r>
          </w:p>
        </w:tc>
        <w:tc>
          <w:tcPr>
            <w:tcW w:w="3304" w:type="dxa"/>
            <w:vAlign w:val="center"/>
          </w:tcPr>
          <w:p w14:paraId="51526B8A" w14:textId="1A04BF60" w:rsidR="00946431" w:rsidRPr="003A37D8" w:rsidRDefault="00946431" w:rsidP="00EB1F1C">
            <w:pPr>
              <w:spacing w:line="260" w:lineRule="atLeast"/>
              <w:rPr>
                <w:rFonts w:ascii="Arial" w:hAnsi="Arial" w:cs="Arial"/>
                <w:b/>
                <w:bCs/>
                <w:sz w:val="20"/>
                <w:szCs w:val="20"/>
              </w:rPr>
            </w:pPr>
            <w:r w:rsidRPr="003A37D8">
              <w:rPr>
                <w:rFonts w:ascii="Arial" w:hAnsi="Arial" w:cs="Arial"/>
                <w:sz w:val="20"/>
                <w:szCs w:val="20"/>
              </w:rPr>
              <w:t>Firma</w:t>
            </w:r>
          </w:p>
        </w:tc>
        <w:tc>
          <w:tcPr>
            <w:tcW w:w="4956" w:type="dxa"/>
            <w:vAlign w:val="center"/>
          </w:tcPr>
          <w:p w14:paraId="61F475BB" w14:textId="77777777" w:rsidR="00946431" w:rsidRPr="003A37D8" w:rsidRDefault="00946431" w:rsidP="00EB1F1C">
            <w:pPr>
              <w:spacing w:line="260" w:lineRule="atLeast"/>
              <w:rPr>
                <w:rFonts w:ascii="Arial" w:hAnsi="Arial" w:cs="Arial"/>
                <w:b/>
                <w:bCs/>
                <w:sz w:val="20"/>
                <w:szCs w:val="20"/>
              </w:rPr>
            </w:pPr>
          </w:p>
        </w:tc>
      </w:tr>
      <w:tr w:rsidR="00946431" w:rsidRPr="003A37D8" w14:paraId="51BA75E0" w14:textId="77777777" w:rsidTr="007B0FA8">
        <w:trPr>
          <w:trHeight w:val="340"/>
        </w:trPr>
        <w:tc>
          <w:tcPr>
            <w:tcW w:w="802" w:type="dxa"/>
            <w:vAlign w:val="center"/>
          </w:tcPr>
          <w:p w14:paraId="3BB5B7D7" w14:textId="2B30F37D"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2</w:t>
            </w:r>
            <w:r w:rsidRPr="003A37D8">
              <w:rPr>
                <w:rFonts w:ascii="Arial" w:hAnsi="Arial" w:cs="Arial"/>
                <w:sz w:val="20"/>
                <w:szCs w:val="20"/>
              </w:rPr>
              <w:t>.3.</w:t>
            </w:r>
          </w:p>
        </w:tc>
        <w:tc>
          <w:tcPr>
            <w:tcW w:w="3304" w:type="dxa"/>
            <w:vAlign w:val="center"/>
          </w:tcPr>
          <w:p w14:paraId="455A7E8F" w14:textId="08013FD8" w:rsidR="00946431" w:rsidRPr="003A37D8" w:rsidRDefault="00946431" w:rsidP="00EB1F1C">
            <w:pPr>
              <w:spacing w:line="260" w:lineRule="atLeast"/>
              <w:rPr>
                <w:rFonts w:ascii="Arial" w:hAnsi="Arial" w:cs="Arial"/>
                <w:b/>
                <w:bCs/>
                <w:sz w:val="20"/>
                <w:szCs w:val="20"/>
              </w:rPr>
            </w:pPr>
            <w:r w:rsidRPr="003A37D8">
              <w:rPr>
                <w:rFonts w:ascii="Arial" w:hAnsi="Arial" w:cs="Arial"/>
                <w:sz w:val="20"/>
                <w:szCs w:val="20"/>
              </w:rPr>
              <w:t>Sedež oziroma kraj poslovanja</w:t>
            </w:r>
          </w:p>
        </w:tc>
        <w:tc>
          <w:tcPr>
            <w:tcW w:w="4956" w:type="dxa"/>
            <w:vAlign w:val="center"/>
          </w:tcPr>
          <w:p w14:paraId="3BB60A6B" w14:textId="77777777" w:rsidR="00946431" w:rsidRPr="003A37D8" w:rsidRDefault="00946431" w:rsidP="00EB1F1C">
            <w:pPr>
              <w:spacing w:line="260" w:lineRule="atLeast"/>
              <w:rPr>
                <w:rFonts w:ascii="Arial" w:hAnsi="Arial" w:cs="Arial"/>
                <w:b/>
                <w:bCs/>
                <w:sz w:val="20"/>
                <w:szCs w:val="20"/>
              </w:rPr>
            </w:pPr>
          </w:p>
        </w:tc>
      </w:tr>
      <w:tr w:rsidR="00946431" w:rsidRPr="003A37D8" w14:paraId="465C2E2B" w14:textId="77777777" w:rsidTr="007B0FA8">
        <w:trPr>
          <w:trHeight w:val="340"/>
        </w:trPr>
        <w:tc>
          <w:tcPr>
            <w:tcW w:w="802" w:type="dxa"/>
            <w:vAlign w:val="center"/>
          </w:tcPr>
          <w:p w14:paraId="7948E564" w14:textId="7C2ABB75"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2</w:t>
            </w:r>
            <w:r w:rsidRPr="003A37D8">
              <w:rPr>
                <w:rFonts w:ascii="Arial" w:hAnsi="Arial" w:cs="Arial"/>
                <w:sz w:val="20"/>
                <w:szCs w:val="20"/>
              </w:rPr>
              <w:t>.4.</w:t>
            </w:r>
          </w:p>
        </w:tc>
        <w:tc>
          <w:tcPr>
            <w:tcW w:w="3304" w:type="dxa"/>
            <w:vAlign w:val="center"/>
          </w:tcPr>
          <w:p w14:paraId="7C95376B" w14:textId="38B958C3"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Rezident Slovenije</w:t>
            </w:r>
          </w:p>
        </w:tc>
        <w:tc>
          <w:tcPr>
            <w:tcW w:w="4956" w:type="dxa"/>
            <w:vAlign w:val="center"/>
          </w:tcPr>
          <w:p w14:paraId="037BFB16" w14:textId="77777777" w:rsidR="00946431" w:rsidRPr="003A37D8" w:rsidRDefault="00946431" w:rsidP="007B0FA8">
            <w:pPr>
              <w:spacing w:line="260" w:lineRule="atLeast"/>
              <w:jc w:val="center"/>
              <w:rPr>
                <w:rFonts w:ascii="Arial" w:hAnsi="Arial" w:cs="Arial"/>
                <w:b/>
                <w:bCs/>
                <w:sz w:val="20"/>
                <w:szCs w:val="20"/>
              </w:rPr>
            </w:pPr>
            <w:r w:rsidRPr="003A37D8">
              <w:rPr>
                <w:rFonts w:ascii="Segoe UI Symbol" w:hAnsi="Segoe UI Symbol" w:cs="Segoe UI Symbol"/>
                <w:sz w:val="20"/>
                <w:szCs w:val="20"/>
              </w:rPr>
              <w:t>☐</w:t>
            </w:r>
            <w:r w:rsidRPr="003A37D8">
              <w:rPr>
                <w:rFonts w:ascii="Arial" w:hAnsi="Arial" w:cs="Arial"/>
                <w:sz w:val="20"/>
                <w:szCs w:val="20"/>
              </w:rPr>
              <w:t xml:space="preserve"> DA      </w:t>
            </w:r>
            <w:r w:rsidRPr="003A37D8">
              <w:rPr>
                <w:rFonts w:ascii="Segoe UI Symbol" w:hAnsi="Segoe UI Symbol" w:cs="Segoe UI Symbol"/>
                <w:sz w:val="20"/>
                <w:szCs w:val="20"/>
              </w:rPr>
              <w:t>☐</w:t>
            </w:r>
            <w:r w:rsidRPr="003A37D8">
              <w:rPr>
                <w:rFonts w:ascii="Arial" w:hAnsi="Arial" w:cs="Arial"/>
                <w:sz w:val="20"/>
                <w:szCs w:val="20"/>
              </w:rPr>
              <w:t xml:space="preserve"> NE</w:t>
            </w:r>
          </w:p>
        </w:tc>
      </w:tr>
      <w:tr w:rsidR="00946431" w:rsidRPr="003A37D8" w14:paraId="58C52930" w14:textId="77777777" w:rsidTr="007B0FA8">
        <w:trPr>
          <w:trHeight w:val="340"/>
        </w:trPr>
        <w:tc>
          <w:tcPr>
            <w:tcW w:w="802" w:type="dxa"/>
            <w:vAlign w:val="center"/>
          </w:tcPr>
          <w:p w14:paraId="596403C8" w14:textId="0C0B2C81"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2</w:t>
            </w:r>
            <w:r w:rsidRPr="003A37D8">
              <w:rPr>
                <w:rFonts w:ascii="Arial" w:hAnsi="Arial" w:cs="Arial"/>
                <w:sz w:val="20"/>
                <w:szCs w:val="20"/>
              </w:rPr>
              <w:t xml:space="preserve">.5. </w:t>
            </w:r>
          </w:p>
        </w:tc>
        <w:tc>
          <w:tcPr>
            <w:tcW w:w="3304" w:type="dxa"/>
            <w:vAlign w:val="center"/>
          </w:tcPr>
          <w:p w14:paraId="6CF1F987" w14:textId="24B3298C"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Država rezidentstva</w:t>
            </w:r>
          </w:p>
        </w:tc>
        <w:tc>
          <w:tcPr>
            <w:tcW w:w="4956" w:type="dxa"/>
            <w:vAlign w:val="center"/>
          </w:tcPr>
          <w:p w14:paraId="19FEA323" w14:textId="77777777" w:rsidR="00946431" w:rsidRPr="003A37D8" w:rsidRDefault="00946431" w:rsidP="007B0FA8">
            <w:pPr>
              <w:spacing w:line="260" w:lineRule="atLeast"/>
              <w:jc w:val="center"/>
              <w:rPr>
                <w:rFonts w:ascii="Arial" w:hAnsi="Arial" w:cs="Arial"/>
                <w:sz w:val="20"/>
                <w:szCs w:val="20"/>
              </w:rPr>
            </w:pPr>
          </w:p>
        </w:tc>
      </w:tr>
      <w:tr w:rsidR="00946431" w:rsidRPr="003A37D8" w14:paraId="4671135E" w14:textId="77777777" w:rsidTr="007B0FA8">
        <w:trPr>
          <w:trHeight w:val="340"/>
        </w:trPr>
        <w:tc>
          <w:tcPr>
            <w:tcW w:w="802" w:type="dxa"/>
            <w:vAlign w:val="center"/>
          </w:tcPr>
          <w:p w14:paraId="1ECA0E7A" w14:textId="40286407"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2</w:t>
            </w:r>
            <w:r w:rsidRPr="003A37D8">
              <w:rPr>
                <w:rFonts w:ascii="Arial" w:hAnsi="Arial" w:cs="Arial"/>
                <w:sz w:val="20"/>
                <w:szCs w:val="20"/>
              </w:rPr>
              <w:t>.6.</w:t>
            </w:r>
          </w:p>
        </w:tc>
        <w:tc>
          <w:tcPr>
            <w:tcW w:w="3304" w:type="dxa"/>
            <w:vAlign w:val="center"/>
          </w:tcPr>
          <w:p w14:paraId="489A1159" w14:textId="04FBC4AA" w:rsidR="00946431" w:rsidRPr="003A37D8" w:rsidRDefault="00946431" w:rsidP="00EB1F1C">
            <w:pPr>
              <w:spacing w:line="260" w:lineRule="atLeast"/>
              <w:rPr>
                <w:rFonts w:ascii="Arial" w:hAnsi="Arial" w:cs="Arial"/>
                <w:sz w:val="20"/>
                <w:szCs w:val="20"/>
              </w:rPr>
            </w:pPr>
            <w:r w:rsidRPr="003A37D8">
              <w:rPr>
                <w:rFonts w:ascii="Arial" w:hAnsi="Arial" w:cs="Arial"/>
                <w:sz w:val="20"/>
                <w:szCs w:val="20"/>
              </w:rPr>
              <w:t>Status prevzemne družbe</w:t>
            </w:r>
          </w:p>
        </w:tc>
        <w:tc>
          <w:tcPr>
            <w:tcW w:w="4956" w:type="dxa"/>
            <w:vAlign w:val="center"/>
          </w:tcPr>
          <w:p w14:paraId="5998518E" w14:textId="77777777" w:rsidR="00946431" w:rsidRPr="003A37D8" w:rsidRDefault="00946431" w:rsidP="007B0FA8">
            <w:pPr>
              <w:spacing w:line="260" w:lineRule="atLeast"/>
              <w:jc w:val="center"/>
              <w:rPr>
                <w:rFonts w:ascii="Arial" w:hAnsi="Arial" w:cs="Arial"/>
                <w:sz w:val="20"/>
                <w:szCs w:val="20"/>
              </w:rPr>
            </w:pPr>
            <w:r w:rsidRPr="003A37D8">
              <w:rPr>
                <w:rFonts w:ascii="Segoe UI Symbol" w:hAnsi="Segoe UI Symbol" w:cs="Segoe UI Symbol"/>
                <w:sz w:val="20"/>
                <w:szCs w:val="20"/>
              </w:rPr>
              <w:t>☐</w:t>
            </w:r>
            <w:r w:rsidRPr="003A37D8">
              <w:rPr>
                <w:rFonts w:ascii="Arial" w:hAnsi="Arial" w:cs="Arial"/>
                <w:sz w:val="20"/>
                <w:szCs w:val="20"/>
              </w:rPr>
              <w:t xml:space="preserve"> Novoustanovljena</w:t>
            </w:r>
          </w:p>
          <w:p w14:paraId="437DA6B4" w14:textId="77777777" w:rsidR="00946431" w:rsidRPr="003A37D8" w:rsidRDefault="00946431" w:rsidP="007B0FA8">
            <w:pPr>
              <w:spacing w:line="260" w:lineRule="atLeast"/>
              <w:jc w:val="center"/>
              <w:rPr>
                <w:rFonts w:ascii="Arial" w:hAnsi="Arial" w:cs="Arial"/>
                <w:sz w:val="20"/>
                <w:szCs w:val="20"/>
              </w:rPr>
            </w:pPr>
            <w:r w:rsidRPr="003A37D8">
              <w:rPr>
                <w:rFonts w:ascii="Segoe UI Symbol" w:hAnsi="Segoe UI Symbol" w:cs="Segoe UI Symbol"/>
                <w:sz w:val="20"/>
                <w:szCs w:val="20"/>
              </w:rPr>
              <w:t>☐</w:t>
            </w:r>
            <w:r w:rsidRPr="003A37D8">
              <w:rPr>
                <w:rFonts w:ascii="Arial" w:hAnsi="Arial" w:cs="Arial"/>
                <w:sz w:val="20"/>
                <w:szCs w:val="20"/>
              </w:rPr>
              <w:t xml:space="preserve"> Prevzemna</w:t>
            </w:r>
          </w:p>
        </w:tc>
      </w:tr>
    </w:tbl>
    <w:p w14:paraId="7B00DE07" w14:textId="77777777" w:rsidR="00946431" w:rsidRDefault="00946431" w:rsidP="00946431">
      <w:pPr>
        <w:spacing w:line="260" w:lineRule="atLeast"/>
        <w:rPr>
          <w:rFonts w:ascii="Arial" w:hAnsi="Arial" w:cs="Arial"/>
          <w:b/>
          <w:bCs/>
          <w:sz w:val="20"/>
          <w:szCs w:val="20"/>
        </w:rPr>
      </w:pPr>
    </w:p>
    <w:p w14:paraId="2FEF6F6F" w14:textId="08CA80B1" w:rsidR="008F7B64" w:rsidRPr="003A37D8" w:rsidRDefault="008F7B64" w:rsidP="008F7B64">
      <w:pPr>
        <w:spacing w:line="260" w:lineRule="atLeast"/>
        <w:rPr>
          <w:rFonts w:ascii="Arial" w:hAnsi="Arial" w:cs="Arial"/>
          <w:b/>
          <w:bCs/>
          <w:sz w:val="20"/>
          <w:szCs w:val="20"/>
        </w:rPr>
      </w:pPr>
      <w:r w:rsidRPr="003A37D8">
        <w:rPr>
          <w:rFonts w:ascii="Arial" w:hAnsi="Arial" w:cs="Arial"/>
          <w:b/>
          <w:bCs/>
          <w:sz w:val="20"/>
          <w:szCs w:val="20"/>
        </w:rPr>
        <w:lastRenderedPageBreak/>
        <w:t>IV.</w:t>
      </w:r>
      <w:r>
        <w:rPr>
          <w:rFonts w:ascii="Arial" w:hAnsi="Arial" w:cs="Arial"/>
          <w:b/>
          <w:bCs/>
          <w:sz w:val="20"/>
          <w:szCs w:val="20"/>
        </w:rPr>
        <w:t>3</w:t>
      </w:r>
      <w:r w:rsidRPr="003A37D8">
        <w:rPr>
          <w:rFonts w:ascii="Arial" w:hAnsi="Arial" w:cs="Arial"/>
          <w:b/>
          <w:bCs/>
          <w:sz w:val="20"/>
          <w:szCs w:val="20"/>
        </w:rPr>
        <w:t xml:space="preserve">. Metoda vrednotenja prevzetih sredstev in obveznosti </w:t>
      </w:r>
      <w:r w:rsidRPr="003A37D8">
        <w:rPr>
          <w:rFonts w:ascii="Arial" w:hAnsi="Arial" w:cs="Arial"/>
          <w:b/>
          <w:bCs/>
          <w:i/>
          <w:iCs/>
          <w:sz w:val="20"/>
          <w:szCs w:val="20"/>
        </w:rPr>
        <w:t>(označite eno možnost)</w:t>
      </w:r>
    </w:p>
    <w:tbl>
      <w:tblPr>
        <w:tblStyle w:val="Tabelamrea"/>
        <w:tblW w:w="0" w:type="auto"/>
        <w:tblLook w:val="04A0" w:firstRow="1" w:lastRow="0" w:firstColumn="1" w:lastColumn="0" w:noHBand="0" w:noVBand="1"/>
      </w:tblPr>
      <w:tblGrid>
        <w:gridCol w:w="776"/>
        <w:gridCol w:w="5904"/>
        <w:gridCol w:w="2382"/>
      </w:tblGrid>
      <w:tr w:rsidR="00BF549F" w14:paraId="62EE573E" w14:textId="77777777" w:rsidTr="00BF549F">
        <w:tc>
          <w:tcPr>
            <w:tcW w:w="704" w:type="dxa"/>
            <w:vAlign w:val="center"/>
          </w:tcPr>
          <w:p w14:paraId="08AE18AA" w14:textId="65571FE7" w:rsidR="00BF549F" w:rsidRDefault="00BF549F" w:rsidP="00EB1F1C">
            <w:pPr>
              <w:spacing w:line="260" w:lineRule="atLeast"/>
              <w:rPr>
                <w:rFonts w:ascii="Arial" w:hAnsi="Arial" w:cs="Arial"/>
                <w:b/>
                <w:bCs/>
                <w:sz w:val="20"/>
                <w:szCs w:val="20"/>
              </w:rPr>
            </w:pPr>
            <w:r w:rsidRPr="003A37D8">
              <w:rPr>
                <w:rFonts w:ascii="Arial" w:hAnsi="Arial" w:cs="Arial"/>
                <w:sz w:val="20"/>
                <w:szCs w:val="20"/>
              </w:rPr>
              <w:t>IV.</w:t>
            </w:r>
            <w:r>
              <w:rPr>
                <w:rFonts w:ascii="Arial" w:hAnsi="Arial" w:cs="Arial"/>
                <w:sz w:val="20"/>
                <w:szCs w:val="20"/>
              </w:rPr>
              <w:t>3</w:t>
            </w:r>
            <w:r w:rsidRPr="003A37D8">
              <w:rPr>
                <w:rFonts w:ascii="Arial" w:hAnsi="Arial" w:cs="Arial"/>
                <w:sz w:val="20"/>
                <w:szCs w:val="20"/>
              </w:rPr>
              <w:t xml:space="preserve">.1. </w:t>
            </w:r>
          </w:p>
        </w:tc>
        <w:tc>
          <w:tcPr>
            <w:tcW w:w="5954" w:type="dxa"/>
            <w:vAlign w:val="center"/>
          </w:tcPr>
          <w:p w14:paraId="19F4F99E" w14:textId="77777777" w:rsidR="00BF549F" w:rsidRDefault="00BF549F" w:rsidP="00EB1F1C">
            <w:pPr>
              <w:spacing w:line="260" w:lineRule="atLeast"/>
              <w:rPr>
                <w:rFonts w:ascii="Arial" w:hAnsi="Arial" w:cs="Arial"/>
                <w:b/>
                <w:bCs/>
                <w:sz w:val="20"/>
                <w:szCs w:val="20"/>
              </w:rPr>
            </w:pPr>
            <w:r w:rsidRPr="003A37D8">
              <w:rPr>
                <w:rFonts w:ascii="Arial" w:hAnsi="Arial" w:cs="Arial"/>
                <w:sz w:val="20"/>
                <w:szCs w:val="20"/>
              </w:rPr>
              <w:t>Po metodi poštenih vrednosti (poslovna kombinacija po prevzemni metodi)</w:t>
            </w:r>
          </w:p>
        </w:tc>
        <w:tc>
          <w:tcPr>
            <w:tcW w:w="2404" w:type="dxa"/>
            <w:vAlign w:val="center"/>
          </w:tcPr>
          <w:p w14:paraId="6618DD4A" w14:textId="77777777" w:rsidR="00BF549F" w:rsidRDefault="00BF549F" w:rsidP="00EB1F1C">
            <w:pPr>
              <w:spacing w:line="260" w:lineRule="atLeast"/>
              <w:jc w:val="center"/>
              <w:rPr>
                <w:rFonts w:ascii="Arial" w:hAnsi="Arial" w:cs="Arial"/>
                <w:b/>
                <w:bCs/>
                <w:sz w:val="20"/>
                <w:szCs w:val="20"/>
              </w:rPr>
            </w:pPr>
            <w:r w:rsidRPr="003A37D8">
              <w:rPr>
                <w:rFonts w:ascii="Segoe UI Symbol" w:hAnsi="Segoe UI Symbol" w:cs="Segoe UI Symbol"/>
                <w:sz w:val="20"/>
                <w:szCs w:val="20"/>
              </w:rPr>
              <w:t>☐</w:t>
            </w:r>
          </w:p>
        </w:tc>
      </w:tr>
      <w:tr w:rsidR="00BF549F" w14:paraId="5D3934FD" w14:textId="77777777" w:rsidTr="00BF549F">
        <w:tc>
          <w:tcPr>
            <w:tcW w:w="704" w:type="dxa"/>
            <w:vAlign w:val="center"/>
          </w:tcPr>
          <w:p w14:paraId="6C95CCEC" w14:textId="0CD22557" w:rsidR="00BF549F" w:rsidRDefault="00BF549F" w:rsidP="00EB1F1C">
            <w:pPr>
              <w:spacing w:line="260" w:lineRule="atLeast"/>
              <w:rPr>
                <w:rFonts w:ascii="Arial" w:hAnsi="Arial" w:cs="Arial"/>
                <w:b/>
                <w:bCs/>
                <w:sz w:val="20"/>
                <w:szCs w:val="20"/>
              </w:rPr>
            </w:pPr>
            <w:r w:rsidRPr="003A37D8">
              <w:rPr>
                <w:rFonts w:ascii="Arial" w:hAnsi="Arial" w:cs="Arial"/>
                <w:sz w:val="20"/>
                <w:szCs w:val="20"/>
              </w:rPr>
              <w:t>IV.</w:t>
            </w:r>
            <w:r>
              <w:rPr>
                <w:rFonts w:ascii="Arial" w:hAnsi="Arial" w:cs="Arial"/>
                <w:sz w:val="20"/>
                <w:szCs w:val="20"/>
              </w:rPr>
              <w:t>3</w:t>
            </w:r>
            <w:r w:rsidRPr="003A37D8">
              <w:rPr>
                <w:rFonts w:ascii="Arial" w:hAnsi="Arial" w:cs="Arial"/>
                <w:sz w:val="20"/>
                <w:szCs w:val="20"/>
              </w:rPr>
              <w:t xml:space="preserve">.2. </w:t>
            </w:r>
          </w:p>
        </w:tc>
        <w:tc>
          <w:tcPr>
            <w:tcW w:w="5954" w:type="dxa"/>
            <w:vAlign w:val="center"/>
          </w:tcPr>
          <w:p w14:paraId="49E36D0C" w14:textId="77777777" w:rsidR="00BF549F" w:rsidRDefault="00BF549F" w:rsidP="00EB1F1C">
            <w:pPr>
              <w:spacing w:line="260" w:lineRule="atLeast"/>
              <w:rPr>
                <w:rFonts w:ascii="Arial" w:hAnsi="Arial" w:cs="Arial"/>
                <w:b/>
                <w:bCs/>
                <w:sz w:val="20"/>
                <w:szCs w:val="20"/>
              </w:rPr>
            </w:pPr>
            <w:r w:rsidRPr="003A37D8">
              <w:rPr>
                <w:rFonts w:ascii="Arial" w:hAnsi="Arial" w:cs="Arial"/>
                <w:sz w:val="20"/>
                <w:szCs w:val="20"/>
              </w:rPr>
              <w:t>Po metodi knjigovodskih vrednosti (poslovna kombinacija pod skupnim upravljanjem)</w:t>
            </w:r>
          </w:p>
        </w:tc>
        <w:tc>
          <w:tcPr>
            <w:tcW w:w="2404" w:type="dxa"/>
            <w:vAlign w:val="center"/>
          </w:tcPr>
          <w:p w14:paraId="34DB542E" w14:textId="77777777" w:rsidR="00BF549F" w:rsidRDefault="00BF549F" w:rsidP="00EB1F1C">
            <w:pPr>
              <w:spacing w:line="260" w:lineRule="atLeast"/>
              <w:jc w:val="center"/>
              <w:rPr>
                <w:rFonts w:ascii="Arial" w:hAnsi="Arial" w:cs="Arial"/>
                <w:b/>
                <w:bCs/>
                <w:sz w:val="20"/>
                <w:szCs w:val="20"/>
              </w:rPr>
            </w:pPr>
            <w:r w:rsidRPr="003A37D8">
              <w:rPr>
                <w:rFonts w:ascii="Segoe UI Symbol" w:hAnsi="Segoe UI Symbol" w:cs="Segoe UI Symbol"/>
                <w:sz w:val="20"/>
                <w:szCs w:val="20"/>
              </w:rPr>
              <w:t>☐</w:t>
            </w:r>
          </w:p>
        </w:tc>
      </w:tr>
    </w:tbl>
    <w:p w14:paraId="7A361AC6" w14:textId="77777777" w:rsidR="00BF549F" w:rsidRDefault="00BF549F" w:rsidP="008F7B64">
      <w:pPr>
        <w:spacing w:line="260" w:lineRule="atLeast"/>
        <w:rPr>
          <w:rFonts w:ascii="Arial" w:hAnsi="Arial" w:cs="Arial"/>
          <w:sz w:val="20"/>
          <w:szCs w:val="20"/>
        </w:rPr>
      </w:pPr>
    </w:p>
    <w:p w14:paraId="6BDF4126" w14:textId="1CBC1D3D" w:rsidR="008F7B64" w:rsidRPr="003A37D8" w:rsidRDefault="008F7B64" w:rsidP="008F7B64">
      <w:pPr>
        <w:spacing w:line="260" w:lineRule="atLeast"/>
        <w:rPr>
          <w:rFonts w:ascii="Arial" w:hAnsi="Arial" w:cs="Arial"/>
          <w:b/>
          <w:bCs/>
          <w:i/>
          <w:iCs/>
          <w:sz w:val="20"/>
          <w:szCs w:val="20"/>
        </w:rPr>
      </w:pPr>
      <w:r w:rsidRPr="003A37D8">
        <w:rPr>
          <w:rFonts w:ascii="Arial" w:hAnsi="Arial" w:cs="Arial"/>
          <w:b/>
          <w:bCs/>
          <w:sz w:val="20"/>
          <w:szCs w:val="20"/>
        </w:rPr>
        <w:t>IV.</w:t>
      </w:r>
      <w:r>
        <w:rPr>
          <w:rFonts w:ascii="Arial" w:hAnsi="Arial" w:cs="Arial"/>
          <w:b/>
          <w:bCs/>
          <w:sz w:val="20"/>
          <w:szCs w:val="20"/>
        </w:rPr>
        <w:t>4</w:t>
      </w:r>
      <w:r w:rsidRPr="003A37D8">
        <w:rPr>
          <w:rFonts w:ascii="Arial" w:hAnsi="Arial" w:cs="Arial"/>
          <w:b/>
          <w:bCs/>
          <w:sz w:val="20"/>
          <w:szCs w:val="20"/>
        </w:rPr>
        <w:t xml:space="preserve">. Finančni podatki pri prevzemni družbi </w:t>
      </w:r>
      <w:r w:rsidR="000303DC">
        <w:rPr>
          <w:rFonts w:ascii="Arial" w:hAnsi="Arial" w:cs="Arial"/>
          <w:b/>
          <w:bCs/>
          <w:sz w:val="20"/>
          <w:szCs w:val="20"/>
        </w:rPr>
        <w:t xml:space="preserve"> </w:t>
      </w:r>
    </w:p>
    <w:tbl>
      <w:tblPr>
        <w:tblStyle w:val="Tabelamrea"/>
        <w:tblW w:w="0" w:type="auto"/>
        <w:tblLook w:val="04A0" w:firstRow="1" w:lastRow="0" w:firstColumn="1" w:lastColumn="0" w:noHBand="0" w:noVBand="1"/>
      </w:tblPr>
      <w:tblGrid>
        <w:gridCol w:w="802"/>
        <w:gridCol w:w="5856"/>
        <w:gridCol w:w="2404"/>
      </w:tblGrid>
      <w:tr w:rsidR="008F7B64" w:rsidRPr="003A37D8" w14:paraId="7E5CF7A7" w14:textId="77777777" w:rsidTr="00BF549F">
        <w:trPr>
          <w:trHeight w:val="340"/>
        </w:trPr>
        <w:tc>
          <w:tcPr>
            <w:tcW w:w="802" w:type="dxa"/>
            <w:vAlign w:val="center"/>
          </w:tcPr>
          <w:p w14:paraId="6ED34E08" w14:textId="78B37080"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4</w:t>
            </w:r>
            <w:r w:rsidRPr="003A37D8">
              <w:rPr>
                <w:rFonts w:ascii="Arial" w:hAnsi="Arial" w:cs="Arial"/>
                <w:sz w:val="20"/>
                <w:szCs w:val="20"/>
              </w:rPr>
              <w:t>.1.</w:t>
            </w:r>
          </w:p>
        </w:tc>
        <w:tc>
          <w:tcPr>
            <w:tcW w:w="5856" w:type="dxa"/>
            <w:vAlign w:val="center"/>
          </w:tcPr>
          <w:p w14:paraId="3B65733B" w14:textId="226D7040" w:rsidR="008F7B64" w:rsidRPr="003A37D8" w:rsidRDefault="008F7B64" w:rsidP="00EB1F1C">
            <w:pPr>
              <w:spacing w:line="260" w:lineRule="atLeast"/>
              <w:rPr>
                <w:rFonts w:ascii="Arial" w:hAnsi="Arial" w:cs="Arial"/>
                <w:b/>
                <w:bCs/>
                <w:sz w:val="20"/>
                <w:szCs w:val="20"/>
              </w:rPr>
            </w:pPr>
            <w:r w:rsidRPr="003A37D8">
              <w:rPr>
                <w:rFonts w:ascii="Arial" w:hAnsi="Arial" w:cs="Arial"/>
                <w:sz w:val="20"/>
                <w:szCs w:val="20"/>
              </w:rPr>
              <w:t>Znesek skritih rezerv pri prenosni družbi v prevzetih sredstvih in obveznostih</w:t>
            </w:r>
          </w:p>
        </w:tc>
        <w:tc>
          <w:tcPr>
            <w:tcW w:w="2404" w:type="dxa"/>
            <w:vAlign w:val="center"/>
          </w:tcPr>
          <w:p w14:paraId="3E026EAF" w14:textId="77777777" w:rsidR="008F7B64" w:rsidRPr="003A37D8" w:rsidRDefault="008F7B64" w:rsidP="00EB1F1C">
            <w:pPr>
              <w:spacing w:line="260" w:lineRule="atLeast"/>
              <w:rPr>
                <w:rFonts w:ascii="Arial" w:hAnsi="Arial" w:cs="Arial"/>
                <w:b/>
                <w:bCs/>
                <w:sz w:val="20"/>
                <w:szCs w:val="20"/>
              </w:rPr>
            </w:pPr>
          </w:p>
        </w:tc>
      </w:tr>
      <w:tr w:rsidR="008F7B64" w:rsidRPr="003A37D8" w14:paraId="56B1ABAD" w14:textId="77777777" w:rsidTr="00BF549F">
        <w:trPr>
          <w:trHeight w:val="340"/>
        </w:trPr>
        <w:tc>
          <w:tcPr>
            <w:tcW w:w="802" w:type="dxa"/>
            <w:vAlign w:val="center"/>
          </w:tcPr>
          <w:p w14:paraId="4F95B7D4" w14:textId="08C70D98"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4</w:t>
            </w:r>
            <w:r w:rsidRPr="003A37D8">
              <w:rPr>
                <w:rFonts w:ascii="Arial" w:hAnsi="Arial" w:cs="Arial"/>
                <w:sz w:val="20"/>
                <w:szCs w:val="20"/>
              </w:rPr>
              <w:t>.2.</w:t>
            </w:r>
          </w:p>
        </w:tc>
        <w:tc>
          <w:tcPr>
            <w:tcW w:w="5856" w:type="dxa"/>
            <w:vAlign w:val="center"/>
          </w:tcPr>
          <w:p w14:paraId="3DBA2B17" w14:textId="1650E537" w:rsidR="008F7B64" w:rsidRPr="003A37D8" w:rsidRDefault="008F7B64" w:rsidP="00EB1F1C">
            <w:pPr>
              <w:spacing w:line="260" w:lineRule="atLeast"/>
              <w:rPr>
                <w:rFonts w:ascii="Arial" w:hAnsi="Arial" w:cs="Arial"/>
                <w:b/>
                <w:bCs/>
                <w:sz w:val="20"/>
                <w:szCs w:val="20"/>
              </w:rPr>
            </w:pPr>
            <w:r w:rsidRPr="003A37D8">
              <w:rPr>
                <w:rFonts w:ascii="Arial" w:hAnsi="Arial" w:cs="Arial"/>
                <w:color w:val="000000"/>
                <w:sz w:val="20"/>
                <w:szCs w:val="20"/>
              </w:rPr>
              <w:t>Prevzem rezervacij – znesek</w:t>
            </w:r>
          </w:p>
        </w:tc>
        <w:tc>
          <w:tcPr>
            <w:tcW w:w="2404" w:type="dxa"/>
            <w:vAlign w:val="center"/>
          </w:tcPr>
          <w:p w14:paraId="2A13DA7D" w14:textId="77777777" w:rsidR="008F7B64" w:rsidRPr="003A37D8" w:rsidRDefault="008F7B64" w:rsidP="00EB1F1C">
            <w:pPr>
              <w:spacing w:line="260" w:lineRule="atLeast"/>
              <w:rPr>
                <w:rFonts w:ascii="Arial" w:hAnsi="Arial" w:cs="Arial"/>
                <w:b/>
                <w:bCs/>
                <w:sz w:val="20"/>
                <w:szCs w:val="20"/>
              </w:rPr>
            </w:pPr>
          </w:p>
        </w:tc>
      </w:tr>
      <w:tr w:rsidR="008F7B64" w:rsidRPr="003A37D8" w14:paraId="6F700207" w14:textId="77777777" w:rsidTr="00BF549F">
        <w:trPr>
          <w:trHeight w:val="340"/>
        </w:trPr>
        <w:tc>
          <w:tcPr>
            <w:tcW w:w="802" w:type="dxa"/>
            <w:vAlign w:val="center"/>
          </w:tcPr>
          <w:p w14:paraId="7913E383" w14:textId="45E6B266"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4</w:t>
            </w:r>
            <w:r w:rsidRPr="003A37D8">
              <w:rPr>
                <w:rFonts w:ascii="Arial" w:hAnsi="Arial" w:cs="Arial"/>
                <w:sz w:val="20"/>
                <w:szCs w:val="20"/>
              </w:rPr>
              <w:t>.3.</w:t>
            </w:r>
          </w:p>
        </w:tc>
        <w:tc>
          <w:tcPr>
            <w:tcW w:w="5856" w:type="dxa"/>
            <w:vAlign w:val="center"/>
          </w:tcPr>
          <w:p w14:paraId="0B0C065D" w14:textId="38763AE2" w:rsidR="008F7B64" w:rsidRPr="003A37D8" w:rsidRDefault="008F7B64" w:rsidP="00EB1F1C">
            <w:pPr>
              <w:spacing w:line="260" w:lineRule="atLeast"/>
              <w:rPr>
                <w:rFonts w:ascii="Arial" w:hAnsi="Arial" w:cs="Arial"/>
                <w:sz w:val="20"/>
                <w:szCs w:val="20"/>
              </w:rPr>
            </w:pPr>
            <w:r w:rsidRPr="003A37D8">
              <w:rPr>
                <w:rFonts w:ascii="Arial" w:hAnsi="Arial" w:cs="Arial"/>
                <w:color w:val="000000"/>
                <w:sz w:val="20"/>
                <w:szCs w:val="20"/>
              </w:rPr>
              <w:t>Prevzem davčnih izgub – znesek</w:t>
            </w:r>
          </w:p>
        </w:tc>
        <w:tc>
          <w:tcPr>
            <w:tcW w:w="2404" w:type="dxa"/>
            <w:vAlign w:val="center"/>
          </w:tcPr>
          <w:p w14:paraId="675CD54E" w14:textId="77777777" w:rsidR="008F7B64" w:rsidRPr="003A37D8" w:rsidRDefault="008F7B64" w:rsidP="00EB1F1C">
            <w:pPr>
              <w:spacing w:line="260" w:lineRule="atLeast"/>
              <w:rPr>
                <w:rFonts w:ascii="Arial" w:hAnsi="Arial" w:cs="Arial"/>
                <w:b/>
                <w:bCs/>
                <w:sz w:val="20"/>
                <w:szCs w:val="20"/>
              </w:rPr>
            </w:pPr>
          </w:p>
        </w:tc>
      </w:tr>
      <w:tr w:rsidR="008F7B64" w:rsidRPr="003A37D8" w14:paraId="2A596ADF" w14:textId="77777777" w:rsidTr="00BF549F">
        <w:trPr>
          <w:trHeight w:val="340"/>
        </w:trPr>
        <w:tc>
          <w:tcPr>
            <w:tcW w:w="802" w:type="dxa"/>
            <w:vAlign w:val="center"/>
          </w:tcPr>
          <w:p w14:paraId="370AA793" w14:textId="2210A999"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4</w:t>
            </w:r>
            <w:r w:rsidRPr="003A37D8">
              <w:rPr>
                <w:rFonts w:ascii="Arial" w:hAnsi="Arial" w:cs="Arial"/>
                <w:sz w:val="20"/>
                <w:szCs w:val="20"/>
              </w:rPr>
              <w:t>.4.</w:t>
            </w:r>
          </w:p>
        </w:tc>
        <w:tc>
          <w:tcPr>
            <w:tcW w:w="5856" w:type="dxa"/>
            <w:vAlign w:val="center"/>
          </w:tcPr>
          <w:p w14:paraId="2ECB94EF" w14:textId="75B30B37" w:rsidR="008F7B64" w:rsidRPr="003A37D8" w:rsidRDefault="008F7B64" w:rsidP="00EB1F1C">
            <w:pPr>
              <w:spacing w:line="260" w:lineRule="atLeast"/>
              <w:rPr>
                <w:rFonts w:ascii="Arial" w:hAnsi="Arial" w:cs="Arial"/>
                <w:sz w:val="20"/>
                <w:szCs w:val="20"/>
              </w:rPr>
            </w:pPr>
            <w:r w:rsidRPr="003A37D8">
              <w:rPr>
                <w:rFonts w:ascii="Arial" w:hAnsi="Arial" w:cs="Arial"/>
                <w:color w:val="000000"/>
                <w:sz w:val="20"/>
                <w:szCs w:val="20"/>
              </w:rPr>
              <w:t>Prevzet</w:t>
            </w:r>
            <w:r w:rsidR="008957E9">
              <w:rPr>
                <w:rFonts w:ascii="Arial" w:hAnsi="Arial" w:cs="Arial"/>
                <w:color w:val="000000"/>
                <w:sz w:val="20"/>
                <w:szCs w:val="20"/>
              </w:rPr>
              <w:t>a</w:t>
            </w:r>
            <w:r w:rsidRPr="003A37D8">
              <w:rPr>
                <w:rFonts w:ascii="Arial" w:hAnsi="Arial" w:cs="Arial"/>
                <w:color w:val="000000"/>
                <w:sz w:val="20"/>
                <w:szCs w:val="20"/>
              </w:rPr>
              <w:t xml:space="preserve"> olajšav</w:t>
            </w:r>
            <w:r w:rsidR="008957E9">
              <w:rPr>
                <w:rFonts w:ascii="Arial" w:hAnsi="Arial" w:cs="Arial"/>
                <w:color w:val="000000"/>
                <w:sz w:val="20"/>
                <w:szCs w:val="20"/>
              </w:rPr>
              <w:t>a</w:t>
            </w:r>
            <w:r w:rsidRPr="003A37D8">
              <w:rPr>
                <w:rFonts w:ascii="Arial" w:hAnsi="Arial" w:cs="Arial"/>
                <w:color w:val="000000"/>
                <w:sz w:val="20"/>
                <w:szCs w:val="20"/>
              </w:rPr>
              <w:t xml:space="preserve"> za</w:t>
            </w:r>
            <w:r w:rsidR="008957E9">
              <w:rPr>
                <w:rFonts w:ascii="Arial" w:hAnsi="Arial" w:cs="Arial"/>
                <w:color w:val="000000"/>
                <w:sz w:val="20"/>
                <w:szCs w:val="20"/>
              </w:rPr>
              <w:t xml:space="preserve"> vlaganja v</w:t>
            </w:r>
            <w:r w:rsidRPr="003A37D8">
              <w:rPr>
                <w:rFonts w:ascii="Arial" w:hAnsi="Arial" w:cs="Arial"/>
                <w:color w:val="000000"/>
                <w:sz w:val="20"/>
                <w:szCs w:val="20"/>
              </w:rPr>
              <w:t xml:space="preserve"> raziskave in razvoj (55. čl. ZDDPO-2)</w:t>
            </w:r>
            <w:r w:rsidR="008957E9">
              <w:rPr>
                <w:rFonts w:ascii="Arial" w:hAnsi="Arial" w:cs="Arial"/>
                <w:color w:val="000000"/>
                <w:sz w:val="20"/>
                <w:szCs w:val="20"/>
              </w:rPr>
              <w:t xml:space="preserve"> - znesek</w:t>
            </w:r>
          </w:p>
        </w:tc>
        <w:tc>
          <w:tcPr>
            <w:tcW w:w="2404" w:type="dxa"/>
            <w:vAlign w:val="center"/>
          </w:tcPr>
          <w:p w14:paraId="531D6931" w14:textId="77777777" w:rsidR="008F7B64" w:rsidRPr="003A37D8" w:rsidRDefault="008F7B64" w:rsidP="00EB1F1C">
            <w:pPr>
              <w:spacing w:line="260" w:lineRule="atLeast"/>
              <w:rPr>
                <w:rFonts w:ascii="Arial" w:hAnsi="Arial" w:cs="Arial"/>
                <w:b/>
                <w:bCs/>
                <w:sz w:val="20"/>
                <w:szCs w:val="20"/>
              </w:rPr>
            </w:pPr>
          </w:p>
        </w:tc>
      </w:tr>
      <w:tr w:rsidR="008F7B64" w:rsidRPr="003A37D8" w14:paraId="29432C38" w14:textId="77777777" w:rsidTr="00BF549F">
        <w:trPr>
          <w:trHeight w:val="340"/>
        </w:trPr>
        <w:tc>
          <w:tcPr>
            <w:tcW w:w="802" w:type="dxa"/>
            <w:vAlign w:val="center"/>
          </w:tcPr>
          <w:p w14:paraId="4365C055" w14:textId="68F3233E"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4</w:t>
            </w:r>
            <w:r w:rsidRPr="003A37D8">
              <w:rPr>
                <w:rFonts w:ascii="Arial" w:hAnsi="Arial" w:cs="Arial"/>
                <w:sz w:val="20"/>
                <w:szCs w:val="20"/>
              </w:rPr>
              <w:t>.5.</w:t>
            </w:r>
          </w:p>
        </w:tc>
        <w:tc>
          <w:tcPr>
            <w:tcW w:w="5856" w:type="dxa"/>
            <w:vAlign w:val="center"/>
          </w:tcPr>
          <w:p w14:paraId="3190561F" w14:textId="60F161DB" w:rsidR="008F7B64" w:rsidRPr="003A37D8" w:rsidRDefault="008F7B64" w:rsidP="00EB1F1C">
            <w:pPr>
              <w:spacing w:line="260" w:lineRule="atLeast"/>
              <w:rPr>
                <w:rFonts w:ascii="Arial" w:hAnsi="Arial" w:cs="Arial"/>
                <w:sz w:val="20"/>
                <w:szCs w:val="20"/>
              </w:rPr>
            </w:pPr>
            <w:r w:rsidRPr="003A37D8">
              <w:rPr>
                <w:rFonts w:ascii="Arial" w:hAnsi="Arial" w:cs="Arial"/>
                <w:color w:val="000000"/>
                <w:sz w:val="20"/>
                <w:szCs w:val="20"/>
              </w:rPr>
              <w:t>Prevzet</w:t>
            </w:r>
            <w:r w:rsidR="008957E9">
              <w:rPr>
                <w:rFonts w:ascii="Arial" w:hAnsi="Arial" w:cs="Arial"/>
                <w:color w:val="000000"/>
                <w:sz w:val="20"/>
                <w:szCs w:val="20"/>
              </w:rPr>
              <w:t>a</w:t>
            </w:r>
            <w:r w:rsidRPr="003A37D8">
              <w:rPr>
                <w:rFonts w:ascii="Arial" w:hAnsi="Arial" w:cs="Arial"/>
                <w:color w:val="000000"/>
                <w:sz w:val="20"/>
                <w:szCs w:val="20"/>
              </w:rPr>
              <w:t xml:space="preserve"> olajšav</w:t>
            </w:r>
            <w:r w:rsidR="008957E9">
              <w:rPr>
                <w:rFonts w:ascii="Arial" w:hAnsi="Arial" w:cs="Arial"/>
                <w:color w:val="000000"/>
                <w:sz w:val="20"/>
                <w:szCs w:val="20"/>
              </w:rPr>
              <w:t>a</w:t>
            </w:r>
            <w:r w:rsidRPr="003A37D8">
              <w:rPr>
                <w:rFonts w:ascii="Arial" w:hAnsi="Arial" w:cs="Arial"/>
                <w:color w:val="000000"/>
                <w:sz w:val="20"/>
                <w:szCs w:val="20"/>
              </w:rPr>
              <w:t xml:space="preserve"> za investiranje (55.a čl. ZDDPO-2)</w:t>
            </w:r>
            <w:r w:rsidR="008957E9">
              <w:rPr>
                <w:rFonts w:ascii="Arial" w:hAnsi="Arial" w:cs="Arial"/>
                <w:color w:val="000000"/>
                <w:sz w:val="20"/>
                <w:szCs w:val="20"/>
              </w:rPr>
              <w:t xml:space="preserve"> - znesek</w:t>
            </w:r>
          </w:p>
        </w:tc>
        <w:tc>
          <w:tcPr>
            <w:tcW w:w="2404" w:type="dxa"/>
            <w:vAlign w:val="center"/>
          </w:tcPr>
          <w:p w14:paraId="0944A38E" w14:textId="77777777" w:rsidR="008F7B64" w:rsidRPr="003A37D8" w:rsidRDefault="008F7B64" w:rsidP="00EB1F1C">
            <w:pPr>
              <w:spacing w:line="260" w:lineRule="atLeast"/>
              <w:rPr>
                <w:rFonts w:ascii="Arial" w:hAnsi="Arial" w:cs="Arial"/>
                <w:b/>
                <w:bCs/>
                <w:sz w:val="20"/>
                <w:szCs w:val="20"/>
              </w:rPr>
            </w:pPr>
          </w:p>
        </w:tc>
      </w:tr>
      <w:tr w:rsidR="008F7B64" w:rsidRPr="003A37D8" w14:paraId="1E52FEFB" w14:textId="77777777" w:rsidTr="00BF549F">
        <w:trPr>
          <w:trHeight w:val="340"/>
        </w:trPr>
        <w:tc>
          <w:tcPr>
            <w:tcW w:w="802" w:type="dxa"/>
            <w:vAlign w:val="center"/>
          </w:tcPr>
          <w:p w14:paraId="11042B93" w14:textId="41B0FFA5"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4</w:t>
            </w:r>
            <w:r w:rsidRPr="003A37D8">
              <w:rPr>
                <w:rFonts w:ascii="Arial" w:hAnsi="Arial" w:cs="Arial"/>
                <w:sz w:val="20"/>
                <w:szCs w:val="20"/>
              </w:rPr>
              <w:t>.6.</w:t>
            </w:r>
          </w:p>
        </w:tc>
        <w:tc>
          <w:tcPr>
            <w:tcW w:w="5856" w:type="dxa"/>
            <w:vAlign w:val="center"/>
          </w:tcPr>
          <w:p w14:paraId="680867F6" w14:textId="38F7B3A1" w:rsidR="008F7B64" w:rsidRPr="003A37D8" w:rsidRDefault="008F7B64" w:rsidP="00EB1F1C">
            <w:pPr>
              <w:spacing w:line="260" w:lineRule="atLeast"/>
              <w:rPr>
                <w:rFonts w:ascii="Arial" w:hAnsi="Arial" w:cs="Arial"/>
                <w:sz w:val="20"/>
                <w:szCs w:val="20"/>
              </w:rPr>
            </w:pPr>
            <w:r w:rsidRPr="003A37D8">
              <w:rPr>
                <w:rFonts w:ascii="Arial" w:hAnsi="Arial" w:cs="Arial"/>
                <w:color w:val="000000"/>
                <w:sz w:val="20"/>
                <w:szCs w:val="20"/>
              </w:rPr>
              <w:t>Prevzet</w:t>
            </w:r>
            <w:r w:rsidR="00946F3E">
              <w:rPr>
                <w:rFonts w:ascii="Arial" w:hAnsi="Arial" w:cs="Arial"/>
                <w:color w:val="000000"/>
                <w:sz w:val="20"/>
                <w:szCs w:val="20"/>
              </w:rPr>
              <w:t>a</w:t>
            </w:r>
            <w:r w:rsidRPr="003A37D8">
              <w:rPr>
                <w:rFonts w:ascii="Arial" w:hAnsi="Arial" w:cs="Arial"/>
                <w:color w:val="000000"/>
                <w:sz w:val="20"/>
                <w:szCs w:val="20"/>
              </w:rPr>
              <w:t xml:space="preserve"> olajšav</w:t>
            </w:r>
            <w:r w:rsidR="00946F3E">
              <w:rPr>
                <w:rFonts w:ascii="Arial" w:hAnsi="Arial" w:cs="Arial"/>
                <w:color w:val="000000"/>
                <w:sz w:val="20"/>
                <w:szCs w:val="20"/>
              </w:rPr>
              <w:t>a</w:t>
            </w:r>
            <w:r w:rsidRPr="003A37D8">
              <w:rPr>
                <w:rFonts w:ascii="Arial" w:hAnsi="Arial" w:cs="Arial"/>
                <w:color w:val="000000"/>
                <w:sz w:val="20"/>
                <w:szCs w:val="20"/>
              </w:rPr>
              <w:t xml:space="preserve"> za donacije (59. čl. ZDDPO-2)</w:t>
            </w:r>
            <w:r w:rsidR="00946F3E">
              <w:rPr>
                <w:rFonts w:ascii="Arial" w:hAnsi="Arial" w:cs="Arial"/>
                <w:color w:val="000000"/>
                <w:sz w:val="20"/>
                <w:szCs w:val="20"/>
              </w:rPr>
              <w:t xml:space="preserve"> - znesek</w:t>
            </w:r>
          </w:p>
        </w:tc>
        <w:tc>
          <w:tcPr>
            <w:tcW w:w="2404" w:type="dxa"/>
            <w:vAlign w:val="center"/>
          </w:tcPr>
          <w:p w14:paraId="25894619" w14:textId="77777777" w:rsidR="008F7B64" w:rsidRPr="003A37D8" w:rsidRDefault="008F7B64" w:rsidP="00EB1F1C">
            <w:pPr>
              <w:spacing w:line="260" w:lineRule="atLeast"/>
              <w:rPr>
                <w:rFonts w:ascii="Arial" w:hAnsi="Arial" w:cs="Arial"/>
                <w:b/>
                <w:bCs/>
                <w:sz w:val="20"/>
                <w:szCs w:val="20"/>
              </w:rPr>
            </w:pPr>
          </w:p>
        </w:tc>
      </w:tr>
      <w:tr w:rsidR="008F7B64" w:rsidRPr="003A37D8" w14:paraId="7ECF9C20" w14:textId="77777777" w:rsidTr="00BF549F">
        <w:trPr>
          <w:trHeight w:val="340"/>
        </w:trPr>
        <w:tc>
          <w:tcPr>
            <w:tcW w:w="802" w:type="dxa"/>
            <w:vAlign w:val="center"/>
          </w:tcPr>
          <w:p w14:paraId="710CAB1D" w14:textId="0D00E6C8"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4</w:t>
            </w:r>
            <w:r w:rsidRPr="003A37D8">
              <w:rPr>
                <w:rFonts w:ascii="Arial" w:hAnsi="Arial" w:cs="Arial"/>
                <w:sz w:val="20"/>
                <w:szCs w:val="20"/>
              </w:rPr>
              <w:t>.7.</w:t>
            </w:r>
          </w:p>
        </w:tc>
        <w:tc>
          <w:tcPr>
            <w:tcW w:w="5856" w:type="dxa"/>
            <w:vAlign w:val="center"/>
          </w:tcPr>
          <w:p w14:paraId="0E0D5FC4" w14:textId="52B83B2B" w:rsidR="008F7B64" w:rsidRPr="003A37D8" w:rsidRDefault="008F7B64" w:rsidP="00EB1F1C">
            <w:pPr>
              <w:spacing w:line="260" w:lineRule="atLeast"/>
              <w:rPr>
                <w:rFonts w:ascii="Arial" w:hAnsi="Arial" w:cs="Arial"/>
                <w:sz w:val="20"/>
                <w:szCs w:val="20"/>
              </w:rPr>
            </w:pPr>
            <w:r w:rsidRPr="003A37D8">
              <w:rPr>
                <w:rFonts w:ascii="Arial" w:hAnsi="Arial" w:cs="Arial"/>
                <w:color w:val="000000"/>
                <w:sz w:val="20"/>
                <w:szCs w:val="20"/>
              </w:rPr>
              <w:t>Prevzet</w:t>
            </w:r>
            <w:r w:rsidR="00946F3E">
              <w:rPr>
                <w:rFonts w:ascii="Arial" w:hAnsi="Arial" w:cs="Arial"/>
                <w:color w:val="000000"/>
                <w:sz w:val="20"/>
                <w:szCs w:val="20"/>
              </w:rPr>
              <w:t>a</w:t>
            </w:r>
            <w:r w:rsidRPr="003A37D8">
              <w:rPr>
                <w:rFonts w:ascii="Arial" w:hAnsi="Arial" w:cs="Arial"/>
                <w:color w:val="000000"/>
                <w:sz w:val="20"/>
                <w:szCs w:val="20"/>
              </w:rPr>
              <w:t xml:space="preserve"> olajšav</w:t>
            </w:r>
            <w:r w:rsidR="00946F3E">
              <w:rPr>
                <w:rFonts w:ascii="Arial" w:hAnsi="Arial" w:cs="Arial"/>
                <w:color w:val="000000"/>
                <w:sz w:val="20"/>
                <w:szCs w:val="20"/>
              </w:rPr>
              <w:t>a</w:t>
            </w:r>
            <w:r w:rsidRPr="003A37D8">
              <w:rPr>
                <w:rFonts w:ascii="Arial" w:hAnsi="Arial" w:cs="Arial"/>
                <w:color w:val="000000"/>
                <w:sz w:val="20"/>
                <w:szCs w:val="20"/>
              </w:rPr>
              <w:t xml:space="preserve"> za zaposlovanje (55.b čl. ZDDPO-2)</w:t>
            </w:r>
            <w:r w:rsidR="00946F3E">
              <w:rPr>
                <w:rFonts w:ascii="Arial" w:hAnsi="Arial" w:cs="Arial"/>
                <w:color w:val="000000"/>
                <w:sz w:val="20"/>
                <w:szCs w:val="20"/>
              </w:rPr>
              <w:t xml:space="preserve"> - znesek</w:t>
            </w:r>
          </w:p>
        </w:tc>
        <w:tc>
          <w:tcPr>
            <w:tcW w:w="2404" w:type="dxa"/>
            <w:vAlign w:val="center"/>
          </w:tcPr>
          <w:p w14:paraId="321F88CB" w14:textId="77777777" w:rsidR="008F7B64" w:rsidRPr="003A37D8" w:rsidRDefault="008F7B64" w:rsidP="00EB1F1C">
            <w:pPr>
              <w:spacing w:line="260" w:lineRule="atLeast"/>
              <w:rPr>
                <w:rFonts w:ascii="Arial" w:hAnsi="Arial" w:cs="Arial"/>
                <w:b/>
                <w:bCs/>
                <w:sz w:val="20"/>
                <w:szCs w:val="20"/>
              </w:rPr>
            </w:pPr>
          </w:p>
        </w:tc>
      </w:tr>
      <w:tr w:rsidR="008F7B64" w:rsidRPr="003A37D8" w14:paraId="2A5DA4F2" w14:textId="77777777" w:rsidTr="00BF549F">
        <w:trPr>
          <w:trHeight w:val="340"/>
        </w:trPr>
        <w:tc>
          <w:tcPr>
            <w:tcW w:w="802" w:type="dxa"/>
            <w:vAlign w:val="center"/>
          </w:tcPr>
          <w:p w14:paraId="7DA5634B" w14:textId="46E24FF1" w:rsidR="008F7B64" w:rsidRPr="003A37D8" w:rsidRDefault="008F7B64" w:rsidP="00EB1F1C">
            <w:pPr>
              <w:spacing w:line="260" w:lineRule="atLeast"/>
              <w:rPr>
                <w:rFonts w:ascii="Arial" w:hAnsi="Arial" w:cs="Arial"/>
                <w:sz w:val="20"/>
                <w:szCs w:val="20"/>
              </w:rPr>
            </w:pPr>
            <w:r w:rsidRPr="003A37D8">
              <w:rPr>
                <w:rFonts w:ascii="Arial" w:hAnsi="Arial" w:cs="Arial"/>
                <w:sz w:val="20"/>
                <w:szCs w:val="20"/>
              </w:rPr>
              <w:t>IV.</w:t>
            </w:r>
            <w:r>
              <w:rPr>
                <w:rFonts w:ascii="Arial" w:hAnsi="Arial" w:cs="Arial"/>
                <w:sz w:val="20"/>
                <w:szCs w:val="20"/>
              </w:rPr>
              <w:t>4</w:t>
            </w:r>
            <w:r w:rsidRPr="003A37D8">
              <w:rPr>
                <w:rFonts w:ascii="Arial" w:hAnsi="Arial" w:cs="Arial"/>
                <w:sz w:val="20"/>
                <w:szCs w:val="20"/>
              </w:rPr>
              <w:t>.8.</w:t>
            </w:r>
          </w:p>
        </w:tc>
        <w:tc>
          <w:tcPr>
            <w:tcW w:w="5856" w:type="dxa"/>
            <w:vAlign w:val="center"/>
          </w:tcPr>
          <w:p w14:paraId="4CDF3532" w14:textId="61EE3890" w:rsidR="008F7B64" w:rsidRPr="003A37D8" w:rsidRDefault="008F7B64" w:rsidP="00EB1F1C">
            <w:pPr>
              <w:spacing w:line="260" w:lineRule="atLeast"/>
              <w:rPr>
                <w:rFonts w:ascii="Arial" w:hAnsi="Arial" w:cs="Arial"/>
                <w:sz w:val="20"/>
                <w:szCs w:val="20"/>
              </w:rPr>
            </w:pPr>
            <w:r w:rsidRPr="003A37D8">
              <w:rPr>
                <w:rFonts w:ascii="Arial" w:hAnsi="Arial" w:cs="Arial"/>
                <w:color w:val="000000"/>
                <w:sz w:val="20"/>
                <w:szCs w:val="20"/>
              </w:rPr>
              <w:t>Prevzet</w:t>
            </w:r>
            <w:r w:rsidR="00946F3E">
              <w:rPr>
                <w:rFonts w:ascii="Arial" w:hAnsi="Arial" w:cs="Arial"/>
                <w:color w:val="000000"/>
                <w:sz w:val="20"/>
                <w:szCs w:val="20"/>
              </w:rPr>
              <w:t>a</w:t>
            </w:r>
            <w:r w:rsidRPr="003A37D8">
              <w:rPr>
                <w:rFonts w:ascii="Arial" w:hAnsi="Arial" w:cs="Arial"/>
                <w:color w:val="000000"/>
                <w:sz w:val="20"/>
                <w:szCs w:val="20"/>
              </w:rPr>
              <w:t xml:space="preserve"> olajšav</w:t>
            </w:r>
            <w:r w:rsidR="00946F3E">
              <w:rPr>
                <w:rFonts w:ascii="Arial" w:hAnsi="Arial" w:cs="Arial"/>
                <w:color w:val="000000"/>
                <w:sz w:val="20"/>
                <w:szCs w:val="20"/>
              </w:rPr>
              <w:t>a</w:t>
            </w:r>
            <w:r w:rsidRPr="003A37D8">
              <w:rPr>
                <w:rFonts w:ascii="Arial" w:hAnsi="Arial" w:cs="Arial"/>
                <w:color w:val="000000"/>
                <w:sz w:val="20"/>
                <w:szCs w:val="20"/>
              </w:rPr>
              <w:t xml:space="preserve"> za vlaganja v digitalni in zeleni prehod (55.c čl. ZDDPO-2)</w:t>
            </w:r>
            <w:r w:rsidR="00946F3E">
              <w:rPr>
                <w:rFonts w:ascii="Arial" w:hAnsi="Arial" w:cs="Arial"/>
                <w:color w:val="000000"/>
                <w:sz w:val="20"/>
                <w:szCs w:val="20"/>
              </w:rPr>
              <w:t xml:space="preserve"> - znesek</w:t>
            </w:r>
          </w:p>
        </w:tc>
        <w:tc>
          <w:tcPr>
            <w:tcW w:w="2404" w:type="dxa"/>
            <w:vAlign w:val="center"/>
          </w:tcPr>
          <w:p w14:paraId="2A08B03C" w14:textId="77777777" w:rsidR="008F7B64" w:rsidRPr="003A37D8" w:rsidRDefault="008F7B64" w:rsidP="00EB1F1C">
            <w:pPr>
              <w:spacing w:line="260" w:lineRule="atLeast"/>
              <w:rPr>
                <w:rFonts w:ascii="Arial" w:hAnsi="Arial" w:cs="Arial"/>
                <w:b/>
                <w:bCs/>
                <w:sz w:val="20"/>
                <w:szCs w:val="20"/>
              </w:rPr>
            </w:pPr>
          </w:p>
        </w:tc>
      </w:tr>
    </w:tbl>
    <w:p w14:paraId="17A0793A" w14:textId="77777777" w:rsidR="008F7B64" w:rsidRDefault="008F7B64" w:rsidP="008F7B64">
      <w:pPr>
        <w:spacing w:line="260" w:lineRule="atLeast"/>
        <w:rPr>
          <w:rFonts w:ascii="Arial" w:hAnsi="Arial" w:cs="Arial"/>
          <w:b/>
          <w:bCs/>
          <w:sz w:val="20"/>
          <w:szCs w:val="20"/>
        </w:rPr>
      </w:pPr>
    </w:p>
    <w:p w14:paraId="7658FE48" w14:textId="5BB7C89C" w:rsidR="00813BF3" w:rsidRPr="00813BF3" w:rsidRDefault="00813BF3" w:rsidP="00813BF3">
      <w:pPr>
        <w:spacing w:line="260" w:lineRule="atLeast"/>
        <w:rPr>
          <w:rFonts w:ascii="Arial" w:hAnsi="Arial" w:cs="Arial"/>
          <w:b/>
          <w:bCs/>
          <w:sz w:val="20"/>
          <w:szCs w:val="20"/>
        </w:rPr>
      </w:pPr>
      <w:r w:rsidRPr="00813BF3">
        <w:rPr>
          <w:rFonts w:ascii="Arial" w:hAnsi="Arial" w:cs="Arial"/>
          <w:b/>
          <w:bCs/>
          <w:sz w:val="20"/>
          <w:szCs w:val="20"/>
        </w:rPr>
        <w:t>V. IZJAVA</w:t>
      </w:r>
    </w:p>
    <w:p w14:paraId="732ADA5B" w14:textId="22588CC4" w:rsidR="00780830" w:rsidRPr="008F7B64" w:rsidRDefault="00813BF3" w:rsidP="00780830">
      <w:pPr>
        <w:jc w:val="both"/>
        <w:rPr>
          <w:rFonts w:ascii="Arial" w:hAnsi="Arial" w:cs="Arial"/>
          <w:b/>
          <w:bCs/>
          <w:sz w:val="20"/>
          <w:szCs w:val="20"/>
        </w:rPr>
      </w:pPr>
      <w:r w:rsidRPr="00813BF3">
        <w:rPr>
          <w:rFonts w:ascii="Arial" w:hAnsi="Arial" w:cs="Arial"/>
          <w:b/>
          <w:bCs/>
          <w:sz w:val="20"/>
          <w:szCs w:val="20"/>
        </w:rPr>
        <w:t>V.A</w:t>
      </w:r>
      <w:r>
        <w:rPr>
          <w:rFonts w:ascii="Arial" w:hAnsi="Arial" w:cs="Arial"/>
          <w:b/>
          <w:bCs/>
          <w:sz w:val="20"/>
          <w:szCs w:val="20"/>
        </w:rPr>
        <w:t>.</w:t>
      </w:r>
      <w:r w:rsidRPr="00813BF3">
        <w:rPr>
          <w:rFonts w:ascii="Cambria Math" w:hAnsi="Cambria Math" w:cs="Cambria Math"/>
          <w:sz w:val="20"/>
          <w:szCs w:val="20"/>
        </w:rPr>
        <w:t xml:space="preserve"> </w:t>
      </w:r>
      <w:r w:rsidR="000E4894" w:rsidRPr="003A37D8">
        <w:rPr>
          <w:rFonts w:ascii="Cambria Math" w:hAnsi="Cambria Math" w:cs="Cambria Math"/>
          <w:sz w:val="20"/>
          <w:szCs w:val="20"/>
        </w:rPr>
        <w:t>▢</w:t>
      </w:r>
      <w:r w:rsidR="000E4894" w:rsidRPr="003A37D8">
        <w:rPr>
          <w:rFonts w:ascii="Arial" w:hAnsi="Arial" w:cs="Arial"/>
          <w:sz w:val="20"/>
          <w:szCs w:val="20"/>
        </w:rPr>
        <w:t xml:space="preserve"> </w:t>
      </w:r>
      <w:r w:rsidR="00780830" w:rsidRPr="008F7B64">
        <w:rPr>
          <w:rFonts w:ascii="Arial" w:hAnsi="Arial" w:cs="Arial"/>
          <w:b/>
          <w:bCs/>
          <w:sz w:val="20"/>
          <w:szCs w:val="20"/>
        </w:rPr>
        <w:t xml:space="preserve">IZJAVA O IZPOLNJEVANJU POGOJEV TER PREVZEMU UPRAVIČENJ IN OBVEZNOSTI, DOLOČENIH </w:t>
      </w:r>
      <w:r w:rsidR="00093124">
        <w:rPr>
          <w:rFonts w:ascii="Arial" w:hAnsi="Arial" w:cs="Arial"/>
          <w:b/>
          <w:bCs/>
          <w:sz w:val="20"/>
          <w:szCs w:val="20"/>
        </w:rPr>
        <w:t>Z</w:t>
      </w:r>
      <w:r w:rsidR="00780830" w:rsidRPr="008F7B64">
        <w:rPr>
          <w:rFonts w:ascii="Arial" w:hAnsi="Arial" w:cs="Arial"/>
          <w:b/>
          <w:bCs/>
          <w:sz w:val="20"/>
          <w:szCs w:val="20"/>
        </w:rPr>
        <w:t xml:space="preserve"> ZDDPO-2:</w:t>
      </w:r>
    </w:p>
    <w:p w14:paraId="1BE0F06F" w14:textId="33F443C7" w:rsidR="00780830" w:rsidRPr="008F7B64" w:rsidRDefault="00780830" w:rsidP="00780830">
      <w:pPr>
        <w:jc w:val="both"/>
        <w:rPr>
          <w:rFonts w:ascii="Arial" w:hAnsi="Arial" w:cs="Arial"/>
          <w:sz w:val="20"/>
          <w:szCs w:val="20"/>
        </w:rPr>
      </w:pPr>
      <w:r w:rsidRPr="008F7B64">
        <w:rPr>
          <w:rFonts w:ascii="Arial" w:hAnsi="Arial" w:cs="Arial"/>
          <w:sz w:val="20"/>
          <w:szCs w:val="20"/>
        </w:rPr>
        <w:t>Vlagatelj priglasitve izjavljam,</w:t>
      </w:r>
      <w:r w:rsidR="002D3F81">
        <w:rPr>
          <w:rFonts w:ascii="Arial" w:hAnsi="Arial" w:cs="Arial"/>
          <w:sz w:val="20"/>
          <w:szCs w:val="20"/>
        </w:rPr>
        <w:t xml:space="preserve"> da</w:t>
      </w:r>
      <w:r w:rsidRPr="008F7B64">
        <w:rPr>
          <w:rFonts w:ascii="Arial" w:hAnsi="Arial" w:cs="Arial"/>
          <w:sz w:val="20"/>
          <w:szCs w:val="20"/>
        </w:rPr>
        <w:t xml:space="preserve"> so izpolnjeni vsi pogoji za davčno nevtralno obravnavo transakcije prenosa premoženja</w:t>
      </w:r>
      <w:r w:rsidR="00D81AD4">
        <w:rPr>
          <w:rFonts w:ascii="Arial" w:hAnsi="Arial" w:cs="Arial"/>
          <w:sz w:val="20"/>
          <w:szCs w:val="20"/>
        </w:rPr>
        <w:t xml:space="preserve"> </w:t>
      </w:r>
      <w:r w:rsidRPr="008F7B64">
        <w:rPr>
          <w:rFonts w:ascii="Arial" w:hAnsi="Arial" w:cs="Arial"/>
          <w:sz w:val="20"/>
          <w:szCs w:val="20"/>
        </w:rPr>
        <w:t>/</w:t>
      </w:r>
      <w:r w:rsidR="00D81AD4">
        <w:rPr>
          <w:rFonts w:ascii="Arial" w:hAnsi="Arial" w:cs="Arial"/>
          <w:sz w:val="20"/>
          <w:szCs w:val="20"/>
        </w:rPr>
        <w:t xml:space="preserve"> </w:t>
      </w:r>
      <w:proofErr w:type="spellStart"/>
      <w:r w:rsidRPr="008F7B64">
        <w:rPr>
          <w:rFonts w:ascii="Arial" w:hAnsi="Arial" w:cs="Arial"/>
          <w:sz w:val="20"/>
          <w:szCs w:val="20"/>
        </w:rPr>
        <w:t>izčlenitve</w:t>
      </w:r>
      <w:proofErr w:type="spellEnd"/>
      <w:r w:rsidRPr="008F7B64">
        <w:rPr>
          <w:rFonts w:ascii="Arial" w:hAnsi="Arial" w:cs="Arial"/>
          <w:sz w:val="20"/>
          <w:szCs w:val="20"/>
        </w:rPr>
        <w:t>, določeni v ZDDPO-2 (t. j. izvedba transakcije</w:t>
      </w:r>
      <w:r w:rsidR="00D81AD4">
        <w:rPr>
          <w:rFonts w:ascii="Arial" w:hAnsi="Arial" w:cs="Arial"/>
          <w:sz w:val="20"/>
          <w:szCs w:val="20"/>
        </w:rPr>
        <w:t xml:space="preserve"> prenosa premoženja</w:t>
      </w:r>
      <w:r w:rsidRPr="008F7B64">
        <w:rPr>
          <w:rFonts w:ascii="Arial" w:hAnsi="Arial" w:cs="Arial"/>
          <w:sz w:val="20"/>
          <w:szCs w:val="20"/>
        </w:rPr>
        <w:t xml:space="preserve"> v skladu z opredelitvijo v ZDDPO-2 oz. v primeru </w:t>
      </w:r>
      <w:proofErr w:type="spellStart"/>
      <w:r w:rsidRPr="008F7B64">
        <w:rPr>
          <w:rFonts w:ascii="Arial" w:hAnsi="Arial" w:cs="Arial"/>
          <w:sz w:val="20"/>
          <w:szCs w:val="20"/>
        </w:rPr>
        <w:t>izčlenitve</w:t>
      </w:r>
      <w:proofErr w:type="spellEnd"/>
      <w:r w:rsidRPr="008F7B64">
        <w:rPr>
          <w:rFonts w:ascii="Arial" w:hAnsi="Arial" w:cs="Arial"/>
          <w:sz w:val="20"/>
          <w:szCs w:val="20"/>
        </w:rPr>
        <w:t>, v skladu z določili zakona, ki ureja gospodarske družbe (ZGD-1); premoženje, ki je predmet prenosa na prevzemno</w:t>
      </w:r>
      <w:r w:rsidR="00760984">
        <w:rPr>
          <w:rFonts w:ascii="Arial" w:hAnsi="Arial" w:cs="Arial"/>
          <w:sz w:val="20"/>
          <w:szCs w:val="20"/>
        </w:rPr>
        <w:t xml:space="preserve"> </w:t>
      </w:r>
      <w:r w:rsidRPr="008F7B64">
        <w:rPr>
          <w:rFonts w:ascii="Arial" w:hAnsi="Arial" w:cs="Arial"/>
          <w:sz w:val="20"/>
          <w:szCs w:val="20"/>
        </w:rPr>
        <w:t>/</w:t>
      </w:r>
      <w:r w:rsidR="00760984">
        <w:rPr>
          <w:rFonts w:ascii="Arial" w:hAnsi="Arial" w:cs="Arial"/>
          <w:sz w:val="20"/>
          <w:szCs w:val="20"/>
        </w:rPr>
        <w:t xml:space="preserve"> </w:t>
      </w:r>
      <w:r w:rsidRPr="008F7B64">
        <w:rPr>
          <w:rFonts w:ascii="Arial" w:hAnsi="Arial" w:cs="Arial"/>
          <w:sz w:val="20"/>
          <w:szCs w:val="20"/>
        </w:rPr>
        <w:t xml:space="preserve">novo družbo izpolnjuje vse kriterije za obrat; prenosna družba po izvedbi transakcije ne preneha, izpolnjen pogoj </w:t>
      </w:r>
      <w:proofErr w:type="spellStart"/>
      <w:r w:rsidRPr="008F7B64">
        <w:rPr>
          <w:rFonts w:ascii="Arial" w:hAnsi="Arial" w:cs="Arial"/>
          <w:sz w:val="20"/>
          <w:szCs w:val="20"/>
        </w:rPr>
        <w:t>rezidentskega</w:t>
      </w:r>
      <w:proofErr w:type="spellEnd"/>
      <w:r w:rsidRPr="008F7B64">
        <w:rPr>
          <w:rFonts w:ascii="Arial" w:hAnsi="Arial" w:cs="Arial"/>
          <w:sz w:val="20"/>
          <w:szCs w:val="20"/>
        </w:rPr>
        <w:t xml:space="preserve"> statusa v transakciji prenosa premoženja</w:t>
      </w:r>
      <w:r w:rsidR="00D81AD4">
        <w:rPr>
          <w:rFonts w:ascii="Arial" w:hAnsi="Arial" w:cs="Arial"/>
          <w:sz w:val="20"/>
          <w:szCs w:val="20"/>
        </w:rPr>
        <w:t xml:space="preserve"> </w:t>
      </w:r>
      <w:r w:rsidRPr="008F7B64">
        <w:rPr>
          <w:rFonts w:ascii="Arial" w:hAnsi="Arial" w:cs="Arial"/>
          <w:sz w:val="20"/>
          <w:szCs w:val="20"/>
        </w:rPr>
        <w:t>/</w:t>
      </w:r>
      <w:r w:rsidR="00D81AD4">
        <w:rPr>
          <w:rFonts w:ascii="Arial" w:hAnsi="Arial" w:cs="Arial"/>
          <w:sz w:val="20"/>
          <w:szCs w:val="20"/>
        </w:rPr>
        <w:t xml:space="preserve"> </w:t>
      </w:r>
      <w:proofErr w:type="spellStart"/>
      <w:r w:rsidRPr="008F7B64">
        <w:rPr>
          <w:rFonts w:ascii="Arial" w:hAnsi="Arial" w:cs="Arial"/>
          <w:sz w:val="20"/>
          <w:szCs w:val="20"/>
        </w:rPr>
        <w:t>izčlenitve</w:t>
      </w:r>
      <w:proofErr w:type="spellEnd"/>
      <w:r w:rsidRPr="008F7B64">
        <w:rPr>
          <w:rFonts w:ascii="Arial" w:hAnsi="Arial" w:cs="Arial"/>
          <w:sz w:val="20"/>
          <w:szCs w:val="20"/>
        </w:rPr>
        <w:t xml:space="preserve"> udeleženih družb, obstoj</w:t>
      </w:r>
      <w:r w:rsidR="002D3F81">
        <w:rPr>
          <w:rFonts w:ascii="Arial" w:hAnsi="Arial" w:cs="Arial"/>
          <w:sz w:val="20"/>
          <w:szCs w:val="20"/>
        </w:rPr>
        <w:t xml:space="preserve"> poslovne enote</w:t>
      </w:r>
      <w:r w:rsidR="00D81AD4">
        <w:rPr>
          <w:rFonts w:ascii="Arial" w:hAnsi="Arial" w:cs="Arial"/>
          <w:sz w:val="20"/>
          <w:szCs w:val="20"/>
        </w:rPr>
        <w:t xml:space="preserve"> prevzemne družbe</w:t>
      </w:r>
      <w:r w:rsidRPr="008F7B64">
        <w:rPr>
          <w:rFonts w:ascii="Arial" w:hAnsi="Arial" w:cs="Arial"/>
          <w:sz w:val="20"/>
          <w:szCs w:val="20"/>
        </w:rPr>
        <w:t xml:space="preserve"> </w:t>
      </w:r>
      <w:r w:rsidR="002D3F81">
        <w:rPr>
          <w:rFonts w:ascii="Arial" w:hAnsi="Arial" w:cs="Arial"/>
          <w:sz w:val="20"/>
          <w:szCs w:val="20"/>
        </w:rPr>
        <w:t>(</w:t>
      </w:r>
      <w:r w:rsidRPr="008F7B64">
        <w:rPr>
          <w:rFonts w:ascii="Arial" w:hAnsi="Arial" w:cs="Arial"/>
          <w:sz w:val="20"/>
          <w:szCs w:val="20"/>
        </w:rPr>
        <w:t>PE</w:t>
      </w:r>
      <w:r w:rsidR="002D3F81">
        <w:rPr>
          <w:rFonts w:ascii="Arial" w:hAnsi="Arial" w:cs="Arial"/>
          <w:sz w:val="20"/>
          <w:szCs w:val="20"/>
        </w:rPr>
        <w:t>)</w:t>
      </w:r>
      <w:r w:rsidRPr="008F7B64">
        <w:rPr>
          <w:rFonts w:ascii="Arial" w:hAnsi="Arial" w:cs="Arial"/>
          <w:sz w:val="20"/>
          <w:szCs w:val="20"/>
        </w:rPr>
        <w:t xml:space="preserve"> izven S</w:t>
      </w:r>
      <w:r w:rsidR="00D81AD4">
        <w:rPr>
          <w:rFonts w:ascii="Arial" w:hAnsi="Arial" w:cs="Arial"/>
          <w:sz w:val="20"/>
          <w:szCs w:val="20"/>
        </w:rPr>
        <w:t xml:space="preserve">lovenije </w:t>
      </w:r>
      <w:r w:rsidRPr="008F7B64">
        <w:rPr>
          <w:rFonts w:ascii="Arial" w:hAnsi="Arial" w:cs="Arial"/>
          <w:sz w:val="20"/>
          <w:szCs w:val="20"/>
        </w:rPr>
        <w:t>/</w:t>
      </w:r>
      <w:r w:rsidR="00D81AD4">
        <w:rPr>
          <w:rFonts w:ascii="Arial" w:hAnsi="Arial" w:cs="Arial"/>
          <w:sz w:val="20"/>
          <w:szCs w:val="20"/>
        </w:rPr>
        <w:t xml:space="preserve"> </w:t>
      </w:r>
      <w:r w:rsidRPr="008F7B64">
        <w:rPr>
          <w:rFonts w:ascii="Arial" w:hAnsi="Arial" w:cs="Arial"/>
          <w:sz w:val="20"/>
          <w:szCs w:val="20"/>
        </w:rPr>
        <w:t>v S</w:t>
      </w:r>
      <w:r w:rsidR="00D81AD4">
        <w:rPr>
          <w:rFonts w:ascii="Arial" w:hAnsi="Arial" w:cs="Arial"/>
          <w:sz w:val="20"/>
          <w:szCs w:val="20"/>
        </w:rPr>
        <w:t>loveniji</w:t>
      </w:r>
      <w:r w:rsidRPr="008F7B64">
        <w:rPr>
          <w:rFonts w:ascii="Arial" w:hAnsi="Arial" w:cs="Arial"/>
          <w:sz w:val="20"/>
          <w:szCs w:val="20"/>
        </w:rPr>
        <w:t>, kadar ZDDPO-2 to določa kot pogoj) ter da glavni ali eden od glavnih namenov za transakcijo ni davčni (manjše plačilo davka oziroma izogibanje davčnim obveznostim), ampak utemeljeni poslovni razlogi, kot so reorganizacija ali racionalizacija dejavnosti prenosne oziroma prevzemne družbe, ali drugi utemeljeni poslovni ali finančni razlogi.</w:t>
      </w:r>
    </w:p>
    <w:p w14:paraId="564BE37A" w14:textId="1FA15752" w:rsidR="00780830" w:rsidRPr="008F7B64" w:rsidRDefault="00780830" w:rsidP="00780830">
      <w:pPr>
        <w:jc w:val="both"/>
        <w:rPr>
          <w:rFonts w:ascii="Arial" w:hAnsi="Arial" w:cs="Arial"/>
          <w:sz w:val="20"/>
          <w:szCs w:val="20"/>
        </w:rPr>
      </w:pPr>
      <w:r w:rsidRPr="008F7B64">
        <w:rPr>
          <w:rFonts w:ascii="Arial" w:hAnsi="Arial" w:cs="Arial"/>
          <w:sz w:val="20"/>
          <w:szCs w:val="20"/>
        </w:rPr>
        <w:t>Prenosna družba in prevzemna družba ima</w:t>
      </w:r>
      <w:r w:rsidR="00FF7831">
        <w:rPr>
          <w:rFonts w:ascii="Arial" w:hAnsi="Arial" w:cs="Arial"/>
          <w:sz w:val="20"/>
          <w:szCs w:val="20"/>
        </w:rPr>
        <w:t>ta</w:t>
      </w:r>
      <w:r w:rsidRPr="008F7B64">
        <w:rPr>
          <w:rFonts w:ascii="Arial" w:hAnsi="Arial" w:cs="Arial"/>
          <w:sz w:val="20"/>
          <w:szCs w:val="20"/>
        </w:rPr>
        <w:t xml:space="preserve"> upravičenja po 40. členu ZDDPO-2, ki so navedena v IV. točki te priglasitve, in obveznosti po 40. členu ZDDPO-2, ker so izpolnjeni vsi pogoji po 39. do 43. členu ZDDPO-2 za davčno nevtralno obravnavo transakcije prenosna premoženja</w:t>
      </w:r>
      <w:r w:rsidR="00ED58A6">
        <w:rPr>
          <w:rFonts w:ascii="Arial" w:hAnsi="Arial" w:cs="Arial"/>
          <w:sz w:val="20"/>
          <w:szCs w:val="20"/>
        </w:rPr>
        <w:t xml:space="preserve"> </w:t>
      </w:r>
      <w:r w:rsidRPr="008F7B64">
        <w:rPr>
          <w:rFonts w:ascii="Arial" w:hAnsi="Arial" w:cs="Arial"/>
          <w:sz w:val="20"/>
          <w:szCs w:val="20"/>
        </w:rPr>
        <w:t>/</w:t>
      </w:r>
      <w:r w:rsidR="00ED58A6">
        <w:rPr>
          <w:rFonts w:ascii="Arial" w:hAnsi="Arial" w:cs="Arial"/>
          <w:sz w:val="20"/>
          <w:szCs w:val="20"/>
        </w:rPr>
        <w:t xml:space="preserve"> </w:t>
      </w:r>
      <w:proofErr w:type="spellStart"/>
      <w:r w:rsidRPr="008F7B64">
        <w:rPr>
          <w:rFonts w:ascii="Arial" w:hAnsi="Arial" w:cs="Arial"/>
          <w:sz w:val="20"/>
          <w:szCs w:val="20"/>
        </w:rPr>
        <w:t>izčlenitve</w:t>
      </w:r>
      <w:proofErr w:type="spellEnd"/>
      <w:r w:rsidRPr="008F7B64">
        <w:rPr>
          <w:rFonts w:ascii="Arial" w:hAnsi="Arial" w:cs="Arial"/>
          <w:sz w:val="20"/>
          <w:szCs w:val="20"/>
        </w:rPr>
        <w:t xml:space="preserve">. </w:t>
      </w:r>
    </w:p>
    <w:p w14:paraId="3862A5D3" w14:textId="77777777" w:rsidR="00780830" w:rsidRPr="0046091B" w:rsidRDefault="00780830" w:rsidP="0046091B">
      <w:pPr>
        <w:jc w:val="both"/>
        <w:rPr>
          <w:rFonts w:ascii="Arial" w:hAnsi="Arial" w:cs="Arial"/>
          <w:b/>
          <w:bCs/>
          <w:sz w:val="20"/>
          <w:szCs w:val="20"/>
        </w:rPr>
      </w:pPr>
    </w:p>
    <w:p w14:paraId="3B8055B6" w14:textId="1465190B" w:rsidR="00780830" w:rsidRPr="008F7B64" w:rsidRDefault="00813BF3" w:rsidP="00780830">
      <w:pPr>
        <w:jc w:val="both"/>
        <w:rPr>
          <w:rFonts w:ascii="Arial" w:hAnsi="Arial" w:cs="Arial"/>
          <w:b/>
          <w:bCs/>
          <w:sz w:val="20"/>
          <w:szCs w:val="20"/>
        </w:rPr>
      </w:pPr>
      <w:r w:rsidRPr="00813BF3">
        <w:rPr>
          <w:rFonts w:ascii="Arial" w:hAnsi="Arial" w:cs="Arial"/>
          <w:b/>
          <w:bCs/>
          <w:sz w:val="20"/>
          <w:szCs w:val="20"/>
        </w:rPr>
        <w:t>V.</w:t>
      </w:r>
      <w:r>
        <w:rPr>
          <w:rFonts w:ascii="Arial" w:hAnsi="Arial" w:cs="Arial"/>
          <w:b/>
          <w:bCs/>
          <w:sz w:val="20"/>
          <w:szCs w:val="20"/>
        </w:rPr>
        <w:t>B.</w:t>
      </w:r>
      <w:r w:rsidRPr="00813BF3">
        <w:rPr>
          <w:rFonts w:ascii="Cambria Math" w:hAnsi="Cambria Math" w:cs="Cambria Math"/>
          <w:sz w:val="20"/>
          <w:szCs w:val="20"/>
        </w:rPr>
        <w:t xml:space="preserve"> </w:t>
      </w:r>
      <w:r w:rsidR="000E4894" w:rsidRPr="003A37D8">
        <w:rPr>
          <w:rFonts w:ascii="Cambria Math" w:hAnsi="Cambria Math" w:cs="Cambria Math"/>
          <w:sz w:val="20"/>
          <w:szCs w:val="20"/>
        </w:rPr>
        <w:t>▢</w:t>
      </w:r>
      <w:r w:rsidR="000E4894" w:rsidRPr="003A37D8">
        <w:rPr>
          <w:rFonts w:ascii="Arial" w:hAnsi="Arial" w:cs="Arial"/>
          <w:sz w:val="20"/>
          <w:szCs w:val="20"/>
        </w:rPr>
        <w:t xml:space="preserve"> </w:t>
      </w:r>
      <w:r w:rsidR="000E4894">
        <w:rPr>
          <w:rFonts w:ascii="Arial" w:hAnsi="Arial" w:cs="Arial"/>
          <w:sz w:val="20"/>
          <w:szCs w:val="20"/>
        </w:rPr>
        <w:t xml:space="preserve"> </w:t>
      </w:r>
      <w:r w:rsidR="00780830" w:rsidRPr="008F7B64">
        <w:rPr>
          <w:rFonts w:ascii="Arial" w:hAnsi="Arial" w:cs="Arial"/>
          <w:b/>
          <w:bCs/>
          <w:sz w:val="20"/>
          <w:szCs w:val="20"/>
        </w:rPr>
        <w:t>IZJAVA O RESNIČNOSTI, PRAVILNOSTI IN POPOLNOSTI PODATKOV:</w:t>
      </w:r>
    </w:p>
    <w:p w14:paraId="4DEE33AB" w14:textId="77777777" w:rsidR="00780830" w:rsidRPr="008F7B64" w:rsidRDefault="00780830" w:rsidP="00780830">
      <w:pPr>
        <w:rPr>
          <w:rFonts w:ascii="Arial" w:hAnsi="Arial" w:cs="Arial"/>
          <w:sz w:val="20"/>
          <w:szCs w:val="20"/>
        </w:rPr>
      </w:pPr>
      <w:r w:rsidRPr="008F7B64">
        <w:rPr>
          <w:rFonts w:ascii="Arial" w:hAnsi="Arial" w:cs="Arial"/>
          <w:sz w:val="20"/>
          <w:szCs w:val="20"/>
        </w:rPr>
        <w:t>Vlagatelj te priglasitve izjavljam, da so podatki v tej priglasitvi resnični, pravilni in popolni.</w:t>
      </w:r>
    </w:p>
    <w:p w14:paraId="46410588" w14:textId="77777777" w:rsidR="00780830" w:rsidRPr="008F7B64" w:rsidRDefault="00780830" w:rsidP="00780830">
      <w:pPr>
        <w:rPr>
          <w:rFonts w:ascii="Arial" w:hAnsi="Arial" w:cs="Arial"/>
          <w:b/>
          <w:bCs/>
          <w:sz w:val="20"/>
          <w:szCs w:val="20"/>
        </w:rPr>
      </w:pPr>
    </w:p>
    <w:p w14:paraId="477E0726" w14:textId="77777777" w:rsidR="00780830" w:rsidRPr="008F7B64" w:rsidRDefault="00780830" w:rsidP="00780830">
      <w:pPr>
        <w:rPr>
          <w:rFonts w:ascii="Arial" w:hAnsi="Arial" w:cs="Arial"/>
          <w:b/>
          <w:bCs/>
          <w:sz w:val="20"/>
          <w:szCs w:val="20"/>
        </w:rPr>
      </w:pPr>
    </w:p>
    <w:p w14:paraId="48E5275A" w14:textId="77777777" w:rsidR="00780830" w:rsidRPr="008F7B64" w:rsidRDefault="00780830" w:rsidP="00780830">
      <w:pPr>
        <w:rPr>
          <w:rFonts w:ascii="Arial" w:hAnsi="Arial" w:cs="Arial"/>
          <w:b/>
          <w:bCs/>
          <w:sz w:val="20"/>
          <w:szCs w:val="20"/>
        </w:rPr>
      </w:pPr>
    </w:p>
    <w:p w14:paraId="1A238CC7" w14:textId="77777777" w:rsidR="00780830" w:rsidRPr="008F7B64" w:rsidRDefault="00780830" w:rsidP="00780830">
      <w:pPr>
        <w:jc w:val="both"/>
        <w:rPr>
          <w:rFonts w:ascii="Arial" w:hAnsi="Arial" w:cs="Arial"/>
          <w:b/>
          <w:bCs/>
          <w:sz w:val="20"/>
          <w:szCs w:val="20"/>
        </w:rPr>
      </w:pPr>
      <w:r w:rsidRPr="008F7B64">
        <w:rPr>
          <w:rFonts w:ascii="Arial" w:hAnsi="Arial" w:cs="Arial"/>
          <w:b/>
          <w:bCs/>
          <w:sz w:val="20"/>
          <w:szCs w:val="20"/>
        </w:rPr>
        <w:t>_______________________                                                                        ____________________</w:t>
      </w:r>
    </w:p>
    <w:p w14:paraId="60DC630A" w14:textId="22FC286C" w:rsidR="00780830" w:rsidRPr="008F7B64" w:rsidRDefault="00780830" w:rsidP="00780830">
      <w:pPr>
        <w:rPr>
          <w:rFonts w:ascii="Arial" w:hAnsi="Arial" w:cs="Arial"/>
          <w:sz w:val="20"/>
          <w:szCs w:val="20"/>
        </w:rPr>
      </w:pPr>
      <w:r w:rsidRPr="008F7B64">
        <w:rPr>
          <w:rFonts w:ascii="Arial" w:hAnsi="Arial" w:cs="Arial"/>
          <w:sz w:val="20"/>
          <w:szCs w:val="20"/>
        </w:rPr>
        <w:t xml:space="preserve">         (kraj in datum)                                                                                          </w:t>
      </w:r>
      <w:r w:rsidR="000E4894">
        <w:rPr>
          <w:rFonts w:ascii="Arial" w:hAnsi="Arial" w:cs="Arial"/>
          <w:sz w:val="20"/>
          <w:szCs w:val="20"/>
        </w:rPr>
        <w:tab/>
      </w:r>
      <w:r w:rsidRPr="008F7B64">
        <w:rPr>
          <w:rFonts w:ascii="Arial" w:hAnsi="Arial" w:cs="Arial"/>
          <w:sz w:val="20"/>
          <w:szCs w:val="20"/>
        </w:rPr>
        <w:t xml:space="preserve">   (podpis)</w:t>
      </w:r>
    </w:p>
    <w:p w14:paraId="2EAF7C1F" w14:textId="77777777" w:rsidR="00C01F73" w:rsidRDefault="00C01F73" w:rsidP="00780830">
      <w:pPr>
        <w:rPr>
          <w:rFonts w:ascii="Arial" w:hAnsi="Arial" w:cs="Arial"/>
          <w:sz w:val="20"/>
          <w:szCs w:val="20"/>
        </w:rPr>
      </w:pPr>
    </w:p>
    <w:p w14:paraId="1D3989AE" w14:textId="7B8D3F8A" w:rsidR="00026814" w:rsidRPr="00C83B2D" w:rsidRDefault="00026814" w:rsidP="00026814">
      <w:pPr>
        <w:spacing w:line="260" w:lineRule="atLeast"/>
        <w:jc w:val="center"/>
        <w:rPr>
          <w:rFonts w:ascii="Arial" w:hAnsi="Arial" w:cs="Arial"/>
          <w:b/>
          <w:bCs/>
        </w:rPr>
      </w:pPr>
      <w:r w:rsidRPr="00C83B2D">
        <w:rPr>
          <w:rFonts w:ascii="Arial" w:hAnsi="Arial" w:cs="Arial"/>
          <w:b/>
          <w:bCs/>
        </w:rPr>
        <w:t xml:space="preserve">NAVODILO ZA IZPOLNJEVANJE OBRAZCA PRIGLASITEV UVELJAVLJANJA DAVČNO NEVTRALNE OBRAVNAVE (za </w:t>
      </w:r>
      <w:r>
        <w:rPr>
          <w:rFonts w:ascii="Arial" w:hAnsi="Arial" w:cs="Arial"/>
          <w:b/>
          <w:bCs/>
        </w:rPr>
        <w:t xml:space="preserve">prenos premoženja in </w:t>
      </w:r>
      <w:proofErr w:type="spellStart"/>
      <w:r>
        <w:rPr>
          <w:rFonts w:ascii="Arial" w:hAnsi="Arial" w:cs="Arial"/>
          <w:b/>
          <w:bCs/>
        </w:rPr>
        <w:t>izčlenit</w:t>
      </w:r>
      <w:r w:rsidR="006B6CA4">
        <w:rPr>
          <w:rFonts w:ascii="Arial" w:hAnsi="Arial" w:cs="Arial"/>
          <w:b/>
          <w:bCs/>
        </w:rPr>
        <w:t>e</w:t>
      </w:r>
      <w:r>
        <w:rPr>
          <w:rFonts w:ascii="Arial" w:hAnsi="Arial" w:cs="Arial"/>
          <w:b/>
          <w:bCs/>
        </w:rPr>
        <w:t>v</w:t>
      </w:r>
      <w:proofErr w:type="spellEnd"/>
      <w:r w:rsidRPr="00C83B2D">
        <w:rPr>
          <w:rFonts w:ascii="Arial" w:hAnsi="Arial" w:cs="Arial"/>
          <w:b/>
          <w:bCs/>
        </w:rPr>
        <w:t>)</w:t>
      </w:r>
    </w:p>
    <w:p w14:paraId="43639893" w14:textId="77777777" w:rsidR="00026814" w:rsidRDefault="00026814" w:rsidP="00026814">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5B45B507" w14:textId="18CF339B" w:rsidR="005421B3" w:rsidRDefault="005421B3" w:rsidP="005421B3">
      <w:pPr>
        <w:pStyle w:val="odstavek"/>
        <w:shd w:val="clear" w:color="auto" w:fill="FFFFFF"/>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V skladu z določbami Zakona o davku od dohodkov pravnih oseb - ZDDPO-2 je transakcija </w:t>
      </w:r>
      <w:r w:rsidR="0003258C">
        <w:rPr>
          <w:rFonts w:ascii="Arial" w:hAnsi="Arial" w:cs="Arial"/>
          <w:sz w:val="20"/>
          <w:szCs w:val="20"/>
        </w:rPr>
        <w:t>prenosa premoženja</w:t>
      </w:r>
      <w:r>
        <w:rPr>
          <w:rFonts w:ascii="Arial" w:hAnsi="Arial" w:cs="Arial"/>
          <w:sz w:val="20"/>
          <w:szCs w:val="20"/>
        </w:rPr>
        <w:t xml:space="preserve"> ali </w:t>
      </w:r>
      <w:proofErr w:type="spellStart"/>
      <w:r w:rsidR="0003258C">
        <w:rPr>
          <w:rFonts w:ascii="Arial" w:hAnsi="Arial" w:cs="Arial"/>
          <w:sz w:val="20"/>
          <w:szCs w:val="20"/>
        </w:rPr>
        <w:t>izčlenitve</w:t>
      </w:r>
      <w:proofErr w:type="spellEnd"/>
      <w:r>
        <w:rPr>
          <w:rFonts w:ascii="Arial" w:hAnsi="Arial" w:cs="Arial"/>
          <w:sz w:val="20"/>
          <w:szCs w:val="20"/>
        </w:rPr>
        <w:t xml:space="preserve"> lahko obravnavana davčno nevtralno, če so za to izpolnjeni pogoji po </w:t>
      </w:r>
      <w:r w:rsidR="0003258C">
        <w:rPr>
          <w:rFonts w:ascii="Arial" w:hAnsi="Arial" w:cs="Arial"/>
          <w:sz w:val="20"/>
          <w:szCs w:val="20"/>
        </w:rPr>
        <w:t>39</w:t>
      </w:r>
      <w:r>
        <w:rPr>
          <w:rFonts w:ascii="Arial" w:hAnsi="Arial" w:cs="Arial"/>
          <w:sz w:val="20"/>
          <w:szCs w:val="20"/>
        </w:rPr>
        <w:t xml:space="preserve">. do </w:t>
      </w:r>
      <w:r w:rsidR="0003258C">
        <w:rPr>
          <w:rFonts w:ascii="Arial" w:hAnsi="Arial" w:cs="Arial"/>
          <w:sz w:val="20"/>
          <w:szCs w:val="20"/>
        </w:rPr>
        <w:t>4</w:t>
      </w:r>
      <w:r>
        <w:rPr>
          <w:rFonts w:ascii="Arial" w:hAnsi="Arial" w:cs="Arial"/>
          <w:sz w:val="20"/>
          <w:szCs w:val="20"/>
        </w:rPr>
        <w:t>3. členu tega zakona, ter glavni namen ali eden od glavnih namenov transakcije ni manjše plačilo davka oziroma izogibanje davčnim obveznostim, in na podlagi priglasitve transakcije davčnemu organu, ki jo je treba opraviti za posamično transakcijo v skladu z določbami 3</w:t>
      </w:r>
      <w:r w:rsidR="0003258C">
        <w:rPr>
          <w:rFonts w:ascii="Arial" w:hAnsi="Arial" w:cs="Arial"/>
          <w:sz w:val="20"/>
          <w:szCs w:val="20"/>
        </w:rPr>
        <w:t>79</w:t>
      </w:r>
      <w:r>
        <w:rPr>
          <w:rFonts w:ascii="Arial" w:hAnsi="Arial" w:cs="Arial"/>
          <w:sz w:val="20"/>
          <w:szCs w:val="20"/>
        </w:rPr>
        <w:t xml:space="preserve">. člena Zakona o davčnem postopku – ZDavP-2. </w:t>
      </w:r>
    </w:p>
    <w:p w14:paraId="1C3EAFC7" w14:textId="77777777" w:rsidR="005421B3" w:rsidRDefault="005421B3" w:rsidP="005421B3">
      <w:pPr>
        <w:pStyle w:val="odstavek"/>
        <w:shd w:val="clear" w:color="auto" w:fill="FFFFFF"/>
        <w:spacing w:before="0" w:beforeAutospacing="0" w:after="0" w:afterAutospacing="0" w:line="260" w:lineRule="atLeast"/>
        <w:jc w:val="both"/>
        <w:rPr>
          <w:rFonts w:ascii="Arial" w:hAnsi="Arial" w:cs="Arial"/>
          <w:sz w:val="20"/>
          <w:szCs w:val="20"/>
        </w:rPr>
      </w:pPr>
    </w:p>
    <w:p w14:paraId="2BEA1DCA" w14:textId="06CB43FE" w:rsidR="005421B3" w:rsidRDefault="005421B3" w:rsidP="005421B3">
      <w:pPr>
        <w:pStyle w:val="odstavek"/>
        <w:shd w:val="clear" w:color="auto" w:fill="FFFFFF"/>
        <w:spacing w:before="0" w:beforeAutospacing="0" w:after="0" w:afterAutospacing="0" w:line="260" w:lineRule="atLeast"/>
        <w:jc w:val="both"/>
        <w:rPr>
          <w:rFonts w:ascii="Arial" w:hAnsi="Arial" w:cs="Arial"/>
          <w:sz w:val="20"/>
          <w:szCs w:val="20"/>
        </w:rPr>
      </w:pPr>
      <w:r>
        <w:rPr>
          <w:rFonts w:ascii="Arial" w:hAnsi="Arial" w:cs="Arial"/>
          <w:sz w:val="20"/>
          <w:szCs w:val="20"/>
        </w:rPr>
        <w:t>Davčno nevtralna obravnava transakcije pomeni, da imajo prenosna družba</w:t>
      </w:r>
      <w:r w:rsidR="000704BC">
        <w:rPr>
          <w:rFonts w:ascii="Arial" w:hAnsi="Arial" w:cs="Arial"/>
          <w:sz w:val="20"/>
          <w:szCs w:val="20"/>
        </w:rPr>
        <w:t xml:space="preserve"> in</w:t>
      </w:r>
      <w:r>
        <w:rPr>
          <w:rFonts w:ascii="Arial" w:hAnsi="Arial" w:cs="Arial"/>
          <w:sz w:val="20"/>
          <w:szCs w:val="20"/>
        </w:rPr>
        <w:t xml:space="preserve"> prevzemna družba  upravičenja in obveznosti po 4</w:t>
      </w:r>
      <w:r w:rsidR="000704BC">
        <w:rPr>
          <w:rFonts w:ascii="Arial" w:hAnsi="Arial" w:cs="Arial"/>
          <w:sz w:val="20"/>
          <w:szCs w:val="20"/>
        </w:rPr>
        <w:t>0</w:t>
      </w:r>
      <w:r>
        <w:rPr>
          <w:rFonts w:ascii="Arial" w:hAnsi="Arial" w:cs="Arial"/>
          <w:sz w:val="20"/>
          <w:szCs w:val="20"/>
        </w:rPr>
        <w:t>. členu ZDDPO-2</w:t>
      </w:r>
      <w:r w:rsidR="000704BC">
        <w:rPr>
          <w:rFonts w:ascii="Arial" w:hAnsi="Arial" w:cs="Arial"/>
          <w:sz w:val="20"/>
          <w:szCs w:val="20"/>
        </w:rPr>
        <w:t xml:space="preserve">. </w:t>
      </w:r>
    </w:p>
    <w:p w14:paraId="4F85A693" w14:textId="77777777" w:rsidR="005421B3" w:rsidRDefault="005421B3" w:rsidP="005421B3">
      <w:pPr>
        <w:pStyle w:val="odstavek"/>
        <w:shd w:val="clear" w:color="auto" w:fill="FFFFFF"/>
        <w:spacing w:before="0" w:beforeAutospacing="0" w:after="0" w:afterAutospacing="0" w:line="260" w:lineRule="atLeast"/>
        <w:jc w:val="both"/>
        <w:rPr>
          <w:rFonts w:ascii="Arial" w:hAnsi="Arial" w:cs="Arial"/>
          <w:sz w:val="20"/>
          <w:szCs w:val="20"/>
        </w:rPr>
      </w:pPr>
    </w:p>
    <w:p w14:paraId="55542739" w14:textId="3B272F97" w:rsidR="005421B3" w:rsidRDefault="005421B3" w:rsidP="005421B3">
      <w:pPr>
        <w:pStyle w:val="odstavek"/>
        <w:shd w:val="clear" w:color="auto" w:fill="FFFFFF"/>
        <w:spacing w:before="0" w:beforeAutospacing="0" w:after="0" w:afterAutospacing="0" w:line="260" w:lineRule="atLeast"/>
        <w:jc w:val="both"/>
        <w:rPr>
          <w:rFonts w:ascii="Arial" w:hAnsi="Arial" w:cs="Arial"/>
          <w:sz w:val="20"/>
          <w:szCs w:val="20"/>
        </w:rPr>
      </w:pPr>
      <w:r>
        <w:rPr>
          <w:rFonts w:ascii="Arial" w:hAnsi="Arial" w:cs="Arial"/>
          <w:sz w:val="20"/>
          <w:szCs w:val="20"/>
        </w:rPr>
        <w:t>Priglasitev opravi (pomeni</w:t>
      </w:r>
      <w:r w:rsidR="00177B4B">
        <w:rPr>
          <w:rFonts w:ascii="Arial" w:hAnsi="Arial" w:cs="Arial"/>
          <w:sz w:val="20"/>
          <w:szCs w:val="20"/>
        </w:rPr>
        <w:t>,</w:t>
      </w:r>
      <w:r>
        <w:rPr>
          <w:rFonts w:ascii="Arial" w:hAnsi="Arial" w:cs="Arial"/>
          <w:sz w:val="20"/>
          <w:szCs w:val="20"/>
        </w:rPr>
        <w:t xml:space="preserve"> kot vlagatelj izpolni obrazec Priglasitev uveljavljanja davčno nevtralne obravnave (za </w:t>
      </w:r>
      <w:r w:rsidR="000704BC">
        <w:rPr>
          <w:rFonts w:ascii="Arial" w:hAnsi="Arial" w:cs="Arial"/>
          <w:sz w:val="20"/>
          <w:szCs w:val="20"/>
        </w:rPr>
        <w:t xml:space="preserve">prenos premoženja in </w:t>
      </w:r>
      <w:proofErr w:type="spellStart"/>
      <w:r w:rsidR="000704BC">
        <w:rPr>
          <w:rFonts w:ascii="Arial" w:hAnsi="Arial" w:cs="Arial"/>
          <w:sz w:val="20"/>
          <w:szCs w:val="20"/>
        </w:rPr>
        <w:t>izčlenitve</w:t>
      </w:r>
      <w:proofErr w:type="spellEnd"/>
      <w:r>
        <w:rPr>
          <w:rFonts w:ascii="Arial" w:hAnsi="Arial" w:cs="Arial"/>
          <w:sz w:val="20"/>
          <w:szCs w:val="20"/>
        </w:rPr>
        <w:t xml:space="preserve">)) prenosna ali prevzemna družba, ki je rezident Republike Slovenije, če sta obe rezidenta Republike Slovenije, pa prenosna družba, če nobena ni rezident Republike Slovenije, pa prevzemna družba. </w:t>
      </w:r>
    </w:p>
    <w:p w14:paraId="18719D09" w14:textId="77777777" w:rsidR="005421B3" w:rsidRDefault="005421B3" w:rsidP="005421B3">
      <w:pPr>
        <w:pStyle w:val="odstavek"/>
        <w:shd w:val="clear" w:color="auto" w:fill="FFFFFF"/>
        <w:spacing w:before="0" w:beforeAutospacing="0" w:after="0" w:afterAutospacing="0" w:line="260" w:lineRule="atLeast"/>
        <w:jc w:val="both"/>
        <w:rPr>
          <w:rFonts w:ascii="Arial" w:hAnsi="Arial" w:cs="Arial"/>
          <w:sz w:val="20"/>
          <w:szCs w:val="20"/>
        </w:rPr>
      </w:pPr>
    </w:p>
    <w:p w14:paraId="1E93CF95" w14:textId="64F71DE0" w:rsidR="00970883" w:rsidRDefault="00970883" w:rsidP="00970883">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r w:rsidRPr="00C83B2D">
        <w:rPr>
          <w:rFonts w:ascii="Arial" w:eastAsia="Batang" w:hAnsi="Arial" w:cs="Arial"/>
          <w:sz w:val="20"/>
          <w:szCs w:val="20"/>
          <w:lang w:eastAsia="ko-KR"/>
        </w:rPr>
        <w:t xml:space="preserve">Priglasitev </w:t>
      </w:r>
      <w:r>
        <w:rPr>
          <w:rFonts w:ascii="Arial" w:eastAsia="Batang" w:hAnsi="Arial" w:cs="Arial"/>
          <w:sz w:val="20"/>
          <w:szCs w:val="20"/>
          <w:lang w:eastAsia="ko-KR"/>
        </w:rPr>
        <w:t>je treba</w:t>
      </w:r>
      <w:r w:rsidRPr="00C83B2D">
        <w:rPr>
          <w:rFonts w:ascii="Arial" w:eastAsia="Batang" w:hAnsi="Arial" w:cs="Arial"/>
          <w:sz w:val="20"/>
          <w:szCs w:val="20"/>
          <w:lang w:eastAsia="ko-KR"/>
        </w:rPr>
        <w:t xml:space="preserve"> opravi</w:t>
      </w:r>
      <w:r>
        <w:rPr>
          <w:rFonts w:ascii="Arial" w:eastAsia="Batang" w:hAnsi="Arial" w:cs="Arial"/>
          <w:sz w:val="20"/>
          <w:szCs w:val="20"/>
          <w:lang w:eastAsia="ko-KR"/>
        </w:rPr>
        <w:t>ti</w:t>
      </w:r>
      <w:r w:rsidRPr="00C83B2D">
        <w:rPr>
          <w:rFonts w:ascii="Arial" w:eastAsia="Batang" w:hAnsi="Arial" w:cs="Arial"/>
          <w:sz w:val="20"/>
          <w:szCs w:val="20"/>
          <w:lang w:eastAsia="ko-KR"/>
        </w:rPr>
        <w:t xml:space="preserve"> v obdobju od </w:t>
      </w:r>
      <w:r>
        <w:rPr>
          <w:rFonts w:ascii="Arial" w:eastAsia="Batang" w:hAnsi="Arial" w:cs="Arial"/>
          <w:sz w:val="20"/>
          <w:szCs w:val="20"/>
          <w:lang w:eastAsia="ko-KR"/>
        </w:rPr>
        <w:t xml:space="preserve">dneva izvedbe transakcije oziroma od dneva (datuma) vpisa transakcije </w:t>
      </w:r>
      <w:proofErr w:type="spellStart"/>
      <w:r>
        <w:rPr>
          <w:rFonts w:ascii="Arial" w:eastAsia="Batang" w:hAnsi="Arial" w:cs="Arial"/>
          <w:sz w:val="20"/>
          <w:szCs w:val="20"/>
          <w:lang w:eastAsia="ko-KR"/>
        </w:rPr>
        <w:t>izčlenitve</w:t>
      </w:r>
      <w:proofErr w:type="spellEnd"/>
      <w:r>
        <w:rPr>
          <w:rFonts w:ascii="Arial" w:eastAsia="Batang" w:hAnsi="Arial" w:cs="Arial"/>
          <w:sz w:val="20"/>
          <w:szCs w:val="20"/>
          <w:lang w:eastAsia="ko-KR"/>
        </w:rPr>
        <w:t xml:space="preserve"> v sodni register do poteka roka za predložitev davčnega obračuna prenosne družbe, v katerem se izkažejo učinki na davčno osnovo zaradi upoštevanja priglašene davčne obravnave, vendar </w:t>
      </w:r>
      <w:r w:rsidRPr="0046091B">
        <w:rPr>
          <w:rFonts w:ascii="Arial" w:eastAsia="Batang" w:hAnsi="Arial" w:cs="Arial"/>
          <w:b/>
          <w:bCs/>
          <w:sz w:val="20"/>
          <w:szCs w:val="20"/>
          <w:lang w:eastAsia="ko-KR"/>
        </w:rPr>
        <w:t>pred predložitvijo tega davčnega obračuna</w:t>
      </w:r>
      <w:r>
        <w:rPr>
          <w:rFonts w:ascii="Arial" w:eastAsia="Batang" w:hAnsi="Arial" w:cs="Arial"/>
          <w:b/>
          <w:bCs/>
          <w:sz w:val="20"/>
          <w:szCs w:val="20"/>
          <w:lang w:eastAsia="ko-KR"/>
        </w:rPr>
        <w:t xml:space="preserve"> </w:t>
      </w:r>
      <w:r w:rsidRPr="0046091B">
        <w:rPr>
          <w:rFonts w:ascii="Arial" w:eastAsia="Batang" w:hAnsi="Arial" w:cs="Arial"/>
          <w:sz w:val="20"/>
          <w:szCs w:val="20"/>
          <w:lang w:eastAsia="ko-KR"/>
        </w:rPr>
        <w:t>(</w:t>
      </w:r>
      <w:r w:rsidRPr="00970883">
        <w:rPr>
          <w:rFonts w:ascii="Arial" w:eastAsia="Batang" w:hAnsi="Arial" w:cs="Arial"/>
          <w:sz w:val="20"/>
          <w:szCs w:val="20"/>
          <w:lang w:eastAsia="ko-KR"/>
        </w:rPr>
        <w:t>l</w:t>
      </w:r>
      <w:r>
        <w:rPr>
          <w:rFonts w:ascii="Arial" w:eastAsia="Batang" w:hAnsi="Arial" w:cs="Arial"/>
          <w:sz w:val="20"/>
          <w:szCs w:val="20"/>
          <w:lang w:eastAsia="ko-KR"/>
        </w:rPr>
        <w:t xml:space="preserve">ahko sta tako priglasitev kot tudi davčni obračun v sistem </w:t>
      </w:r>
      <w:proofErr w:type="spellStart"/>
      <w:r>
        <w:rPr>
          <w:rFonts w:ascii="Arial" w:eastAsia="Batang" w:hAnsi="Arial" w:cs="Arial"/>
          <w:sz w:val="20"/>
          <w:szCs w:val="20"/>
          <w:lang w:eastAsia="ko-KR"/>
        </w:rPr>
        <w:t>eDavki</w:t>
      </w:r>
      <w:proofErr w:type="spellEnd"/>
      <w:r>
        <w:rPr>
          <w:rFonts w:ascii="Arial" w:eastAsia="Batang" w:hAnsi="Arial" w:cs="Arial"/>
          <w:sz w:val="20"/>
          <w:szCs w:val="20"/>
          <w:lang w:eastAsia="ko-KR"/>
        </w:rPr>
        <w:t xml:space="preserve"> vložena isti dan, vendar mora biti priglasitev vložena prej)</w:t>
      </w:r>
      <w:r w:rsidRPr="00C83B2D">
        <w:rPr>
          <w:rFonts w:ascii="Arial" w:eastAsia="Batang" w:hAnsi="Arial" w:cs="Arial"/>
          <w:sz w:val="20"/>
          <w:szCs w:val="20"/>
          <w:lang w:eastAsia="ko-KR"/>
        </w:rPr>
        <w:t>.</w:t>
      </w:r>
      <w:r>
        <w:rPr>
          <w:rFonts w:ascii="Arial" w:eastAsia="Batang" w:hAnsi="Arial" w:cs="Arial"/>
          <w:sz w:val="20"/>
          <w:szCs w:val="20"/>
          <w:lang w:eastAsia="ko-KR"/>
        </w:rPr>
        <w:t xml:space="preserve"> Dan izvedbe transakcije je dan, ko nastanejo pravne posledice oziroma začne transakcija pravno učinkovati.</w:t>
      </w:r>
    </w:p>
    <w:p w14:paraId="2A688969" w14:textId="77777777" w:rsidR="005421B3" w:rsidRPr="00C83B2D" w:rsidRDefault="005421B3" w:rsidP="00B01BFE">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0FC3E15D" w14:textId="1842BB88" w:rsidR="00026814" w:rsidRDefault="00026814" w:rsidP="00B01BFE">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r w:rsidRPr="00C83B2D">
        <w:rPr>
          <w:rFonts w:ascii="Arial" w:eastAsia="Batang" w:hAnsi="Arial" w:cs="Arial"/>
          <w:sz w:val="20"/>
          <w:szCs w:val="20"/>
          <w:lang w:eastAsia="ko-KR"/>
        </w:rPr>
        <w:t>Priglasitev, opravljeno po roku, določenem v prejšnjem odstavku,</w:t>
      </w:r>
      <w:r w:rsidR="00970883">
        <w:rPr>
          <w:rFonts w:ascii="Arial" w:eastAsia="Batang" w:hAnsi="Arial" w:cs="Arial"/>
          <w:sz w:val="20"/>
          <w:szCs w:val="20"/>
          <w:lang w:eastAsia="ko-KR"/>
        </w:rPr>
        <w:t xml:space="preserve"> bo</w:t>
      </w:r>
      <w:r w:rsidRPr="00C83B2D">
        <w:rPr>
          <w:rFonts w:ascii="Arial" w:eastAsia="Batang" w:hAnsi="Arial" w:cs="Arial"/>
          <w:sz w:val="20"/>
          <w:szCs w:val="20"/>
          <w:lang w:eastAsia="ko-KR"/>
        </w:rPr>
        <w:t xml:space="preserve"> davčni organ s sklepom zavr</w:t>
      </w:r>
      <w:r w:rsidR="00970883">
        <w:rPr>
          <w:rFonts w:ascii="Arial" w:eastAsia="Batang" w:hAnsi="Arial" w:cs="Arial"/>
          <w:sz w:val="20"/>
          <w:szCs w:val="20"/>
          <w:lang w:eastAsia="ko-KR"/>
        </w:rPr>
        <w:t>gel kot prepozno,</w:t>
      </w:r>
      <w:r w:rsidRPr="00C83B2D">
        <w:rPr>
          <w:rFonts w:ascii="Arial" w:eastAsia="Batang" w:hAnsi="Arial" w:cs="Arial"/>
          <w:sz w:val="20"/>
          <w:szCs w:val="20"/>
          <w:lang w:eastAsia="ko-KR"/>
        </w:rPr>
        <w:t xml:space="preserve"> </w:t>
      </w:r>
      <w:r w:rsidR="00970883">
        <w:rPr>
          <w:rFonts w:ascii="Arial" w:eastAsia="Batang" w:hAnsi="Arial" w:cs="Arial"/>
          <w:sz w:val="20"/>
          <w:szCs w:val="20"/>
          <w:lang w:eastAsia="ko-KR"/>
        </w:rPr>
        <w:t>z</w:t>
      </w:r>
      <w:r w:rsidRPr="00C83B2D">
        <w:rPr>
          <w:rFonts w:ascii="Arial" w:eastAsia="Batang" w:hAnsi="Arial" w:cs="Arial"/>
          <w:sz w:val="20"/>
          <w:szCs w:val="20"/>
          <w:lang w:eastAsia="ko-KR"/>
        </w:rPr>
        <w:t xml:space="preserve">oper sklep </w:t>
      </w:r>
      <w:r w:rsidR="00970883">
        <w:rPr>
          <w:rFonts w:ascii="Arial" w:eastAsia="Batang" w:hAnsi="Arial" w:cs="Arial"/>
          <w:sz w:val="20"/>
          <w:szCs w:val="20"/>
          <w:lang w:eastAsia="ko-KR"/>
        </w:rPr>
        <w:t>pa bo</w:t>
      </w:r>
      <w:r w:rsidRPr="00C83B2D">
        <w:rPr>
          <w:rFonts w:ascii="Arial" w:eastAsia="Batang" w:hAnsi="Arial" w:cs="Arial"/>
          <w:sz w:val="20"/>
          <w:szCs w:val="20"/>
          <w:lang w:eastAsia="ko-KR"/>
        </w:rPr>
        <w:t xml:space="preserve"> dovoljena pritožba.</w:t>
      </w:r>
    </w:p>
    <w:p w14:paraId="6F98A91E" w14:textId="77777777" w:rsidR="00D446CE" w:rsidRDefault="00D446CE" w:rsidP="00B01BFE">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1F5140E7" w14:textId="2FFC5710" w:rsidR="00D446CE" w:rsidRPr="00C83B2D" w:rsidRDefault="00D446CE" w:rsidP="00D446CE">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r>
        <w:rPr>
          <w:rFonts w:ascii="Arial" w:eastAsia="Batang" w:hAnsi="Arial" w:cs="Arial"/>
          <w:sz w:val="20"/>
          <w:szCs w:val="20"/>
          <w:lang w:eastAsia="ko-KR"/>
        </w:rPr>
        <w:t xml:space="preserve">Ob priglasitvi družba, ki po zakonu opravi priglasitev (vloži obrazec priglasitve), davčnemu organu sporoči svoje identifikacijske podatke; identifikacijske podatke davčnih zavezancev, udeleženih v transakciji prenosa premoženja ali </w:t>
      </w:r>
      <w:proofErr w:type="spellStart"/>
      <w:r>
        <w:rPr>
          <w:rFonts w:ascii="Arial" w:eastAsia="Batang" w:hAnsi="Arial" w:cs="Arial"/>
          <w:sz w:val="20"/>
          <w:szCs w:val="20"/>
          <w:lang w:eastAsia="ko-KR"/>
        </w:rPr>
        <w:t>izčlenitv</w:t>
      </w:r>
      <w:r w:rsidR="00177B4B">
        <w:rPr>
          <w:rFonts w:ascii="Arial" w:eastAsia="Batang" w:hAnsi="Arial" w:cs="Arial"/>
          <w:sz w:val="20"/>
          <w:szCs w:val="20"/>
          <w:lang w:eastAsia="ko-KR"/>
        </w:rPr>
        <w:t>e</w:t>
      </w:r>
      <w:proofErr w:type="spellEnd"/>
      <w:r>
        <w:rPr>
          <w:rFonts w:ascii="Arial" w:eastAsia="Batang" w:hAnsi="Arial" w:cs="Arial"/>
          <w:sz w:val="20"/>
          <w:szCs w:val="20"/>
          <w:lang w:eastAsia="ko-KR"/>
        </w:rPr>
        <w:t>; vrsto transakcije in davčna upravičenja, ki se bodo uveljavljala v zvezi s transakcijo.</w:t>
      </w:r>
    </w:p>
    <w:p w14:paraId="5D90A50F" w14:textId="77777777" w:rsidR="00971EA2" w:rsidRPr="00C83B2D" w:rsidRDefault="00971EA2" w:rsidP="00026814">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43800BCA" w14:textId="77777777" w:rsidR="00026814" w:rsidRPr="00C83B2D" w:rsidRDefault="00026814" w:rsidP="00026814">
      <w:pPr>
        <w:spacing w:line="260" w:lineRule="atLeast"/>
        <w:jc w:val="both"/>
        <w:rPr>
          <w:rFonts w:ascii="Arial" w:hAnsi="Arial" w:cs="Arial"/>
          <w:b/>
          <w:bCs/>
          <w:sz w:val="20"/>
          <w:szCs w:val="20"/>
        </w:rPr>
      </w:pPr>
      <w:r w:rsidRPr="00C83B2D">
        <w:rPr>
          <w:rFonts w:ascii="Arial" w:hAnsi="Arial" w:cs="Arial"/>
          <w:b/>
          <w:bCs/>
          <w:sz w:val="20"/>
          <w:szCs w:val="20"/>
        </w:rPr>
        <w:t xml:space="preserve">I. PODATKI O VLAGATELJU </w:t>
      </w:r>
    </w:p>
    <w:p w14:paraId="225121D2" w14:textId="2F568771" w:rsidR="00026814" w:rsidRPr="00C83B2D" w:rsidRDefault="00026814" w:rsidP="00026814">
      <w:pPr>
        <w:spacing w:line="260" w:lineRule="atLeast"/>
        <w:jc w:val="both"/>
        <w:rPr>
          <w:rFonts w:ascii="Arial" w:eastAsia="Batang" w:hAnsi="Arial" w:cs="Arial"/>
          <w:sz w:val="20"/>
          <w:szCs w:val="20"/>
          <w:lang w:eastAsia="ko-KR"/>
        </w:rPr>
      </w:pPr>
      <w:r w:rsidRPr="00C83B2D">
        <w:rPr>
          <w:rFonts w:ascii="Arial" w:hAnsi="Arial" w:cs="Arial"/>
          <w:sz w:val="20"/>
          <w:szCs w:val="20"/>
        </w:rPr>
        <w:t xml:space="preserve">Vlagatelj obrazca </w:t>
      </w:r>
      <w:r w:rsidRPr="00C83B2D">
        <w:rPr>
          <w:rFonts w:ascii="Arial" w:eastAsia="Batang" w:hAnsi="Arial" w:cs="Arial"/>
          <w:sz w:val="20"/>
          <w:szCs w:val="20"/>
          <w:lang w:eastAsia="ko-KR"/>
        </w:rPr>
        <w:t>Priglasitev uveljavljanja davčno nevtralne obravnave (</w:t>
      </w:r>
      <w:r w:rsidR="00B01BFE" w:rsidRPr="00B01BFE">
        <w:rPr>
          <w:rFonts w:ascii="Arial" w:eastAsia="Batang" w:hAnsi="Arial" w:cs="Arial"/>
          <w:sz w:val="20"/>
          <w:szCs w:val="20"/>
          <w:lang w:eastAsia="ko-KR"/>
        </w:rPr>
        <w:t xml:space="preserve">za prenos premoženja in </w:t>
      </w:r>
      <w:proofErr w:type="spellStart"/>
      <w:r w:rsidR="00B01BFE" w:rsidRPr="00B01BFE">
        <w:rPr>
          <w:rFonts w:ascii="Arial" w:eastAsia="Batang" w:hAnsi="Arial" w:cs="Arial"/>
          <w:sz w:val="20"/>
          <w:szCs w:val="20"/>
          <w:lang w:eastAsia="ko-KR"/>
        </w:rPr>
        <w:t>izčlenitve</w:t>
      </w:r>
      <w:proofErr w:type="spellEnd"/>
      <w:r w:rsidRPr="00C83B2D">
        <w:rPr>
          <w:rFonts w:ascii="Arial" w:eastAsia="Batang" w:hAnsi="Arial" w:cs="Arial"/>
          <w:sz w:val="20"/>
          <w:szCs w:val="20"/>
          <w:lang w:eastAsia="ko-KR"/>
        </w:rPr>
        <w:t xml:space="preserve">) je lahko samo zavezanec, ki je v vlogi prenosne družbe </w:t>
      </w:r>
      <w:r w:rsidR="00C21B2E">
        <w:rPr>
          <w:rFonts w:ascii="Arial" w:eastAsia="Batang" w:hAnsi="Arial" w:cs="Arial"/>
          <w:sz w:val="20"/>
          <w:szCs w:val="20"/>
          <w:lang w:eastAsia="ko-KR"/>
        </w:rPr>
        <w:t>ali</w:t>
      </w:r>
      <w:r w:rsidRPr="00C83B2D">
        <w:rPr>
          <w:rFonts w:ascii="Arial" w:eastAsia="Batang" w:hAnsi="Arial" w:cs="Arial"/>
          <w:sz w:val="20"/>
          <w:szCs w:val="20"/>
          <w:lang w:eastAsia="ko-KR"/>
        </w:rPr>
        <w:t xml:space="preserve"> prevzemne družbe, če prenosna družba ni rezident Republike Slovenije. V obrazec se v predvidena polja vpišejo zahtevani podatki. </w:t>
      </w:r>
    </w:p>
    <w:p w14:paraId="1D8B3C2C" w14:textId="77777777" w:rsidR="00026814" w:rsidRPr="00C83B2D" w:rsidRDefault="00026814" w:rsidP="00026814">
      <w:pPr>
        <w:spacing w:line="260" w:lineRule="atLeast"/>
        <w:jc w:val="both"/>
        <w:rPr>
          <w:rFonts w:ascii="Arial" w:hAnsi="Arial" w:cs="Arial"/>
          <w:b/>
          <w:bCs/>
          <w:sz w:val="20"/>
          <w:szCs w:val="20"/>
        </w:rPr>
      </w:pPr>
      <w:r w:rsidRPr="00C83B2D">
        <w:rPr>
          <w:rFonts w:ascii="Arial" w:hAnsi="Arial" w:cs="Arial"/>
          <w:b/>
          <w:bCs/>
          <w:sz w:val="20"/>
          <w:szCs w:val="20"/>
        </w:rPr>
        <w:t>II. VRSTA TRANSAKCIJE</w:t>
      </w:r>
    </w:p>
    <w:p w14:paraId="01903762" w14:textId="2DD14769" w:rsidR="00026814" w:rsidRPr="00C83B2D" w:rsidRDefault="00026814" w:rsidP="00026814">
      <w:pPr>
        <w:spacing w:line="260" w:lineRule="atLeast"/>
        <w:jc w:val="both"/>
        <w:rPr>
          <w:rFonts w:ascii="Arial" w:hAnsi="Arial" w:cs="Arial"/>
          <w:sz w:val="20"/>
          <w:szCs w:val="20"/>
        </w:rPr>
      </w:pPr>
      <w:r w:rsidRPr="00C83B2D">
        <w:rPr>
          <w:rFonts w:ascii="Arial" w:eastAsia="Batang" w:hAnsi="Arial" w:cs="Arial"/>
          <w:sz w:val="20"/>
          <w:szCs w:val="20"/>
          <w:lang w:eastAsia="ko-KR"/>
        </w:rPr>
        <w:t xml:space="preserve">Priglasitev </w:t>
      </w:r>
      <w:r w:rsidR="00C21B2E">
        <w:rPr>
          <w:rFonts w:ascii="Arial" w:eastAsia="Batang" w:hAnsi="Arial" w:cs="Arial"/>
          <w:sz w:val="20"/>
          <w:szCs w:val="20"/>
          <w:lang w:eastAsia="ko-KR"/>
        </w:rPr>
        <w:t>v skladu s</w:t>
      </w:r>
      <w:r w:rsidRPr="00C83B2D">
        <w:rPr>
          <w:rFonts w:ascii="Arial" w:eastAsia="Batang" w:hAnsi="Arial" w:cs="Arial"/>
          <w:sz w:val="20"/>
          <w:szCs w:val="20"/>
          <w:lang w:eastAsia="ko-KR"/>
        </w:rPr>
        <w:t xml:space="preserve"> </w:t>
      </w:r>
      <w:r w:rsidR="00B01BFE">
        <w:rPr>
          <w:rFonts w:ascii="Arial" w:eastAsia="Batang" w:hAnsi="Arial" w:cs="Arial"/>
          <w:sz w:val="20"/>
          <w:szCs w:val="20"/>
          <w:lang w:eastAsia="ko-KR"/>
        </w:rPr>
        <w:t>4</w:t>
      </w:r>
      <w:r w:rsidRPr="00C83B2D">
        <w:rPr>
          <w:rFonts w:ascii="Arial" w:eastAsia="Batang" w:hAnsi="Arial" w:cs="Arial"/>
          <w:sz w:val="20"/>
          <w:szCs w:val="20"/>
          <w:lang w:eastAsia="ko-KR"/>
        </w:rPr>
        <w:t>3. člena ZDDPO-2</w:t>
      </w:r>
      <w:r w:rsidR="00C21B2E">
        <w:rPr>
          <w:rFonts w:ascii="Arial" w:eastAsia="Batang" w:hAnsi="Arial" w:cs="Arial"/>
          <w:sz w:val="20"/>
          <w:szCs w:val="20"/>
          <w:lang w:eastAsia="ko-KR"/>
        </w:rPr>
        <w:t xml:space="preserve"> in v povezavi s 379. členom ZDavP-2</w:t>
      </w:r>
      <w:r w:rsidRPr="00C83B2D">
        <w:rPr>
          <w:rFonts w:ascii="Arial" w:eastAsia="Batang" w:hAnsi="Arial" w:cs="Arial"/>
          <w:sz w:val="20"/>
          <w:szCs w:val="20"/>
          <w:lang w:eastAsia="ko-KR"/>
        </w:rPr>
        <w:t xml:space="preserve"> zavezanec opravi za posamično transakcijo</w:t>
      </w:r>
      <w:r w:rsidRPr="00C83B2D">
        <w:rPr>
          <w:rFonts w:ascii="Arial" w:hAnsi="Arial" w:cs="Arial"/>
          <w:sz w:val="20"/>
          <w:szCs w:val="20"/>
        </w:rPr>
        <w:t xml:space="preserve">, zato se v obrazcu obvezno označi ena vrsta transakcije. </w:t>
      </w:r>
    </w:p>
    <w:p w14:paraId="14A96473" w14:textId="71488ECD" w:rsidR="00026814" w:rsidRPr="00C83B2D" w:rsidRDefault="00026814" w:rsidP="00026814">
      <w:pPr>
        <w:spacing w:line="260" w:lineRule="atLeast"/>
        <w:rPr>
          <w:rFonts w:ascii="Arial" w:hAnsi="Arial" w:cs="Arial"/>
          <w:b/>
          <w:bCs/>
          <w:sz w:val="20"/>
          <w:szCs w:val="20"/>
        </w:rPr>
      </w:pPr>
      <w:r w:rsidRPr="00C83B2D">
        <w:rPr>
          <w:rFonts w:ascii="Arial" w:hAnsi="Arial" w:cs="Arial"/>
          <w:b/>
          <w:bCs/>
          <w:sz w:val="20"/>
          <w:szCs w:val="20"/>
        </w:rPr>
        <w:t xml:space="preserve">III. </w:t>
      </w:r>
      <w:r w:rsidR="003E3D1B">
        <w:rPr>
          <w:rFonts w:ascii="Arial" w:hAnsi="Arial" w:cs="Arial"/>
          <w:b/>
          <w:bCs/>
          <w:sz w:val="20"/>
          <w:szCs w:val="20"/>
        </w:rPr>
        <w:t xml:space="preserve">DATUM IZVEDBE PRENOSA PREMOŽENJA / </w:t>
      </w:r>
      <w:r w:rsidRPr="00C83B2D">
        <w:rPr>
          <w:rFonts w:ascii="Arial" w:hAnsi="Arial" w:cs="Arial"/>
          <w:b/>
          <w:bCs/>
          <w:sz w:val="20"/>
          <w:szCs w:val="20"/>
        </w:rPr>
        <w:t xml:space="preserve">OBRAČUNSKI DAN </w:t>
      </w:r>
      <w:r w:rsidR="003E3D1B">
        <w:rPr>
          <w:rFonts w:ascii="Arial" w:hAnsi="Arial" w:cs="Arial"/>
          <w:b/>
          <w:bCs/>
          <w:sz w:val="20"/>
          <w:szCs w:val="20"/>
        </w:rPr>
        <w:t>IZČLENITVE</w:t>
      </w:r>
      <w:r w:rsidRPr="00C83B2D">
        <w:rPr>
          <w:rFonts w:ascii="Arial" w:hAnsi="Arial" w:cs="Arial"/>
          <w:b/>
          <w:bCs/>
          <w:sz w:val="20"/>
          <w:szCs w:val="20"/>
        </w:rPr>
        <w:t xml:space="preserve"> IN DATUM VPISA V SODNI REGISTER</w:t>
      </w:r>
    </w:p>
    <w:p w14:paraId="417F4BF2" w14:textId="665C7DC0" w:rsidR="00026814" w:rsidRPr="00C83B2D" w:rsidRDefault="00026814" w:rsidP="00026814">
      <w:pPr>
        <w:spacing w:line="260" w:lineRule="atLeast"/>
        <w:jc w:val="both"/>
        <w:rPr>
          <w:rFonts w:ascii="Arial" w:hAnsi="Arial" w:cs="Arial"/>
          <w:sz w:val="20"/>
          <w:szCs w:val="20"/>
        </w:rPr>
      </w:pPr>
      <w:r w:rsidRPr="00C83B2D">
        <w:rPr>
          <w:rFonts w:ascii="Arial" w:hAnsi="Arial" w:cs="Arial"/>
          <w:sz w:val="20"/>
          <w:szCs w:val="20"/>
        </w:rPr>
        <w:t xml:space="preserve">Vpiše se </w:t>
      </w:r>
      <w:r w:rsidR="003E3D1B">
        <w:rPr>
          <w:rFonts w:ascii="Arial" w:hAnsi="Arial" w:cs="Arial"/>
          <w:sz w:val="20"/>
          <w:szCs w:val="20"/>
        </w:rPr>
        <w:t>datum izvedbe</w:t>
      </w:r>
      <w:r w:rsidRPr="00C83B2D">
        <w:rPr>
          <w:rFonts w:ascii="Arial" w:hAnsi="Arial" w:cs="Arial"/>
          <w:sz w:val="20"/>
          <w:szCs w:val="20"/>
        </w:rPr>
        <w:t xml:space="preserve"> </w:t>
      </w:r>
      <w:r w:rsidR="00B01BFE">
        <w:rPr>
          <w:rFonts w:ascii="Arial" w:hAnsi="Arial" w:cs="Arial"/>
          <w:sz w:val="20"/>
          <w:szCs w:val="20"/>
        </w:rPr>
        <w:t>prenosa premoženja</w:t>
      </w:r>
      <w:r w:rsidRPr="00C83B2D">
        <w:rPr>
          <w:rFonts w:ascii="Arial" w:hAnsi="Arial" w:cs="Arial"/>
          <w:sz w:val="20"/>
          <w:szCs w:val="20"/>
        </w:rPr>
        <w:t xml:space="preserve"> oziroma </w:t>
      </w:r>
      <w:r w:rsidR="003E3D1B">
        <w:rPr>
          <w:rFonts w:ascii="Arial" w:hAnsi="Arial" w:cs="Arial"/>
          <w:sz w:val="20"/>
          <w:szCs w:val="20"/>
        </w:rPr>
        <w:t xml:space="preserve">obračunski dan </w:t>
      </w:r>
      <w:proofErr w:type="spellStart"/>
      <w:r w:rsidR="00B01BFE">
        <w:rPr>
          <w:rFonts w:ascii="Arial" w:hAnsi="Arial" w:cs="Arial"/>
          <w:sz w:val="20"/>
          <w:szCs w:val="20"/>
        </w:rPr>
        <w:t>izčlenitve</w:t>
      </w:r>
      <w:proofErr w:type="spellEnd"/>
      <w:r w:rsidRPr="00C83B2D">
        <w:rPr>
          <w:rFonts w:ascii="Arial" w:hAnsi="Arial" w:cs="Arial"/>
          <w:sz w:val="20"/>
          <w:szCs w:val="20"/>
        </w:rPr>
        <w:t xml:space="preserve"> in datum vpisa </w:t>
      </w:r>
      <w:proofErr w:type="spellStart"/>
      <w:r w:rsidR="000303DC">
        <w:rPr>
          <w:rFonts w:ascii="Arial" w:hAnsi="Arial" w:cs="Arial"/>
          <w:sz w:val="20"/>
          <w:szCs w:val="20"/>
        </w:rPr>
        <w:t>izčlenitve</w:t>
      </w:r>
      <w:proofErr w:type="spellEnd"/>
      <w:r w:rsidRPr="00C83B2D">
        <w:rPr>
          <w:rFonts w:ascii="Arial" w:hAnsi="Arial" w:cs="Arial"/>
          <w:sz w:val="20"/>
          <w:szCs w:val="20"/>
        </w:rPr>
        <w:t xml:space="preserve"> v sodni register. </w:t>
      </w:r>
      <w:r w:rsidR="003E3D1B">
        <w:rPr>
          <w:rFonts w:ascii="Arial" w:hAnsi="Arial" w:cs="Arial"/>
          <w:sz w:val="20"/>
          <w:szCs w:val="20"/>
        </w:rPr>
        <w:t>Za datum izvedbe prenosa premoženja</w:t>
      </w:r>
      <w:r w:rsidR="00E153F3">
        <w:rPr>
          <w:rFonts w:ascii="Arial" w:hAnsi="Arial" w:cs="Arial"/>
          <w:sz w:val="20"/>
          <w:szCs w:val="20"/>
        </w:rPr>
        <w:t xml:space="preserve"> se šteje datum, ko nastanejo pravne posledice oziroma ko začne transakcija prenosa premoženja pravno učinkovati.</w:t>
      </w:r>
    </w:p>
    <w:p w14:paraId="4B9162C9" w14:textId="0E20D3CD" w:rsidR="00026814" w:rsidRPr="00C83B2D" w:rsidRDefault="00026814" w:rsidP="00026814">
      <w:pPr>
        <w:spacing w:line="260" w:lineRule="atLeast"/>
        <w:jc w:val="both"/>
        <w:rPr>
          <w:rFonts w:ascii="Arial" w:hAnsi="Arial" w:cs="Arial"/>
          <w:sz w:val="20"/>
          <w:szCs w:val="20"/>
        </w:rPr>
      </w:pPr>
      <w:r w:rsidRPr="00C83B2D">
        <w:rPr>
          <w:rFonts w:ascii="Arial" w:hAnsi="Arial" w:cs="Arial"/>
          <w:b/>
          <w:bCs/>
          <w:sz w:val="20"/>
          <w:szCs w:val="20"/>
        </w:rPr>
        <w:t xml:space="preserve">IV. PODATKI O ZAVEZANCIH, KI SO UDELEŽENI V </w:t>
      </w:r>
      <w:r w:rsidR="000303DC">
        <w:rPr>
          <w:rFonts w:ascii="Arial" w:hAnsi="Arial" w:cs="Arial"/>
          <w:b/>
          <w:bCs/>
          <w:sz w:val="20"/>
          <w:szCs w:val="20"/>
        </w:rPr>
        <w:t xml:space="preserve">PRENOSU PREMOŽENJA </w:t>
      </w:r>
      <w:r w:rsidR="00E153F3">
        <w:rPr>
          <w:rFonts w:ascii="Arial" w:hAnsi="Arial" w:cs="Arial"/>
          <w:b/>
          <w:bCs/>
          <w:sz w:val="20"/>
          <w:szCs w:val="20"/>
        </w:rPr>
        <w:t>/</w:t>
      </w:r>
      <w:r w:rsidR="000303DC">
        <w:rPr>
          <w:rFonts w:ascii="Arial" w:hAnsi="Arial" w:cs="Arial"/>
          <w:b/>
          <w:bCs/>
          <w:sz w:val="20"/>
          <w:szCs w:val="20"/>
        </w:rPr>
        <w:t xml:space="preserve"> IZČLENITVI</w:t>
      </w:r>
      <w:r w:rsidRPr="00C83B2D">
        <w:rPr>
          <w:rFonts w:ascii="Arial" w:hAnsi="Arial" w:cs="Arial"/>
          <w:sz w:val="20"/>
          <w:szCs w:val="20"/>
        </w:rPr>
        <w:t xml:space="preserve"> </w:t>
      </w:r>
    </w:p>
    <w:p w14:paraId="23878F57" w14:textId="77777777" w:rsidR="00026814" w:rsidRPr="00C83B2D" w:rsidRDefault="00026814" w:rsidP="00026814">
      <w:pPr>
        <w:spacing w:line="260" w:lineRule="atLeast"/>
        <w:rPr>
          <w:rFonts w:ascii="Arial" w:hAnsi="Arial" w:cs="Arial"/>
          <w:sz w:val="20"/>
          <w:szCs w:val="20"/>
        </w:rPr>
      </w:pPr>
      <w:r w:rsidRPr="00C83B2D">
        <w:rPr>
          <w:rFonts w:ascii="Arial" w:hAnsi="Arial" w:cs="Arial"/>
          <w:sz w:val="20"/>
          <w:szCs w:val="20"/>
        </w:rPr>
        <w:t>V obrazec se vpisuje:</w:t>
      </w:r>
    </w:p>
    <w:p w14:paraId="2292B9AD" w14:textId="5C4C06AE" w:rsidR="00026814" w:rsidRPr="00C83B2D" w:rsidRDefault="00BF16AA" w:rsidP="00026814">
      <w:pPr>
        <w:pStyle w:val="Odstavekseznama"/>
        <w:numPr>
          <w:ilvl w:val="0"/>
          <w:numId w:val="20"/>
        </w:numPr>
        <w:spacing w:line="260" w:lineRule="atLeast"/>
        <w:jc w:val="both"/>
        <w:rPr>
          <w:rFonts w:ascii="Arial" w:hAnsi="Arial" w:cs="Arial"/>
          <w:sz w:val="20"/>
          <w:szCs w:val="20"/>
        </w:rPr>
      </w:pPr>
      <w:r>
        <w:rPr>
          <w:rFonts w:ascii="Arial" w:hAnsi="Arial" w:cs="Arial"/>
          <w:sz w:val="20"/>
          <w:szCs w:val="20"/>
        </w:rPr>
        <w:lastRenderedPageBreak/>
        <w:t>P</w:t>
      </w:r>
      <w:r w:rsidR="00026814" w:rsidRPr="00C83B2D">
        <w:rPr>
          <w:rFonts w:ascii="Arial" w:hAnsi="Arial" w:cs="Arial"/>
          <w:sz w:val="20"/>
          <w:szCs w:val="20"/>
        </w:rPr>
        <w:t>od točko IV.1 se vpišejo osnovni podatki prenosne</w:t>
      </w:r>
      <w:r w:rsidR="00670430">
        <w:rPr>
          <w:rFonts w:ascii="Arial" w:hAnsi="Arial" w:cs="Arial"/>
          <w:sz w:val="20"/>
          <w:szCs w:val="20"/>
        </w:rPr>
        <w:t xml:space="preserve"> družbe</w:t>
      </w:r>
      <w:r w:rsidR="000303DC">
        <w:rPr>
          <w:rFonts w:ascii="Arial" w:hAnsi="Arial" w:cs="Arial"/>
          <w:sz w:val="20"/>
          <w:szCs w:val="20"/>
        </w:rPr>
        <w:t xml:space="preserve">. </w:t>
      </w:r>
      <w:r w:rsidR="00026814" w:rsidRPr="00C83B2D">
        <w:rPr>
          <w:rFonts w:ascii="Arial" w:hAnsi="Arial" w:cs="Arial"/>
          <w:sz w:val="20"/>
          <w:szCs w:val="20"/>
        </w:rPr>
        <w:t>Če je prenosna družba nerezident, se vpiše tudi država rezidentstva.</w:t>
      </w:r>
    </w:p>
    <w:p w14:paraId="347D11F2" w14:textId="53618078" w:rsidR="00026814" w:rsidRPr="000303DC" w:rsidRDefault="00BF16AA" w:rsidP="00791186">
      <w:pPr>
        <w:pStyle w:val="Odstavekseznama"/>
        <w:numPr>
          <w:ilvl w:val="0"/>
          <w:numId w:val="20"/>
        </w:numPr>
        <w:spacing w:line="260" w:lineRule="atLeast"/>
        <w:jc w:val="both"/>
        <w:rPr>
          <w:rFonts w:ascii="Arial" w:hAnsi="Arial" w:cs="Arial"/>
          <w:sz w:val="20"/>
          <w:szCs w:val="20"/>
        </w:rPr>
      </w:pPr>
      <w:r>
        <w:rPr>
          <w:rFonts w:ascii="Arial" w:hAnsi="Arial" w:cs="Arial"/>
          <w:sz w:val="20"/>
          <w:szCs w:val="20"/>
        </w:rPr>
        <w:t>P</w:t>
      </w:r>
      <w:r w:rsidR="00026814" w:rsidRPr="000303DC">
        <w:rPr>
          <w:rFonts w:ascii="Arial" w:hAnsi="Arial" w:cs="Arial"/>
          <w:sz w:val="20"/>
          <w:szCs w:val="20"/>
        </w:rPr>
        <w:t>od točko IV.2. se vpišejo osnovni podatki prevzemne družb</w:t>
      </w:r>
      <w:r w:rsidR="000303DC">
        <w:rPr>
          <w:rFonts w:ascii="Arial" w:hAnsi="Arial" w:cs="Arial"/>
          <w:sz w:val="20"/>
          <w:szCs w:val="20"/>
        </w:rPr>
        <w:t xml:space="preserve">e. </w:t>
      </w:r>
      <w:r w:rsidR="00026814" w:rsidRPr="000303DC">
        <w:rPr>
          <w:rFonts w:ascii="Arial" w:hAnsi="Arial" w:cs="Arial"/>
          <w:sz w:val="20"/>
          <w:szCs w:val="20"/>
        </w:rPr>
        <w:t>Če je prevzemna družba nerezident, se vpiše tudi država rezidentstva.</w:t>
      </w:r>
      <w:r w:rsidR="0019533A">
        <w:rPr>
          <w:rFonts w:ascii="Arial" w:hAnsi="Arial" w:cs="Arial"/>
          <w:sz w:val="20"/>
          <w:szCs w:val="20"/>
        </w:rPr>
        <w:t xml:space="preserve"> </w:t>
      </w:r>
      <w:r w:rsidR="00CD348C">
        <w:rPr>
          <w:rFonts w:ascii="Arial" w:hAnsi="Arial" w:cs="Arial"/>
          <w:sz w:val="20"/>
          <w:szCs w:val="20"/>
        </w:rPr>
        <w:t xml:space="preserve">Označi se tudi status prevzemne družbe (novoustanovljena ali </w:t>
      </w:r>
      <w:r>
        <w:rPr>
          <w:rFonts w:ascii="Arial" w:hAnsi="Arial" w:cs="Arial"/>
          <w:sz w:val="20"/>
          <w:szCs w:val="20"/>
        </w:rPr>
        <w:t>prevzemna</w:t>
      </w:r>
      <w:r w:rsidR="00CD348C">
        <w:rPr>
          <w:rFonts w:ascii="Arial" w:hAnsi="Arial" w:cs="Arial"/>
          <w:sz w:val="20"/>
          <w:szCs w:val="20"/>
        </w:rPr>
        <w:t xml:space="preserve">). </w:t>
      </w:r>
    </w:p>
    <w:p w14:paraId="3D26425D" w14:textId="36C64CAC" w:rsidR="00026814" w:rsidRPr="00C83B2D" w:rsidRDefault="00BF16AA" w:rsidP="00026814">
      <w:pPr>
        <w:pStyle w:val="Odstavekseznama"/>
        <w:numPr>
          <w:ilvl w:val="0"/>
          <w:numId w:val="20"/>
        </w:numPr>
        <w:spacing w:line="260" w:lineRule="atLeast"/>
        <w:jc w:val="both"/>
        <w:rPr>
          <w:rFonts w:ascii="Arial" w:hAnsi="Arial" w:cs="Arial"/>
          <w:sz w:val="20"/>
          <w:szCs w:val="20"/>
        </w:rPr>
      </w:pPr>
      <w:r>
        <w:rPr>
          <w:rFonts w:ascii="Arial" w:hAnsi="Arial" w:cs="Arial"/>
          <w:sz w:val="20"/>
          <w:szCs w:val="20"/>
        </w:rPr>
        <w:t>P</w:t>
      </w:r>
      <w:r w:rsidR="00026814" w:rsidRPr="00C83B2D">
        <w:rPr>
          <w:rFonts w:ascii="Arial" w:hAnsi="Arial" w:cs="Arial"/>
          <w:sz w:val="20"/>
          <w:szCs w:val="20"/>
        </w:rPr>
        <w:t>od točko IV.</w:t>
      </w:r>
      <w:r w:rsidR="000303DC">
        <w:rPr>
          <w:rFonts w:ascii="Arial" w:hAnsi="Arial" w:cs="Arial"/>
          <w:sz w:val="20"/>
          <w:szCs w:val="20"/>
        </w:rPr>
        <w:t>3</w:t>
      </w:r>
      <w:r w:rsidR="00026814" w:rsidRPr="00C83B2D">
        <w:rPr>
          <w:rFonts w:ascii="Arial" w:hAnsi="Arial" w:cs="Arial"/>
          <w:sz w:val="20"/>
          <w:szCs w:val="20"/>
        </w:rPr>
        <w:t>. se označi metoda vrednotenja prevzetih sredstev in obveznosti. Prevzeta sredstva in obveznosti se lahko vredno</w:t>
      </w:r>
      <w:r>
        <w:rPr>
          <w:rFonts w:ascii="Arial" w:hAnsi="Arial" w:cs="Arial"/>
          <w:sz w:val="20"/>
          <w:szCs w:val="20"/>
        </w:rPr>
        <w:t>tijo</w:t>
      </w:r>
      <w:r w:rsidR="00026814" w:rsidRPr="00C83B2D">
        <w:rPr>
          <w:rFonts w:ascii="Arial" w:hAnsi="Arial" w:cs="Arial"/>
          <w:sz w:val="20"/>
          <w:szCs w:val="20"/>
        </w:rPr>
        <w:t xml:space="preserve"> po metodi poštenih vrednosti (poslovna kombinacija po prevzemni metodi) ali po metodi knjigovodskih vrednosti (poslovna kombinacija pod skupnim upravljanjem).</w:t>
      </w:r>
    </w:p>
    <w:p w14:paraId="7FCCAE44" w14:textId="3C8E1801" w:rsidR="00026814" w:rsidRPr="00C83B2D" w:rsidRDefault="00B91C5A" w:rsidP="00026814">
      <w:pPr>
        <w:pStyle w:val="Odstavekseznama"/>
        <w:numPr>
          <w:ilvl w:val="0"/>
          <w:numId w:val="20"/>
        </w:numPr>
        <w:spacing w:line="260" w:lineRule="atLeast"/>
        <w:jc w:val="both"/>
        <w:rPr>
          <w:rFonts w:ascii="Arial" w:hAnsi="Arial" w:cs="Arial"/>
          <w:b/>
          <w:bCs/>
          <w:i/>
          <w:iCs/>
          <w:sz w:val="20"/>
          <w:szCs w:val="20"/>
        </w:rPr>
      </w:pPr>
      <w:r>
        <w:rPr>
          <w:rFonts w:ascii="Arial" w:hAnsi="Arial" w:cs="Arial"/>
          <w:sz w:val="20"/>
          <w:szCs w:val="20"/>
        </w:rPr>
        <w:t>P</w:t>
      </w:r>
      <w:r w:rsidR="00026814" w:rsidRPr="00C83B2D">
        <w:rPr>
          <w:rFonts w:ascii="Arial" w:hAnsi="Arial" w:cs="Arial"/>
          <w:sz w:val="20"/>
          <w:szCs w:val="20"/>
        </w:rPr>
        <w:t>od točko IV.</w:t>
      </w:r>
      <w:r w:rsidR="000303DC">
        <w:rPr>
          <w:rFonts w:ascii="Arial" w:hAnsi="Arial" w:cs="Arial"/>
          <w:sz w:val="20"/>
          <w:szCs w:val="20"/>
        </w:rPr>
        <w:t>4</w:t>
      </w:r>
      <w:r w:rsidR="00026814" w:rsidRPr="00C83B2D">
        <w:rPr>
          <w:rFonts w:ascii="Arial" w:hAnsi="Arial" w:cs="Arial"/>
          <w:sz w:val="20"/>
          <w:szCs w:val="20"/>
        </w:rPr>
        <w:t>.</w:t>
      </w:r>
      <w:r w:rsidR="003511B8">
        <w:rPr>
          <w:rFonts w:ascii="Arial" w:hAnsi="Arial" w:cs="Arial"/>
          <w:sz w:val="20"/>
          <w:szCs w:val="20"/>
        </w:rPr>
        <w:t xml:space="preserve"> </w:t>
      </w:r>
      <w:r w:rsidR="00026814" w:rsidRPr="00C83B2D">
        <w:rPr>
          <w:rFonts w:ascii="Arial" w:hAnsi="Arial" w:cs="Arial"/>
          <w:sz w:val="20"/>
          <w:szCs w:val="20"/>
        </w:rPr>
        <w:t xml:space="preserve">se pri prevzemni družbi evidentirajo finančni podatki v zvezi s prenosom, ki predstavljajo </w:t>
      </w:r>
      <w:r w:rsidR="00026814" w:rsidRPr="00C83B2D">
        <w:rPr>
          <w:rFonts w:ascii="Arial" w:eastAsia="Batang" w:hAnsi="Arial" w:cs="Arial"/>
          <w:sz w:val="20"/>
          <w:szCs w:val="20"/>
          <w:lang w:eastAsia="ko-KR"/>
        </w:rPr>
        <w:t xml:space="preserve">uveljavljanje davčnih upravičenj in obveznosti. </w:t>
      </w:r>
    </w:p>
    <w:p w14:paraId="2A0362BD" w14:textId="3497FF5C" w:rsidR="00026814" w:rsidRPr="00C83B2D" w:rsidRDefault="00026814" w:rsidP="00026814">
      <w:pPr>
        <w:spacing w:line="260" w:lineRule="atLeast"/>
        <w:jc w:val="both"/>
        <w:rPr>
          <w:rFonts w:ascii="Arial" w:hAnsi="Arial" w:cs="Arial"/>
          <w:b/>
          <w:bCs/>
          <w:sz w:val="20"/>
          <w:szCs w:val="20"/>
        </w:rPr>
      </w:pPr>
      <w:r w:rsidRPr="00C83B2D">
        <w:rPr>
          <w:rFonts w:ascii="Arial" w:hAnsi="Arial" w:cs="Arial"/>
          <w:b/>
          <w:bCs/>
          <w:sz w:val="20"/>
          <w:szCs w:val="20"/>
        </w:rPr>
        <w:t xml:space="preserve">V. IZJAVA </w:t>
      </w:r>
    </w:p>
    <w:p w14:paraId="5EEFA3CE" w14:textId="093C0245" w:rsidR="00026814" w:rsidRDefault="00026814" w:rsidP="00026814">
      <w:pPr>
        <w:spacing w:line="260" w:lineRule="atLeast"/>
        <w:jc w:val="both"/>
        <w:rPr>
          <w:rFonts w:ascii="Arial" w:hAnsi="Arial" w:cs="Arial"/>
          <w:sz w:val="20"/>
          <w:szCs w:val="20"/>
        </w:rPr>
      </w:pPr>
      <w:r w:rsidRPr="00142B9C">
        <w:rPr>
          <w:rFonts w:ascii="Arial" w:hAnsi="Arial" w:cs="Arial"/>
          <w:sz w:val="20"/>
          <w:szCs w:val="20"/>
        </w:rPr>
        <w:t>Vlagatelj priglasitve</w:t>
      </w:r>
      <w:r w:rsidR="00F32739">
        <w:rPr>
          <w:rFonts w:ascii="Arial" w:hAnsi="Arial" w:cs="Arial"/>
          <w:sz w:val="20"/>
          <w:szCs w:val="20"/>
        </w:rPr>
        <w:t xml:space="preserve"> mora</w:t>
      </w:r>
      <w:r w:rsidRPr="00142B9C">
        <w:rPr>
          <w:rFonts w:ascii="Arial" w:hAnsi="Arial" w:cs="Arial"/>
          <w:sz w:val="20"/>
          <w:szCs w:val="20"/>
        </w:rPr>
        <w:t xml:space="preserve"> obvezno izpolniti izjavi </w:t>
      </w:r>
      <w:r w:rsidR="0008342F">
        <w:rPr>
          <w:rFonts w:ascii="Arial" w:hAnsi="Arial" w:cs="Arial"/>
          <w:sz w:val="20"/>
          <w:szCs w:val="20"/>
        </w:rPr>
        <w:t>pod točkama:</w:t>
      </w:r>
    </w:p>
    <w:p w14:paraId="4B8E0B72" w14:textId="3A1CFFFD" w:rsidR="003511B8" w:rsidRDefault="00026814" w:rsidP="004F086F">
      <w:pPr>
        <w:pStyle w:val="Odstavekseznama"/>
        <w:numPr>
          <w:ilvl w:val="0"/>
          <w:numId w:val="21"/>
        </w:numPr>
        <w:spacing w:line="260" w:lineRule="atLeast"/>
        <w:jc w:val="both"/>
        <w:rPr>
          <w:rFonts w:ascii="Arial" w:hAnsi="Arial" w:cs="Arial"/>
          <w:sz w:val="20"/>
          <w:szCs w:val="20"/>
        </w:rPr>
      </w:pPr>
      <w:r w:rsidRPr="003511B8">
        <w:rPr>
          <w:rFonts w:ascii="Arial" w:hAnsi="Arial" w:cs="Arial"/>
          <w:sz w:val="20"/>
          <w:szCs w:val="20"/>
        </w:rPr>
        <w:t>V.A.</w:t>
      </w:r>
      <w:r w:rsidRPr="003511B8">
        <w:rPr>
          <w:rFonts w:ascii="Cambria Math" w:hAnsi="Cambria Math" w:cs="Cambria Math"/>
          <w:sz w:val="20"/>
          <w:szCs w:val="20"/>
        </w:rPr>
        <w:t xml:space="preserve"> </w:t>
      </w:r>
      <w:r w:rsidRPr="003511B8">
        <w:rPr>
          <w:rFonts w:ascii="Arial" w:hAnsi="Arial" w:cs="Arial"/>
          <w:sz w:val="20"/>
          <w:szCs w:val="20"/>
        </w:rPr>
        <w:t xml:space="preserve">Izjava o izpolnjevanju pogojev ter prevzemu upravičenj in obveznosti, določenih </w:t>
      </w:r>
      <w:r w:rsidR="00093124">
        <w:rPr>
          <w:rFonts w:ascii="Arial" w:hAnsi="Arial" w:cs="Arial"/>
          <w:sz w:val="20"/>
          <w:szCs w:val="20"/>
        </w:rPr>
        <w:t>z</w:t>
      </w:r>
      <w:r w:rsidRPr="003511B8">
        <w:rPr>
          <w:rFonts w:ascii="Arial" w:hAnsi="Arial" w:cs="Arial"/>
          <w:sz w:val="20"/>
          <w:szCs w:val="20"/>
        </w:rPr>
        <w:t xml:space="preserve"> ZDDPO-</w:t>
      </w:r>
      <w:r w:rsidR="00642E29">
        <w:rPr>
          <w:rFonts w:ascii="Arial" w:hAnsi="Arial" w:cs="Arial"/>
          <w:sz w:val="20"/>
          <w:szCs w:val="20"/>
        </w:rPr>
        <w:t>2</w:t>
      </w:r>
    </w:p>
    <w:p w14:paraId="3CF0ECAC" w14:textId="77777777" w:rsidR="0008342F" w:rsidRDefault="00026814" w:rsidP="0008342F">
      <w:pPr>
        <w:spacing w:line="260" w:lineRule="atLeast"/>
        <w:jc w:val="both"/>
        <w:rPr>
          <w:rFonts w:ascii="Arial" w:hAnsi="Arial" w:cs="Arial"/>
          <w:sz w:val="20"/>
          <w:szCs w:val="20"/>
        </w:rPr>
      </w:pPr>
      <w:r w:rsidRPr="003511B8">
        <w:rPr>
          <w:rFonts w:ascii="Arial" w:hAnsi="Arial" w:cs="Arial"/>
          <w:sz w:val="20"/>
          <w:szCs w:val="20"/>
        </w:rPr>
        <w:t xml:space="preserve">in </w:t>
      </w:r>
    </w:p>
    <w:p w14:paraId="2E0D595B" w14:textId="538E50C8" w:rsidR="00026814" w:rsidRPr="0008342F" w:rsidRDefault="00026814" w:rsidP="0008342F">
      <w:pPr>
        <w:pStyle w:val="Odstavekseznama"/>
        <w:numPr>
          <w:ilvl w:val="0"/>
          <w:numId w:val="24"/>
        </w:numPr>
        <w:spacing w:line="260" w:lineRule="atLeast"/>
        <w:jc w:val="both"/>
        <w:rPr>
          <w:rFonts w:ascii="Arial" w:hAnsi="Arial" w:cs="Arial"/>
          <w:sz w:val="20"/>
          <w:szCs w:val="20"/>
        </w:rPr>
      </w:pPr>
      <w:r w:rsidRPr="0008342F">
        <w:rPr>
          <w:rFonts w:ascii="Arial" w:hAnsi="Arial" w:cs="Arial"/>
          <w:sz w:val="20"/>
          <w:szCs w:val="20"/>
        </w:rPr>
        <w:t>V.B.</w:t>
      </w:r>
      <w:r w:rsidRPr="0008342F">
        <w:rPr>
          <w:rFonts w:ascii="Cambria Math" w:hAnsi="Cambria Math" w:cs="Cambria Math"/>
          <w:sz w:val="20"/>
          <w:szCs w:val="20"/>
        </w:rPr>
        <w:t xml:space="preserve"> </w:t>
      </w:r>
      <w:r w:rsidRPr="0008342F">
        <w:rPr>
          <w:rFonts w:ascii="Arial" w:hAnsi="Arial" w:cs="Arial"/>
          <w:sz w:val="20"/>
          <w:szCs w:val="20"/>
        </w:rPr>
        <w:t>Izjava o resničnosti, pravilnosti in popolnosti podatkov</w:t>
      </w:r>
      <w:r w:rsidR="008248E4">
        <w:rPr>
          <w:rFonts w:ascii="Arial" w:hAnsi="Arial" w:cs="Arial"/>
          <w:sz w:val="20"/>
          <w:szCs w:val="20"/>
        </w:rPr>
        <w:t>.</w:t>
      </w:r>
    </w:p>
    <w:p w14:paraId="5129B7D2" w14:textId="77777777" w:rsidR="00026814" w:rsidRDefault="00026814" w:rsidP="00026814">
      <w:pPr>
        <w:pStyle w:val="odstavek"/>
        <w:shd w:val="clear" w:color="auto" w:fill="FFFFFF"/>
        <w:spacing w:before="0" w:beforeAutospacing="0" w:after="0" w:afterAutospacing="0" w:line="260" w:lineRule="atLeast"/>
        <w:jc w:val="both"/>
        <w:rPr>
          <w:rFonts w:ascii="Arial" w:eastAsia="Batang" w:hAnsi="Arial" w:cs="Arial"/>
          <w:sz w:val="20"/>
          <w:szCs w:val="20"/>
          <w:lang w:eastAsia="ko-KR"/>
        </w:rPr>
      </w:pPr>
    </w:p>
    <w:p w14:paraId="487DE33B" w14:textId="77777777" w:rsidR="00026814" w:rsidRPr="00C83B2D" w:rsidRDefault="00026814" w:rsidP="00026814">
      <w:pPr>
        <w:spacing w:line="260" w:lineRule="atLeast"/>
        <w:rPr>
          <w:rFonts w:ascii="Arial" w:hAnsi="Arial" w:cs="Arial"/>
          <w:sz w:val="20"/>
          <w:szCs w:val="20"/>
        </w:rPr>
      </w:pPr>
    </w:p>
    <w:p w14:paraId="104F76D3" w14:textId="1DF518B5" w:rsidR="00913A6F" w:rsidRPr="00CD348C" w:rsidRDefault="00913A6F" w:rsidP="00602C46">
      <w:pPr>
        <w:spacing w:line="260" w:lineRule="atLeast"/>
        <w:rPr>
          <w:rFonts w:ascii="Arial" w:hAnsi="Arial" w:cs="Arial"/>
          <w:sz w:val="20"/>
          <w:szCs w:val="20"/>
        </w:rPr>
      </w:pPr>
    </w:p>
    <w:sectPr w:rsidR="00913A6F" w:rsidRPr="00CD348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3A54" w14:textId="77777777" w:rsidR="00314DF8" w:rsidRDefault="00314DF8" w:rsidP="000627D8">
      <w:pPr>
        <w:spacing w:after="0" w:line="240" w:lineRule="auto"/>
      </w:pPr>
      <w:r>
        <w:separator/>
      </w:r>
    </w:p>
  </w:endnote>
  <w:endnote w:type="continuationSeparator" w:id="0">
    <w:p w14:paraId="1381ADA4" w14:textId="77777777" w:rsidR="00314DF8" w:rsidRDefault="00314DF8" w:rsidP="0006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B56B" w14:textId="318ACD4E" w:rsidR="0032295F" w:rsidRPr="000627D8" w:rsidRDefault="00FB0D3C" w:rsidP="0032295F">
    <w:pPr>
      <w:pStyle w:val="Noga"/>
      <w:jc w:val="center"/>
      <w:rPr>
        <w:rFonts w:ascii="Arial" w:hAnsi="Arial" w:cs="Arial"/>
        <w:sz w:val="16"/>
        <w:szCs w:val="16"/>
      </w:rPr>
    </w:pPr>
    <w:bookmarkStart w:id="0" w:name="_Hlk214356435"/>
    <w:r w:rsidRPr="000627D8">
      <w:rPr>
        <w:rFonts w:ascii="Arial" w:hAnsi="Arial" w:cs="Arial"/>
        <w:sz w:val="16"/>
        <w:szCs w:val="16"/>
      </w:rPr>
      <w:t xml:space="preserve">Obrazec PDNO – Priglasitev </w:t>
    </w:r>
    <w:bookmarkEnd w:id="0"/>
    <w:r w:rsidR="0032295F">
      <w:rPr>
        <w:rFonts w:ascii="Arial" w:hAnsi="Arial" w:cs="Arial"/>
        <w:sz w:val="16"/>
        <w:szCs w:val="16"/>
      </w:rPr>
      <w:t>uveljavljanja</w:t>
    </w:r>
    <w:r w:rsidR="0032295F" w:rsidRPr="000627D8">
      <w:rPr>
        <w:rFonts w:ascii="Arial" w:hAnsi="Arial" w:cs="Arial"/>
        <w:sz w:val="16"/>
        <w:szCs w:val="16"/>
      </w:rPr>
      <w:t xml:space="preserve"> davčno nevtralne obravnave</w:t>
    </w:r>
    <w:r w:rsidR="0032295F">
      <w:rPr>
        <w:rFonts w:ascii="Arial" w:hAnsi="Arial" w:cs="Arial"/>
        <w:sz w:val="16"/>
        <w:szCs w:val="16"/>
      </w:rPr>
      <w:t xml:space="preserve"> za zamenjavo kapitalskih deležev</w:t>
    </w:r>
  </w:p>
  <w:p w14:paraId="0AF89A64" w14:textId="17BFAB6E" w:rsidR="00FB0D3C" w:rsidRPr="000627D8" w:rsidRDefault="00FB0D3C" w:rsidP="0032295F">
    <w:pPr>
      <w:spacing w:line="260" w:lineRule="atLeast"/>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C051" w14:textId="77777777" w:rsidR="00314DF8" w:rsidRDefault="00314DF8" w:rsidP="000627D8">
      <w:pPr>
        <w:spacing w:after="0" w:line="240" w:lineRule="auto"/>
      </w:pPr>
      <w:r>
        <w:separator/>
      </w:r>
    </w:p>
  </w:footnote>
  <w:footnote w:type="continuationSeparator" w:id="0">
    <w:p w14:paraId="0A928109" w14:textId="77777777" w:rsidR="00314DF8" w:rsidRDefault="00314DF8" w:rsidP="00062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5C3"/>
    <w:multiLevelType w:val="hybridMultilevel"/>
    <w:tmpl w:val="FD401954"/>
    <w:lvl w:ilvl="0" w:tplc="4CF4BB6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44410D"/>
    <w:multiLevelType w:val="hybridMultilevel"/>
    <w:tmpl w:val="7CFA2560"/>
    <w:lvl w:ilvl="0" w:tplc="FBAA65B6">
      <w:start w:val="4"/>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60C79B9"/>
    <w:multiLevelType w:val="hybridMultilevel"/>
    <w:tmpl w:val="E06E6356"/>
    <w:lvl w:ilvl="0" w:tplc="58F8A6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691667"/>
    <w:multiLevelType w:val="multilevel"/>
    <w:tmpl w:val="341EC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16B8E"/>
    <w:multiLevelType w:val="hybridMultilevel"/>
    <w:tmpl w:val="A4D63EA8"/>
    <w:lvl w:ilvl="0" w:tplc="8700861E">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7B04DF4"/>
    <w:multiLevelType w:val="hybridMultilevel"/>
    <w:tmpl w:val="CCE4DE5C"/>
    <w:lvl w:ilvl="0" w:tplc="6878379C">
      <w:start w:val="3"/>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B173D74"/>
    <w:multiLevelType w:val="hybridMultilevel"/>
    <w:tmpl w:val="90488740"/>
    <w:lvl w:ilvl="0" w:tplc="58F8A6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6D7FC8"/>
    <w:multiLevelType w:val="hybridMultilevel"/>
    <w:tmpl w:val="61A223B6"/>
    <w:lvl w:ilvl="0" w:tplc="FFFFFFFF">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1D0951"/>
    <w:multiLevelType w:val="multilevel"/>
    <w:tmpl w:val="1210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987E56"/>
    <w:multiLevelType w:val="hybridMultilevel"/>
    <w:tmpl w:val="04A80A46"/>
    <w:lvl w:ilvl="0" w:tplc="58F8A6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C34193"/>
    <w:multiLevelType w:val="hybridMultilevel"/>
    <w:tmpl w:val="A440AFBE"/>
    <w:lvl w:ilvl="0" w:tplc="F50A057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BC03E3B"/>
    <w:multiLevelType w:val="hybridMultilevel"/>
    <w:tmpl w:val="D4486C32"/>
    <w:lvl w:ilvl="0" w:tplc="B8E00BE2">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D877293"/>
    <w:multiLevelType w:val="hybridMultilevel"/>
    <w:tmpl w:val="A2148078"/>
    <w:lvl w:ilvl="0" w:tplc="93603660">
      <w:start w:val="1"/>
      <w:numFmt w:val="bullet"/>
      <w:lvlText w:val="□"/>
      <w:lvlJc w:val="left"/>
      <w:pPr>
        <w:ind w:left="720" w:hanging="360"/>
      </w:pPr>
      <w:rPr>
        <w:rFonts w:ascii="Arial" w:hAnsi="Arial" w:hint="default"/>
      </w:rPr>
    </w:lvl>
    <w:lvl w:ilvl="1" w:tplc="16204C0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DAF790C"/>
    <w:multiLevelType w:val="hybridMultilevel"/>
    <w:tmpl w:val="43569378"/>
    <w:lvl w:ilvl="0" w:tplc="47C85514">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3B458A9"/>
    <w:multiLevelType w:val="hybridMultilevel"/>
    <w:tmpl w:val="E7265D9A"/>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41A422F"/>
    <w:multiLevelType w:val="hybridMultilevel"/>
    <w:tmpl w:val="7F6609CA"/>
    <w:lvl w:ilvl="0" w:tplc="F4DAF7E4">
      <w:start w:val="4"/>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47420FD"/>
    <w:multiLevelType w:val="hybridMultilevel"/>
    <w:tmpl w:val="AE50DDDC"/>
    <w:lvl w:ilvl="0" w:tplc="4EA0A378">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8C84285"/>
    <w:multiLevelType w:val="hybridMultilevel"/>
    <w:tmpl w:val="62EC65F2"/>
    <w:lvl w:ilvl="0" w:tplc="47C85514">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DD04E81"/>
    <w:multiLevelType w:val="hybridMultilevel"/>
    <w:tmpl w:val="2B8ACCAE"/>
    <w:lvl w:ilvl="0" w:tplc="37FAF8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FF57244"/>
    <w:multiLevelType w:val="hybridMultilevel"/>
    <w:tmpl w:val="ED7C4DCC"/>
    <w:lvl w:ilvl="0" w:tplc="936036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09624E"/>
    <w:multiLevelType w:val="hybridMultilevel"/>
    <w:tmpl w:val="A7B2F866"/>
    <w:lvl w:ilvl="0" w:tplc="54DCEC16">
      <w:start w:val="4"/>
      <w:numFmt w:val="upperRoman"/>
      <w:lvlText w:val="%1."/>
      <w:lvlJc w:val="left"/>
      <w:pPr>
        <w:ind w:left="720" w:hanging="720"/>
      </w:pPr>
      <w:rPr>
        <w:rFonts w:ascii="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8834220"/>
    <w:multiLevelType w:val="hybridMultilevel"/>
    <w:tmpl w:val="00DC5F58"/>
    <w:lvl w:ilvl="0" w:tplc="47C85514">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B0444C7"/>
    <w:multiLevelType w:val="hybridMultilevel"/>
    <w:tmpl w:val="8F620694"/>
    <w:lvl w:ilvl="0" w:tplc="0424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B5D1A61"/>
    <w:multiLevelType w:val="multilevel"/>
    <w:tmpl w:val="7624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2290735">
    <w:abstractNumId w:val="23"/>
  </w:num>
  <w:num w:numId="2" w16cid:durableId="125515984">
    <w:abstractNumId w:val="3"/>
  </w:num>
  <w:num w:numId="3" w16cid:durableId="1928729318">
    <w:abstractNumId w:val="8"/>
  </w:num>
  <w:num w:numId="4" w16cid:durableId="1529485160">
    <w:abstractNumId w:val="18"/>
  </w:num>
  <w:num w:numId="5" w16cid:durableId="39747306">
    <w:abstractNumId w:val="0"/>
  </w:num>
  <w:num w:numId="6" w16cid:durableId="1796212638">
    <w:abstractNumId w:val="10"/>
  </w:num>
  <w:num w:numId="7" w16cid:durableId="1758474792">
    <w:abstractNumId w:val="11"/>
  </w:num>
  <w:num w:numId="8" w16cid:durableId="2108690765">
    <w:abstractNumId w:val="14"/>
  </w:num>
  <w:num w:numId="9" w16cid:durableId="717052334">
    <w:abstractNumId w:val="20"/>
  </w:num>
  <w:num w:numId="10" w16cid:durableId="1283147693">
    <w:abstractNumId w:val="1"/>
  </w:num>
  <w:num w:numId="11" w16cid:durableId="1936672465">
    <w:abstractNumId w:val="15"/>
  </w:num>
  <w:num w:numId="12" w16cid:durableId="1866559116">
    <w:abstractNumId w:val="5"/>
  </w:num>
  <w:num w:numId="13" w16cid:durableId="654114874">
    <w:abstractNumId w:val="19"/>
  </w:num>
  <w:num w:numId="14" w16cid:durableId="505943256">
    <w:abstractNumId w:val="12"/>
  </w:num>
  <w:num w:numId="15" w16cid:durableId="1836459328">
    <w:abstractNumId w:val="7"/>
  </w:num>
  <w:num w:numId="16" w16cid:durableId="1088503179">
    <w:abstractNumId w:val="22"/>
  </w:num>
  <w:num w:numId="17" w16cid:durableId="534656704">
    <w:abstractNumId w:val="16"/>
  </w:num>
  <w:num w:numId="18" w16cid:durableId="996886450">
    <w:abstractNumId w:val="6"/>
  </w:num>
  <w:num w:numId="19" w16cid:durableId="139270579">
    <w:abstractNumId w:val="2"/>
  </w:num>
  <w:num w:numId="20" w16cid:durableId="36442720">
    <w:abstractNumId w:val="17"/>
  </w:num>
  <w:num w:numId="21" w16cid:durableId="1416172557">
    <w:abstractNumId w:val="21"/>
  </w:num>
  <w:num w:numId="22" w16cid:durableId="565191657">
    <w:abstractNumId w:val="13"/>
  </w:num>
  <w:num w:numId="23" w16cid:durableId="1426730241">
    <w:abstractNumId w:val="9"/>
  </w:num>
  <w:num w:numId="24" w16cid:durableId="1176264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ED"/>
    <w:rsid w:val="00000DC2"/>
    <w:rsid w:val="00002E30"/>
    <w:rsid w:val="00007EED"/>
    <w:rsid w:val="00026814"/>
    <w:rsid w:val="000303DC"/>
    <w:rsid w:val="0003258C"/>
    <w:rsid w:val="000557AA"/>
    <w:rsid w:val="000627D8"/>
    <w:rsid w:val="00065B2E"/>
    <w:rsid w:val="000704BC"/>
    <w:rsid w:val="0008342F"/>
    <w:rsid w:val="00093124"/>
    <w:rsid w:val="000A0C75"/>
    <w:rsid w:val="000B0152"/>
    <w:rsid w:val="000B11CA"/>
    <w:rsid w:val="000C2146"/>
    <w:rsid w:val="000D0A9C"/>
    <w:rsid w:val="000E4894"/>
    <w:rsid w:val="00112DBF"/>
    <w:rsid w:val="001271BB"/>
    <w:rsid w:val="00127924"/>
    <w:rsid w:val="00142B9C"/>
    <w:rsid w:val="00144304"/>
    <w:rsid w:val="00154340"/>
    <w:rsid w:val="00174EA6"/>
    <w:rsid w:val="00177B4B"/>
    <w:rsid w:val="0019185E"/>
    <w:rsid w:val="0019533A"/>
    <w:rsid w:val="00195640"/>
    <w:rsid w:val="001D438A"/>
    <w:rsid w:val="00200BA6"/>
    <w:rsid w:val="00262D82"/>
    <w:rsid w:val="00276E0B"/>
    <w:rsid w:val="0027706A"/>
    <w:rsid w:val="002840CD"/>
    <w:rsid w:val="00285540"/>
    <w:rsid w:val="00290D2F"/>
    <w:rsid w:val="002B74B4"/>
    <w:rsid w:val="002D3F81"/>
    <w:rsid w:val="002E0B6F"/>
    <w:rsid w:val="002E4605"/>
    <w:rsid w:val="002F3BD0"/>
    <w:rsid w:val="002F56E4"/>
    <w:rsid w:val="002F6DD4"/>
    <w:rsid w:val="00314DF8"/>
    <w:rsid w:val="0032295F"/>
    <w:rsid w:val="003511B8"/>
    <w:rsid w:val="00351EC9"/>
    <w:rsid w:val="0036333D"/>
    <w:rsid w:val="00366F9F"/>
    <w:rsid w:val="00393A55"/>
    <w:rsid w:val="00396776"/>
    <w:rsid w:val="003A37D8"/>
    <w:rsid w:val="003B4B32"/>
    <w:rsid w:val="003E3D1B"/>
    <w:rsid w:val="004119EC"/>
    <w:rsid w:val="004463E4"/>
    <w:rsid w:val="00451D63"/>
    <w:rsid w:val="0046091B"/>
    <w:rsid w:val="00475990"/>
    <w:rsid w:val="00477EB4"/>
    <w:rsid w:val="00480898"/>
    <w:rsid w:val="00487193"/>
    <w:rsid w:val="00495278"/>
    <w:rsid w:val="004A6BC2"/>
    <w:rsid w:val="004A7A58"/>
    <w:rsid w:val="004D27C6"/>
    <w:rsid w:val="004E1C35"/>
    <w:rsid w:val="004E5532"/>
    <w:rsid w:val="0050040D"/>
    <w:rsid w:val="0050596A"/>
    <w:rsid w:val="005421B3"/>
    <w:rsid w:val="00543351"/>
    <w:rsid w:val="0056095B"/>
    <w:rsid w:val="00574514"/>
    <w:rsid w:val="00581BE7"/>
    <w:rsid w:val="005879CD"/>
    <w:rsid w:val="0059660A"/>
    <w:rsid w:val="005A682B"/>
    <w:rsid w:val="005C4F61"/>
    <w:rsid w:val="005D73F5"/>
    <w:rsid w:val="005F460C"/>
    <w:rsid w:val="00602C46"/>
    <w:rsid w:val="00605590"/>
    <w:rsid w:val="00617C28"/>
    <w:rsid w:val="0063596C"/>
    <w:rsid w:val="00642E29"/>
    <w:rsid w:val="00657DE4"/>
    <w:rsid w:val="00660291"/>
    <w:rsid w:val="00670430"/>
    <w:rsid w:val="00670589"/>
    <w:rsid w:val="00671EF7"/>
    <w:rsid w:val="00696B71"/>
    <w:rsid w:val="006A0776"/>
    <w:rsid w:val="006A188E"/>
    <w:rsid w:val="006A3F4C"/>
    <w:rsid w:val="006B516C"/>
    <w:rsid w:val="006B6CA4"/>
    <w:rsid w:val="006F65FD"/>
    <w:rsid w:val="006F6E1B"/>
    <w:rsid w:val="0071032C"/>
    <w:rsid w:val="007244A4"/>
    <w:rsid w:val="007325A0"/>
    <w:rsid w:val="00732C96"/>
    <w:rsid w:val="00734EDC"/>
    <w:rsid w:val="00741263"/>
    <w:rsid w:val="007551E6"/>
    <w:rsid w:val="00760984"/>
    <w:rsid w:val="00761A43"/>
    <w:rsid w:val="00766672"/>
    <w:rsid w:val="00780830"/>
    <w:rsid w:val="007858CA"/>
    <w:rsid w:val="007B0FA8"/>
    <w:rsid w:val="007C6514"/>
    <w:rsid w:val="007F42DB"/>
    <w:rsid w:val="008139F9"/>
    <w:rsid w:val="00813BF3"/>
    <w:rsid w:val="008248E4"/>
    <w:rsid w:val="00830921"/>
    <w:rsid w:val="0083485D"/>
    <w:rsid w:val="00865955"/>
    <w:rsid w:val="00866619"/>
    <w:rsid w:val="008957E9"/>
    <w:rsid w:val="008A169D"/>
    <w:rsid w:val="008B292A"/>
    <w:rsid w:val="008B5005"/>
    <w:rsid w:val="008D3F7A"/>
    <w:rsid w:val="008D4997"/>
    <w:rsid w:val="008D7B02"/>
    <w:rsid w:val="008F7B64"/>
    <w:rsid w:val="009014E7"/>
    <w:rsid w:val="00901CDC"/>
    <w:rsid w:val="00903BA4"/>
    <w:rsid w:val="00913A6F"/>
    <w:rsid w:val="0091599F"/>
    <w:rsid w:val="00917937"/>
    <w:rsid w:val="00933476"/>
    <w:rsid w:val="00946431"/>
    <w:rsid w:val="00946F3E"/>
    <w:rsid w:val="00947AB8"/>
    <w:rsid w:val="00954EAF"/>
    <w:rsid w:val="009559F3"/>
    <w:rsid w:val="0096021F"/>
    <w:rsid w:val="0096240B"/>
    <w:rsid w:val="00970883"/>
    <w:rsid w:val="00971EA2"/>
    <w:rsid w:val="00995F4D"/>
    <w:rsid w:val="009A2653"/>
    <w:rsid w:val="009A32AA"/>
    <w:rsid w:val="009C5B40"/>
    <w:rsid w:val="009D60E4"/>
    <w:rsid w:val="009E3807"/>
    <w:rsid w:val="00A02070"/>
    <w:rsid w:val="00A22970"/>
    <w:rsid w:val="00A4485C"/>
    <w:rsid w:val="00A575F6"/>
    <w:rsid w:val="00A57D91"/>
    <w:rsid w:val="00A623B8"/>
    <w:rsid w:val="00A71067"/>
    <w:rsid w:val="00A712C5"/>
    <w:rsid w:val="00AA213A"/>
    <w:rsid w:val="00AB01DE"/>
    <w:rsid w:val="00AB2E95"/>
    <w:rsid w:val="00AD222E"/>
    <w:rsid w:val="00AD2E1F"/>
    <w:rsid w:val="00B01BFE"/>
    <w:rsid w:val="00B178F9"/>
    <w:rsid w:val="00B212D5"/>
    <w:rsid w:val="00B2426F"/>
    <w:rsid w:val="00B37D1B"/>
    <w:rsid w:val="00B5794A"/>
    <w:rsid w:val="00B64691"/>
    <w:rsid w:val="00B65575"/>
    <w:rsid w:val="00B737E8"/>
    <w:rsid w:val="00B8237B"/>
    <w:rsid w:val="00B91C5A"/>
    <w:rsid w:val="00BA60E6"/>
    <w:rsid w:val="00BD032F"/>
    <w:rsid w:val="00BE3529"/>
    <w:rsid w:val="00BE6125"/>
    <w:rsid w:val="00BF16AA"/>
    <w:rsid w:val="00BF549F"/>
    <w:rsid w:val="00BF7CB1"/>
    <w:rsid w:val="00C01F73"/>
    <w:rsid w:val="00C109D8"/>
    <w:rsid w:val="00C21B2E"/>
    <w:rsid w:val="00C23472"/>
    <w:rsid w:val="00C25B13"/>
    <w:rsid w:val="00C45590"/>
    <w:rsid w:val="00C5063A"/>
    <w:rsid w:val="00C67683"/>
    <w:rsid w:val="00C80650"/>
    <w:rsid w:val="00C83B2D"/>
    <w:rsid w:val="00C9008D"/>
    <w:rsid w:val="00CA1D55"/>
    <w:rsid w:val="00CD348C"/>
    <w:rsid w:val="00CD5A5F"/>
    <w:rsid w:val="00CE0465"/>
    <w:rsid w:val="00CE57F1"/>
    <w:rsid w:val="00CF736D"/>
    <w:rsid w:val="00D01179"/>
    <w:rsid w:val="00D16D08"/>
    <w:rsid w:val="00D30FA9"/>
    <w:rsid w:val="00D41016"/>
    <w:rsid w:val="00D446CE"/>
    <w:rsid w:val="00D5087D"/>
    <w:rsid w:val="00D54340"/>
    <w:rsid w:val="00D7214F"/>
    <w:rsid w:val="00D81AD4"/>
    <w:rsid w:val="00D851CF"/>
    <w:rsid w:val="00D86111"/>
    <w:rsid w:val="00D969B0"/>
    <w:rsid w:val="00DA38ED"/>
    <w:rsid w:val="00DA4440"/>
    <w:rsid w:val="00DB7CB5"/>
    <w:rsid w:val="00DD243A"/>
    <w:rsid w:val="00DE0006"/>
    <w:rsid w:val="00DE36EE"/>
    <w:rsid w:val="00DF2D15"/>
    <w:rsid w:val="00DF2F4B"/>
    <w:rsid w:val="00DF58F5"/>
    <w:rsid w:val="00E03BB7"/>
    <w:rsid w:val="00E153F3"/>
    <w:rsid w:val="00E232E4"/>
    <w:rsid w:val="00E44C5B"/>
    <w:rsid w:val="00E57606"/>
    <w:rsid w:val="00E6336A"/>
    <w:rsid w:val="00EA31E1"/>
    <w:rsid w:val="00EB3232"/>
    <w:rsid w:val="00EB3F60"/>
    <w:rsid w:val="00ED58A6"/>
    <w:rsid w:val="00EE42F5"/>
    <w:rsid w:val="00EE6517"/>
    <w:rsid w:val="00F11FEB"/>
    <w:rsid w:val="00F15672"/>
    <w:rsid w:val="00F31917"/>
    <w:rsid w:val="00F32739"/>
    <w:rsid w:val="00F373D7"/>
    <w:rsid w:val="00F704B2"/>
    <w:rsid w:val="00F87EA7"/>
    <w:rsid w:val="00F90A52"/>
    <w:rsid w:val="00FA7697"/>
    <w:rsid w:val="00FB0D3C"/>
    <w:rsid w:val="00FD3B85"/>
    <w:rsid w:val="00FF78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A492"/>
  <w15:chartTrackingRefBased/>
  <w15:docId w15:val="{AB9C4E4B-A48D-4EBE-9C3D-DD0FFE83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11B8"/>
  </w:style>
  <w:style w:type="paragraph" w:styleId="Naslov1">
    <w:name w:val="heading 1"/>
    <w:basedOn w:val="Navaden"/>
    <w:next w:val="Navaden"/>
    <w:link w:val="Naslov1Znak"/>
    <w:uiPriority w:val="9"/>
    <w:qFormat/>
    <w:rsid w:val="00DA3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A3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A38E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A38E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A38E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A38E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A38E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A38E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A38E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A38E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A38E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A38E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A38E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A38E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A38E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A38E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A38E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A38ED"/>
    <w:rPr>
      <w:rFonts w:eastAsiaTheme="majorEastAsia" w:cstheme="majorBidi"/>
      <w:color w:val="272727" w:themeColor="text1" w:themeTint="D8"/>
    </w:rPr>
  </w:style>
  <w:style w:type="paragraph" w:styleId="Naslov">
    <w:name w:val="Title"/>
    <w:basedOn w:val="Navaden"/>
    <w:next w:val="Navaden"/>
    <w:link w:val="NaslovZnak"/>
    <w:uiPriority w:val="10"/>
    <w:qFormat/>
    <w:rsid w:val="00DA3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A38E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A38E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A38E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A38ED"/>
    <w:pPr>
      <w:spacing w:before="160"/>
      <w:jc w:val="center"/>
    </w:pPr>
    <w:rPr>
      <w:i/>
      <w:iCs/>
      <w:color w:val="404040" w:themeColor="text1" w:themeTint="BF"/>
    </w:rPr>
  </w:style>
  <w:style w:type="character" w:customStyle="1" w:styleId="CitatZnak">
    <w:name w:val="Citat Znak"/>
    <w:basedOn w:val="Privzetapisavaodstavka"/>
    <w:link w:val="Citat"/>
    <w:uiPriority w:val="29"/>
    <w:rsid w:val="00DA38ED"/>
    <w:rPr>
      <w:i/>
      <w:iCs/>
      <w:color w:val="404040" w:themeColor="text1" w:themeTint="BF"/>
    </w:r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Bullet layer"/>
    <w:basedOn w:val="Navaden"/>
    <w:link w:val="OdstavekseznamaZnak"/>
    <w:uiPriority w:val="34"/>
    <w:qFormat/>
    <w:rsid w:val="00DA38ED"/>
    <w:pPr>
      <w:ind w:left="720"/>
      <w:contextualSpacing/>
    </w:pPr>
  </w:style>
  <w:style w:type="character" w:styleId="Intenzivenpoudarek">
    <w:name w:val="Intense Emphasis"/>
    <w:basedOn w:val="Privzetapisavaodstavka"/>
    <w:uiPriority w:val="21"/>
    <w:qFormat/>
    <w:rsid w:val="00DA38ED"/>
    <w:rPr>
      <w:i/>
      <w:iCs/>
      <w:color w:val="0F4761" w:themeColor="accent1" w:themeShade="BF"/>
    </w:rPr>
  </w:style>
  <w:style w:type="paragraph" w:styleId="Intenzivencitat">
    <w:name w:val="Intense Quote"/>
    <w:basedOn w:val="Navaden"/>
    <w:next w:val="Navaden"/>
    <w:link w:val="IntenzivencitatZnak"/>
    <w:uiPriority w:val="30"/>
    <w:qFormat/>
    <w:rsid w:val="00DA3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A38ED"/>
    <w:rPr>
      <w:i/>
      <w:iCs/>
      <w:color w:val="0F4761" w:themeColor="accent1" w:themeShade="BF"/>
    </w:rPr>
  </w:style>
  <w:style w:type="character" w:styleId="Intenzivensklic">
    <w:name w:val="Intense Reference"/>
    <w:basedOn w:val="Privzetapisavaodstavka"/>
    <w:uiPriority w:val="32"/>
    <w:qFormat/>
    <w:rsid w:val="00DA38ED"/>
    <w:rPr>
      <w:b/>
      <w:bCs/>
      <w:smallCaps/>
      <w:color w:val="0F4761" w:themeColor="accent1" w:themeShade="BF"/>
      <w:spacing w:val="5"/>
    </w:rPr>
  </w:style>
  <w:style w:type="table" w:styleId="Tabelamrea">
    <w:name w:val="Table Grid"/>
    <w:basedOn w:val="Navadnatabela"/>
    <w:rsid w:val="00DA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nhideWhenUsed/>
    <w:rsid w:val="005F460C"/>
    <w:rPr>
      <w:sz w:val="16"/>
      <w:szCs w:val="16"/>
    </w:rPr>
  </w:style>
  <w:style w:type="paragraph" w:styleId="Pripombabesedilo">
    <w:name w:val="annotation text"/>
    <w:basedOn w:val="Navaden"/>
    <w:link w:val="PripombabesediloZnak"/>
    <w:unhideWhenUsed/>
    <w:rsid w:val="005F460C"/>
    <w:pPr>
      <w:spacing w:line="240" w:lineRule="auto"/>
    </w:pPr>
    <w:rPr>
      <w:sz w:val="20"/>
      <w:szCs w:val="20"/>
    </w:rPr>
  </w:style>
  <w:style w:type="character" w:customStyle="1" w:styleId="PripombabesediloZnak">
    <w:name w:val="Pripomba – besedilo Znak"/>
    <w:basedOn w:val="Privzetapisavaodstavka"/>
    <w:link w:val="Pripombabesedilo"/>
    <w:rsid w:val="005F460C"/>
    <w:rPr>
      <w:sz w:val="20"/>
      <w:szCs w:val="20"/>
    </w:rPr>
  </w:style>
  <w:style w:type="paragraph" w:styleId="Zadevapripombe">
    <w:name w:val="annotation subject"/>
    <w:basedOn w:val="Pripombabesedilo"/>
    <w:next w:val="Pripombabesedilo"/>
    <w:link w:val="ZadevapripombeZnak"/>
    <w:uiPriority w:val="99"/>
    <w:semiHidden/>
    <w:unhideWhenUsed/>
    <w:rsid w:val="005F460C"/>
    <w:rPr>
      <w:b/>
      <w:bCs/>
    </w:rPr>
  </w:style>
  <w:style w:type="character" w:customStyle="1" w:styleId="ZadevapripombeZnak">
    <w:name w:val="Zadeva pripombe Znak"/>
    <w:basedOn w:val="PripombabesediloZnak"/>
    <w:link w:val="Zadevapripombe"/>
    <w:uiPriority w:val="99"/>
    <w:semiHidden/>
    <w:rsid w:val="005F460C"/>
    <w:rPr>
      <w:b/>
      <w:bCs/>
      <w:sz w:val="20"/>
      <w:szCs w:val="20"/>
    </w:rPr>
  </w:style>
  <w:style w:type="paragraph" w:customStyle="1" w:styleId="podpisi">
    <w:name w:val="podpisi"/>
    <w:basedOn w:val="Navaden"/>
    <w:qFormat/>
    <w:rsid w:val="00780830"/>
    <w:pPr>
      <w:tabs>
        <w:tab w:val="left" w:pos="3402"/>
      </w:tabs>
      <w:spacing w:after="0" w:line="260" w:lineRule="atLeast"/>
    </w:pPr>
    <w:rPr>
      <w:rFonts w:ascii="Arial" w:eastAsia="Times New Roman" w:hAnsi="Arial" w:cs="Times New Roman"/>
      <w:kern w:val="0"/>
      <w:sz w:val="20"/>
      <w:szCs w:val="24"/>
      <w:lang w:val="it-IT"/>
      <w14:ligatures w14:val="none"/>
    </w:rPr>
  </w:style>
  <w:style w:type="paragraph" w:styleId="Glava">
    <w:name w:val="header"/>
    <w:basedOn w:val="Navaden"/>
    <w:link w:val="GlavaZnak"/>
    <w:uiPriority w:val="99"/>
    <w:unhideWhenUsed/>
    <w:rsid w:val="0006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0627D8"/>
  </w:style>
  <w:style w:type="paragraph" w:styleId="Noga">
    <w:name w:val="footer"/>
    <w:basedOn w:val="Navaden"/>
    <w:link w:val="NogaZnak"/>
    <w:uiPriority w:val="99"/>
    <w:unhideWhenUsed/>
    <w:rsid w:val="000627D8"/>
    <w:pPr>
      <w:tabs>
        <w:tab w:val="center" w:pos="4536"/>
        <w:tab w:val="right" w:pos="9072"/>
      </w:tabs>
      <w:spacing w:after="0" w:line="240" w:lineRule="auto"/>
    </w:pPr>
  </w:style>
  <w:style w:type="character" w:customStyle="1" w:styleId="NogaZnak">
    <w:name w:val="Noga Znak"/>
    <w:basedOn w:val="Privzetapisavaodstavka"/>
    <w:link w:val="Noga"/>
    <w:uiPriority w:val="99"/>
    <w:rsid w:val="000627D8"/>
  </w:style>
  <w:style w:type="paragraph" w:customStyle="1" w:styleId="odstavek">
    <w:name w:val="odstavek"/>
    <w:basedOn w:val="Navaden"/>
    <w:rsid w:val="00734ED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alineazaodstavkom">
    <w:name w:val="alineazaodstavkom"/>
    <w:basedOn w:val="Navaden"/>
    <w:rsid w:val="00734ED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link w:val="Odstavekseznama"/>
    <w:uiPriority w:val="34"/>
    <w:qFormat/>
    <w:locked/>
    <w:rsid w:val="00971EA2"/>
  </w:style>
  <w:style w:type="paragraph" w:styleId="Revizija">
    <w:name w:val="Revision"/>
    <w:hidden/>
    <w:uiPriority w:val="99"/>
    <w:semiHidden/>
    <w:rsid w:val="00901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941">
      <w:bodyDiv w:val="1"/>
      <w:marLeft w:val="0"/>
      <w:marRight w:val="0"/>
      <w:marTop w:val="0"/>
      <w:marBottom w:val="0"/>
      <w:divBdr>
        <w:top w:val="none" w:sz="0" w:space="0" w:color="auto"/>
        <w:left w:val="none" w:sz="0" w:space="0" w:color="auto"/>
        <w:bottom w:val="none" w:sz="0" w:space="0" w:color="auto"/>
        <w:right w:val="none" w:sz="0" w:space="0" w:color="auto"/>
      </w:divBdr>
      <w:divsChild>
        <w:div w:id="1313943209">
          <w:marLeft w:val="0"/>
          <w:marRight w:val="0"/>
          <w:marTop w:val="0"/>
          <w:marBottom w:val="0"/>
          <w:divBdr>
            <w:top w:val="none" w:sz="0" w:space="0" w:color="auto"/>
            <w:left w:val="none" w:sz="0" w:space="0" w:color="auto"/>
            <w:bottom w:val="none" w:sz="0" w:space="0" w:color="auto"/>
            <w:right w:val="none" w:sz="0" w:space="0" w:color="auto"/>
          </w:divBdr>
          <w:divsChild>
            <w:div w:id="10346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5273">
      <w:bodyDiv w:val="1"/>
      <w:marLeft w:val="0"/>
      <w:marRight w:val="0"/>
      <w:marTop w:val="0"/>
      <w:marBottom w:val="0"/>
      <w:divBdr>
        <w:top w:val="none" w:sz="0" w:space="0" w:color="auto"/>
        <w:left w:val="none" w:sz="0" w:space="0" w:color="auto"/>
        <w:bottom w:val="none" w:sz="0" w:space="0" w:color="auto"/>
        <w:right w:val="none" w:sz="0" w:space="0" w:color="auto"/>
      </w:divBdr>
    </w:div>
    <w:div w:id="529537715">
      <w:bodyDiv w:val="1"/>
      <w:marLeft w:val="0"/>
      <w:marRight w:val="0"/>
      <w:marTop w:val="0"/>
      <w:marBottom w:val="0"/>
      <w:divBdr>
        <w:top w:val="none" w:sz="0" w:space="0" w:color="auto"/>
        <w:left w:val="none" w:sz="0" w:space="0" w:color="auto"/>
        <w:bottom w:val="none" w:sz="0" w:space="0" w:color="auto"/>
        <w:right w:val="none" w:sz="0" w:space="0" w:color="auto"/>
      </w:divBdr>
    </w:div>
    <w:div w:id="646859770">
      <w:bodyDiv w:val="1"/>
      <w:marLeft w:val="0"/>
      <w:marRight w:val="0"/>
      <w:marTop w:val="0"/>
      <w:marBottom w:val="0"/>
      <w:divBdr>
        <w:top w:val="none" w:sz="0" w:space="0" w:color="auto"/>
        <w:left w:val="none" w:sz="0" w:space="0" w:color="auto"/>
        <w:bottom w:val="none" w:sz="0" w:space="0" w:color="auto"/>
        <w:right w:val="none" w:sz="0" w:space="0" w:color="auto"/>
      </w:divBdr>
      <w:divsChild>
        <w:div w:id="1237087958">
          <w:marLeft w:val="0"/>
          <w:marRight w:val="0"/>
          <w:marTop w:val="0"/>
          <w:marBottom w:val="0"/>
          <w:divBdr>
            <w:top w:val="none" w:sz="0" w:space="0" w:color="auto"/>
            <w:left w:val="none" w:sz="0" w:space="0" w:color="auto"/>
            <w:bottom w:val="none" w:sz="0" w:space="0" w:color="auto"/>
            <w:right w:val="none" w:sz="0" w:space="0" w:color="auto"/>
          </w:divBdr>
          <w:divsChild>
            <w:div w:id="3050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3798">
      <w:bodyDiv w:val="1"/>
      <w:marLeft w:val="0"/>
      <w:marRight w:val="0"/>
      <w:marTop w:val="0"/>
      <w:marBottom w:val="0"/>
      <w:divBdr>
        <w:top w:val="none" w:sz="0" w:space="0" w:color="auto"/>
        <w:left w:val="none" w:sz="0" w:space="0" w:color="auto"/>
        <w:bottom w:val="none" w:sz="0" w:space="0" w:color="auto"/>
        <w:right w:val="none" w:sz="0" w:space="0" w:color="auto"/>
      </w:divBdr>
    </w:div>
    <w:div w:id="818350374">
      <w:bodyDiv w:val="1"/>
      <w:marLeft w:val="0"/>
      <w:marRight w:val="0"/>
      <w:marTop w:val="0"/>
      <w:marBottom w:val="0"/>
      <w:divBdr>
        <w:top w:val="none" w:sz="0" w:space="0" w:color="auto"/>
        <w:left w:val="none" w:sz="0" w:space="0" w:color="auto"/>
        <w:bottom w:val="none" w:sz="0" w:space="0" w:color="auto"/>
        <w:right w:val="none" w:sz="0" w:space="0" w:color="auto"/>
      </w:divBdr>
    </w:div>
    <w:div w:id="1137183759">
      <w:bodyDiv w:val="1"/>
      <w:marLeft w:val="0"/>
      <w:marRight w:val="0"/>
      <w:marTop w:val="0"/>
      <w:marBottom w:val="0"/>
      <w:divBdr>
        <w:top w:val="none" w:sz="0" w:space="0" w:color="auto"/>
        <w:left w:val="none" w:sz="0" w:space="0" w:color="auto"/>
        <w:bottom w:val="none" w:sz="0" w:space="0" w:color="auto"/>
        <w:right w:val="none" w:sz="0" w:space="0" w:color="auto"/>
      </w:divBdr>
    </w:div>
    <w:div w:id="1293753183">
      <w:bodyDiv w:val="1"/>
      <w:marLeft w:val="0"/>
      <w:marRight w:val="0"/>
      <w:marTop w:val="0"/>
      <w:marBottom w:val="0"/>
      <w:divBdr>
        <w:top w:val="none" w:sz="0" w:space="0" w:color="auto"/>
        <w:left w:val="none" w:sz="0" w:space="0" w:color="auto"/>
        <w:bottom w:val="none" w:sz="0" w:space="0" w:color="auto"/>
        <w:right w:val="none" w:sz="0" w:space="0" w:color="auto"/>
      </w:divBdr>
    </w:div>
    <w:div w:id="1413577934">
      <w:bodyDiv w:val="1"/>
      <w:marLeft w:val="0"/>
      <w:marRight w:val="0"/>
      <w:marTop w:val="0"/>
      <w:marBottom w:val="0"/>
      <w:divBdr>
        <w:top w:val="none" w:sz="0" w:space="0" w:color="auto"/>
        <w:left w:val="none" w:sz="0" w:space="0" w:color="auto"/>
        <w:bottom w:val="none" w:sz="0" w:space="0" w:color="auto"/>
        <w:right w:val="none" w:sz="0" w:space="0" w:color="auto"/>
      </w:divBdr>
    </w:div>
    <w:div w:id="1435134495">
      <w:bodyDiv w:val="1"/>
      <w:marLeft w:val="0"/>
      <w:marRight w:val="0"/>
      <w:marTop w:val="0"/>
      <w:marBottom w:val="0"/>
      <w:divBdr>
        <w:top w:val="none" w:sz="0" w:space="0" w:color="auto"/>
        <w:left w:val="none" w:sz="0" w:space="0" w:color="auto"/>
        <w:bottom w:val="none" w:sz="0" w:space="0" w:color="auto"/>
        <w:right w:val="none" w:sz="0" w:space="0" w:color="auto"/>
      </w:divBdr>
    </w:div>
    <w:div w:id="1748109396">
      <w:bodyDiv w:val="1"/>
      <w:marLeft w:val="0"/>
      <w:marRight w:val="0"/>
      <w:marTop w:val="0"/>
      <w:marBottom w:val="0"/>
      <w:divBdr>
        <w:top w:val="none" w:sz="0" w:space="0" w:color="auto"/>
        <w:left w:val="none" w:sz="0" w:space="0" w:color="auto"/>
        <w:bottom w:val="none" w:sz="0" w:space="0" w:color="auto"/>
        <w:right w:val="none" w:sz="0" w:space="0" w:color="auto"/>
      </w:divBdr>
    </w:div>
    <w:div w:id="19925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540CB2-E2E8-48C4-9C11-51F463B5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1191</Words>
  <Characters>6793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Grom</dc:creator>
  <cp:keywords/>
  <dc:description/>
  <cp:lastModifiedBy>Andreja Kokošinek</cp:lastModifiedBy>
  <cp:revision>4</cp:revision>
  <cp:lastPrinted>2025-12-15T14:13:00Z</cp:lastPrinted>
  <dcterms:created xsi:type="dcterms:W3CDTF">2025-12-23T09:56:00Z</dcterms:created>
  <dcterms:modified xsi:type="dcterms:W3CDTF">2025-12-23T10:15:00Z</dcterms:modified>
</cp:coreProperties>
</file>