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394C6" w14:textId="77777777" w:rsidR="00751DBC" w:rsidRDefault="00751DBC" w:rsidP="005C284A">
      <w:pPr>
        <w:spacing w:after="0" w:line="300" w:lineRule="exact"/>
        <w:ind w:left="-142"/>
        <w:jc w:val="center"/>
        <w:rPr>
          <w:rFonts w:ascii="Arial" w:hAnsi="Arial" w:cs="Arial"/>
          <w:b/>
          <w:sz w:val="28"/>
          <w:szCs w:val="28"/>
        </w:rPr>
      </w:pPr>
    </w:p>
    <w:p w14:paraId="558F2F9E" w14:textId="77777777" w:rsidR="00990DF2" w:rsidRDefault="002B1B36" w:rsidP="005C284A">
      <w:pPr>
        <w:spacing w:after="0" w:line="300" w:lineRule="exact"/>
        <w:ind w:left="-142"/>
        <w:jc w:val="center"/>
        <w:rPr>
          <w:rFonts w:ascii="Arial" w:hAnsi="Arial" w:cs="Arial"/>
          <w:b/>
          <w:sz w:val="28"/>
          <w:szCs w:val="28"/>
        </w:rPr>
      </w:pPr>
      <w:r w:rsidRPr="00A52F9C">
        <w:rPr>
          <w:rFonts w:ascii="Arial" w:hAnsi="Arial" w:cs="Arial"/>
          <w:b/>
          <w:sz w:val="28"/>
          <w:szCs w:val="28"/>
        </w:rPr>
        <w:t>SAMOOCENIT</w:t>
      </w:r>
      <w:r w:rsidR="00E475F2">
        <w:rPr>
          <w:rFonts w:ascii="Arial" w:hAnsi="Arial" w:cs="Arial"/>
          <w:b/>
          <w:sz w:val="28"/>
          <w:szCs w:val="28"/>
        </w:rPr>
        <w:t xml:space="preserve">VENI </w:t>
      </w:r>
      <w:r w:rsidR="00130413">
        <w:rPr>
          <w:rFonts w:ascii="Arial" w:hAnsi="Arial" w:cs="Arial"/>
          <w:b/>
          <w:sz w:val="28"/>
          <w:szCs w:val="28"/>
        </w:rPr>
        <w:t>VPRAŠ</w:t>
      </w:r>
      <w:r w:rsidR="00E475F2">
        <w:rPr>
          <w:rFonts w:ascii="Arial" w:hAnsi="Arial" w:cs="Arial"/>
          <w:b/>
          <w:sz w:val="28"/>
          <w:szCs w:val="28"/>
        </w:rPr>
        <w:t xml:space="preserve">ALNIK </w:t>
      </w:r>
    </w:p>
    <w:p w14:paraId="384C6B68" w14:textId="77777777" w:rsidR="00AA6DDE" w:rsidRDefault="00AA6DDE" w:rsidP="005C284A">
      <w:pPr>
        <w:spacing w:after="0" w:line="300" w:lineRule="exact"/>
        <w:ind w:left="-142"/>
        <w:jc w:val="center"/>
        <w:rPr>
          <w:rFonts w:ascii="Arial" w:hAnsi="Arial" w:cs="Arial"/>
          <w:b/>
          <w:sz w:val="28"/>
          <w:szCs w:val="28"/>
        </w:rPr>
      </w:pPr>
    </w:p>
    <w:p w14:paraId="59C88DB5" w14:textId="77777777" w:rsidR="00A505B5" w:rsidRPr="00095C20" w:rsidRDefault="00A505B5" w:rsidP="00DE4349">
      <w:pPr>
        <w:pStyle w:val="Odstavekseznama"/>
        <w:numPr>
          <w:ilvl w:val="0"/>
          <w:numId w:val="15"/>
        </w:numPr>
        <w:spacing w:after="0" w:line="260" w:lineRule="exact"/>
        <w:jc w:val="both"/>
        <w:outlineLvl w:val="0"/>
        <w:rPr>
          <w:rFonts w:ascii="Arial" w:eastAsia="Times New Roman" w:hAnsi="Arial" w:cs="Arial"/>
          <w:b/>
          <w:lang w:eastAsia="sl-SI"/>
        </w:rPr>
      </w:pPr>
      <w:bookmarkStart w:id="0" w:name="_Toc497481075"/>
      <w:bookmarkStart w:id="1" w:name="_Toc497481793"/>
      <w:bookmarkStart w:id="2" w:name="_Toc498957467"/>
      <w:r w:rsidRPr="00095C20">
        <w:rPr>
          <w:rFonts w:ascii="Arial" w:eastAsia="Times New Roman" w:hAnsi="Arial" w:cs="Arial"/>
          <w:b/>
          <w:lang w:eastAsia="sl-SI"/>
        </w:rPr>
        <w:t>UVOD</w:t>
      </w:r>
      <w:bookmarkEnd w:id="0"/>
      <w:bookmarkEnd w:id="1"/>
      <w:bookmarkEnd w:id="2"/>
      <w:r w:rsidRPr="00095C20">
        <w:rPr>
          <w:rFonts w:ascii="Arial" w:eastAsia="Times New Roman" w:hAnsi="Arial" w:cs="Arial"/>
          <w:b/>
          <w:lang w:eastAsia="sl-SI"/>
        </w:rPr>
        <w:t xml:space="preserve"> </w:t>
      </w:r>
    </w:p>
    <w:p w14:paraId="7DF13DAE" w14:textId="77777777" w:rsidR="00A505B5" w:rsidRDefault="00A505B5" w:rsidP="00907A4A">
      <w:pPr>
        <w:spacing w:after="0" w:line="260" w:lineRule="exact"/>
        <w:jc w:val="both"/>
        <w:rPr>
          <w:rFonts w:ascii="Arial" w:eastAsia="Times New Roman" w:hAnsi="Arial" w:cs="Arial"/>
          <w:sz w:val="20"/>
          <w:szCs w:val="20"/>
          <w:lang w:eastAsia="sl-SI"/>
        </w:rPr>
      </w:pPr>
    </w:p>
    <w:p w14:paraId="528E1A74" w14:textId="628A8E57" w:rsidR="00C01678" w:rsidRDefault="00A505B5" w:rsidP="00A41D6F">
      <w:pPr>
        <w:jc w:val="both"/>
        <w:rPr>
          <w:rFonts w:ascii="Arial" w:eastAsia="Times New Roman" w:hAnsi="Arial" w:cs="Arial"/>
          <w:sz w:val="20"/>
          <w:szCs w:val="20"/>
        </w:rPr>
      </w:pPr>
      <w:r w:rsidRPr="005F4EB9">
        <w:rPr>
          <w:rFonts w:ascii="Arial" w:hAnsi="Arial" w:cs="Arial"/>
          <w:sz w:val="20"/>
        </w:rPr>
        <w:t>Finančn</w:t>
      </w:r>
      <w:r>
        <w:rPr>
          <w:rFonts w:ascii="Arial" w:hAnsi="Arial" w:cs="Arial"/>
          <w:sz w:val="20"/>
        </w:rPr>
        <w:t>a</w:t>
      </w:r>
      <w:r w:rsidRPr="005F4EB9">
        <w:rPr>
          <w:rFonts w:ascii="Arial" w:hAnsi="Arial" w:cs="Arial"/>
          <w:sz w:val="20"/>
        </w:rPr>
        <w:t xml:space="preserve"> uprav</w:t>
      </w:r>
      <w:r>
        <w:rPr>
          <w:rFonts w:ascii="Arial" w:hAnsi="Arial" w:cs="Arial"/>
          <w:sz w:val="20"/>
        </w:rPr>
        <w:t>a</w:t>
      </w:r>
      <w:r w:rsidRPr="005F4EB9">
        <w:rPr>
          <w:rFonts w:ascii="Arial" w:hAnsi="Arial" w:cs="Arial"/>
          <w:sz w:val="20"/>
        </w:rPr>
        <w:t xml:space="preserve"> Republike Slovenije (v nadaljevanju FURS) </w:t>
      </w:r>
      <w:r>
        <w:rPr>
          <w:rFonts w:ascii="Arial" w:eastAsia="Times New Roman" w:hAnsi="Arial" w:cs="Arial"/>
          <w:sz w:val="20"/>
          <w:szCs w:val="20"/>
          <w:lang w:eastAsia="sl-SI"/>
        </w:rPr>
        <w:t>l</w:t>
      </w:r>
      <w:r w:rsidRPr="005F4EB9">
        <w:rPr>
          <w:rFonts w:ascii="Arial" w:eastAsia="Times New Roman" w:hAnsi="Arial" w:cs="Arial"/>
          <w:sz w:val="20"/>
          <w:szCs w:val="20"/>
          <w:lang w:eastAsia="sl-SI"/>
        </w:rPr>
        <w:t xml:space="preserve">ahko </w:t>
      </w:r>
      <w:r>
        <w:rPr>
          <w:rFonts w:ascii="Arial" w:eastAsia="Times New Roman" w:hAnsi="Arial" w:cs="Arial"/>
          <w:sz w:val="20"/>
          <w:szCs w:val="20"/>
          <w:lang w:eastAsia="sl-SI"/>
        </w:rPr>
        <w:t>na podlagi</w:t>
      </w:r>
      <w:r w:rsidRPr="005F4EB9">
        <w:rPr>
          <w:rFonts w:ascii="Arial" w:eastAsia="Times New Roman" w:hAnsi="Arial" w:cs="Arial"/>
          <w:sz w:val="20"/>
          <w:szCs w:val="20"/>
          <w:lang w:eastAsia="sl-SI"/>
        </w:rPr>
        <w:t xml:space="preserve"> 99. člena Zakona o finančni upravi</w:t>
      </w:r>
      <w:r w:rsidR="007D73A5">
        <w:rPr>
          <w:rFonts w:ascii="Arial" w:eastAsia="Times New Roman" w:hAnsi="Arial" w:cs="Arial"/>
          <w:sz w:val="20"/>
          <w:szCs w:val="20"/>
          <w:lang w:eastAsia="sl-SI"/>
        </w:rPr>
        <w:t xml:space="preserve"> (</w:t>
      </w:r>
      <w:r w:rsidR="007D73A5" w:rsidRPr="007D73A5">
        <w:rPr>
          <w:rFonts w:ascii="Arial" w:eastAsia="Times New Roman" w:hAnsi="Arial" w:cs="Arial"/>
          <w:sz w:val="20"/>
          <w:szCs w:val="20"/>
          <w:lang w:eastAsia="sl-SI"/>
        </w:rPr>
        <w:t xml:space="preserve">Uradni list RS, št. 25/14) </w:t>
      </w:r>
      <w:r w:rsidR="00515329">
        <w:rPr>
          <w:rFonts w:ascii="Arial" w:eastAsia="Times New Roman" w:hAnsi="Arial" w:cs="Arial"/>
          <w:sz w:val="20"/>
          <w:szCs w:val="20"/>
          <w:lang w:eastAsia="sl-SI"/>
        </w:rPr>
        <w:t xml:space="preserve">in Pravilnika </w:t>
      </w:r>
      <w:r w:rsidR="00515329" w:rsidRPr="00515329">
        <w:rPr>
          <w:rFonts w:ascii="Arial" w:eastAsia="Times New Roman" w:hAnsi="Arial" w:cs="Arial"/>
          <w:sz w:val="20"/>
          <w:szCs w:val="20"/>
          <w:lang w:eastAsia="sl-SI"/>
        </w:rPr>
        <w:t>o podelitvi statusa zaradi spodbujanja prostovoljnega izpolnjevanja obveznosti</w:t>
      </w:r>
      <w:r w:rsidR="00515329">
        <w:rPr>
          <w:rFonts w:ascii="Arial" w:eastAsia="Times New Roman" w:hAnsi="Arial" w:cs="Arial"/>
          <w:sz w:val="20"/>
          <w:szCs w:val="20"/>
          <w:lang w:eastAsia="sl-SI"/>
        </w:rPr>
        <w:t xml:space="preserve"> </w:t>
      </w:r>
      <w:r w:rsidR="007D73A5" w:rsidRPr="007D73A5">
        <w:rPr>
          <w:rFonts w:ascii="Arial" w:eastAsia="Times New Roman" w:hAnsi="Arial" w:cs="Arial"/>
          <w:sz w:val="20"/>
          <w:szCs w:val="20"/>
          <w:lang w:eastAsia="sl-SI"/>
        </w:rPr>
        <w:t xml:space="preserve">(Uradni list RS, št. 75/15) </w:t>
      </w:r>
      <w:r>
        <w:rPr>
          <w:rFonts w:ascii="Arial" w:eastAsia="Times New Roman" w:hAnsi="Arial" w:cs="Arial"/>
          <w:sz w:val="20"/>
          <w:szCs w:val="20"/>
          <w:lang w:eastAsia="sl-SI"/>
        </w:rPr>
        <w:t>zavezancem, ki izpolnjujejo predpisane pogoje,</w:t>
      </w:r>
      <w:r w:rsidRPr="005F4EB9">
        <w:rPr>
          <w:rFonts w:ascii="Arial" w:eastAsia="Times New Roman" w:hAnsi="Arial" w:cs="Arial"/>
          <w:sz w:val="20"/>
          <w:szCs w:val="20"/>
          <w:lang w:eastAsia="sl-SI"/>
        </w:rPr>
        <w:t xml:space="preserve"> podeli </w:t>
      </w:r>
      <w:r w:rsidR="00515329">
        <w:rPr>
          <w:rFonts w:ascii="Arial" w:eastAsia="Times New Roman" w:hAnsi="Arial" w:cs="Arial"/>
          <w:sz w:val="20"/>
          <w:szCs w:val="20"/>
          <w:lang w:eastAsia="sl-SI"/>
        </w:rPr>
        <w:t xml:space="preserve">poseben status. </w:t>
      </w:r>
      <w:r w:rsidR="00011BE1">
        <w:rPr>
          <w:rFonts w:ascii="Arial" w:eastAsia="Times New Roman" w:hAnsi="Arial" w:cs="Arial"/>
          <w:sz w:val="20"/>
          <w:szCs w:val="20"/>
          <w:lang w:eastAsia="sl-SI"/>
        </w:rPr>
        <w:t>Eden od pogojev za pridobitev</w:t>
      </w:r>
      <w:r w:rsidR="00DA1250" w:rsidRPr="00DA1250">
        <w:rPr>
          <w:rFonts w:ascii="Arial" w:eastAsia="Times New Roman" w:hAnsi="Arial" w:cs="Arial"/>
          <w:sz w:val="20"/>
          <w:szCs w:val="20"/>
          <w:lang w:eastAsia="sl-SI"/>
        </w:rPr>
        <w:t xml:space="preserve"> </w:t>
      </w:r>
      <w:r w:rsidR="00011BE1">
        <w:rPr>
          <w:rFonts w:ascii="Arial" w:eastAsia="Times New Roman" w:hAnsi="Arial" w:cs="Arial"/>
          <w:sz w:val="20"/>
          <w:szCs w:val="20"/>
          <w:lang w:eastAsia="sl-SI"/>
        </w:rPr>
        <w:t xml:space="preserve">posebnega statusa je </w:t>
      </w:r>
      <w:r w:rsidR="00DA1250" w:rsidRPr="00DA1250">
        <w:rPr>
          <w:rFonts w:ascii="Arial" w:eastAsia="Times New Roman" w:hAnsi="Arial" w:cs="Arial"/>
          <w:sz w:val="20"/>
          <w:szCs w:val="20"/>
          <w:lang w:eastAsia="sl-SI"/>
        </w:rPr>
        <w:t>vzpostavljen</w:t>
      </w:r>
      <w:r w:rsidR="00515329">
        <w:rPr>
          <w:rFonts w:ascii="Arial" w:eastAsia="Times New Roman" w:hAnsi="Arial" w:cs="Arial"/>
          <w:sz w:val="20"/>
          <w:szCs w:val="20"/>
          <w:lang w:eastAsia="sl-SI"/>
        </w:rPr>
        <w:t xml:space="preserve"> sistem </w:t>
      </w:r>
      <w:r w:rsidR="00DA1250" w:rsidRPr="00DA1250">
        <w:rPr>
          <w:rFonts w:ascii="Arial" w:eastAsia="Times New Roman" w:hAnsi="Arial" w:cs="Arial"/>
          <w:sz w:val="20"/>
          <w:szCs w:val="20"/>
          <w:lang w:eastAsia="sl-SI"/>
        </w:rPr>
        <w:t>notranj</w:t>
      </w:r>
      <w:r w:rsidR="00515329">
        <w:rPr>
          <w:rFonts w:ascii="Arial" w:eastAsia="Times New Roman" w:hAnsi="Arial" w:cs="Arial"/>
          <w:sz w:val="20"/>
          <w:szCs w:val="20"/>
          <w:lang w:eastAsia="sl-SI"/>
        </w:rPr>
        <w:t>ih</w:t>
      </w:r>
      <w:r w:rsidR="00DA1250" w:rsidRPr="00DA1250">
        <w:rPr>
          <w:rFonts w:ascii="Arial" w:eastAsia="Times New Roman" w:hAnsi="Arial" w:cs="Arial"/>
          <w:sz w:val="20"/>
          <w:szCs w:val="20"/>
          <w:lang w:eastAsia="sl-SI"/>
        </w:rPr>
        <w:t xml:space="preserve"> </w:t>
      </w:r>
      <w:r w:rsidR="00515329">
        <w:rPr>
          <w:rFonts w:ascii="Arial" w:eastAsia="Times New Roman" w:hAnsi="Arial" w:cs="Arial"/>
          <w:sz w:val="20"/>
          <w:szCs w:val="20"/>
          <w:lang w:eastAsia="sl-SI"/>
        </w:rPr>
        <w:t xml:space="preserve">davčnih </w:t>
      </w:r>
      <w:r w:rsidR="00DA1250" w:rsidRPr="00DA1250">
        <w:rPr>
          <w:rFonts w:ascii="Arial" w:eastAsia="Times New Roman" w:hAnsi="Arial" w:cs="Arial"/>
          <w:sz w:val="20"/>
          <w:szCs w:val="20"/>
          <w:lang w:eastAsia="sl-SI"/>
        </w:rPr>
        <w:t>kontrol</w:t>
      </w:r>
      <w:r w:rsidR="00515329">
        <w:rPr>
          <w:rFonts w:ascii="Arial" w:eastAsia="Times New Roman" w:hAnsi="Arial" w:cs="Arial"/>
          <w:sz w:val="20"/>
          <w:szCs w:val="20"/>
          <w:lang w:eastAsia="sl-SI"/>
        </w:rPr>
        <w:t xml:space="preserve"> </w:t>
      </w:r>
      <w:r w:rsidR="00DA1250" w:rsidRPr="00DA1250">
        <w:rPr>
          <w:rFonts w:ascii="Arial" w:eastAsia="Times New Roman" w:hAnsi="Arial" w:cs="Arial"/>
          <w:sz w:val="20"/>
          <w:szCs w:val="20"/>
          <w:lang w:eastAsia="sl-SI"/>
        </w:rPr>
        <w:t>oziroma zave</w:t>
      </w:r>
      <w:r w:rsidR="00011BE1">
        <w:rPr>
          <w:rFonts w:ascii="Arial" w:eastAsia="Times New Roman" w:hAnsi="Arial" w:cs="Arial"/>
          <w:sz w:val="20"/>
          <w:szCs w:val="20"/>
          <w:lang w:eastAsia="sl-SI"/>
        </w:rPr>
        <w:t>za</w:t>
      </w:r>
      <w:r w:rsidR="0027353F">
        <w:rPr>
          <w:rFonts w:ascii="Arial" w:eastAsia="Times New Roman" w:hAnsi="Arial" w:cs="Arial"/>
          <w:sz w:val="20"/>
          <w:szCs w:val="20"/>
          <w:lang w:eastAsia="sl-SI"/>
        </w:rPr>
        <w:t xml:space="preserve"> davčnega zavezanca</w:t>
      </w:r>
      <w:r w:rsidR="00DA1250" w:rsidRPr="00DA1250">
        <w:rPr>
          <w:rFonts w:ascii="Arial" w:eastAsia="Times New Roman" w:hAnsi="Arial" w:cs="Arial"/>
          <w:sz w:val="20"/>
          <w:szCs w:val="20"/>
          <w:lang w:eastAsia="sl-SI"/>
        </w:rPr>
        <w:t>, da bo</w:t>
      </w:r>
      <w:r w:rsidR="00C01678">
        <w:rPr>
          <w:rFonts w:ascii="Arial" w:eastAsia="Times New Roman" w:hAnsi="Arial" w:cs="Arial"/>
          <w:sz w:val="20"/>
          <w:szCs w:val="20"/>
          <w:lang w:eastAsia="sl-SI"/>
        </w:rPr>
        <w:t>do notranje davčne kontrole vzpostavljene v določenem roku.</w:t>
      </w:r>
      <w:r w:rsidR="00B30DFD">
        <w:rPr>
          <w:rFonts w:ascii="Arial" w:eastAsia="Times New Roman" w:hAnsi="Arial" w:cs="Arial"/>
          <w:sz w:val="20"/>
          <w:szCs w:val="20"/>
          <w:lang w:eastAsia="sl-SI"/>
        </w:rPr>
        <w:t xml:space="preserve"> </w:t>
      </w:r>
      <w:r w:rsidR="00C01678">
        <w:rPr>
          <w:rFonts w:ascii="Arial" w:eastAsia="Times New Roman" w:hAnsi="Arial" w:cs="Arial"/>
          <w:sz w:val="20"/>
          <w:szCs w:val="20"/>
          <w:lang w:eastAsia="sl-SI"/>
        </w:rPr>
        <w:t>N</w:t>
      </w:r>
      <w:r w:rsidR="00C01678" w:rsidRPr="00C01678">
        <w:rPr>
          <w:rFonts w:ascii="Arial" w:eastAsia="Times New Roman" w:hAnsi="Arial" w:cs="Arial"/>
          <w:sz w:val="20"/>
          <w:szCs w:val="20"/>
          <w:lang w:eastAsia="sl-SI"/>
        </w:rPr>
        <w:t xml:space="preserve">a podlagi izpolnjenega </w:t>
      </w:r>
      <w:proofErr w:type="spellStart"/>
      <w:r w:rsidR="000778A9">
        <w:rPr>
          <w:rFonts w:ascii="Arial" w:eastAsia="Times New Roman" w:hAnsi="Arial" w:cs="Arial"/>
          <w:sz w:val="20"/>
          <w:szCs w:val="20"/>
          <w:lang w:eastAsia="sl-SI"/>
        </w:rPr>
        <w:t>s</w:t>
      </w:r>
      <w:r w:rsidR="00C01678" w:rsidRPr="00C01678">
        <w:rPr>
          <w:rFonts w:ascii="Arial" w:eastAsia="Times New Roman" w:hAnsi="Arial" w:cs="Arial"/>
          <w:sz w:val="20"/>
          <w:szCs w:val="20"/>
          <w:lang w:eastAsia="sl-SI"/>
        </w:rPr>
        <w:t>amoocenitvenega</w:t>
      </w:r>
      <w:proofErr w:type="spellEnd"/>
      <w:r w:rsidR="00C01678" w:rsidRPr="00C01678">
        <w:rPr>
          <w:rFonts w:ascii="Arial" w:eastAsia="Times New Roman" w:hAnsi="Arial" w:cs="Arial"/>
          <w:sz w:val="20"/>
          <w:szCs w:val="20"/>
          <w:lang w:eastAsia="sl-SI"/>
        </w:rPr>
        <w:t xml:space="preserve"> vprašalnika in prilog, opravljenega razgovora z odgovornimi osebami za posamezna področja in pregleda delovanja notranjih davčnih kontrol na področjih, ki so prepoznana kot tvegana</w:t>
      </w:r>
      <w:r w:rsidR="00C01678">
        <w:rPr>
          <w:rFonts w:ascii="Arial" w:eastAsia="Times New Roman" w:hAnsi="Arial" w:cs="Arial"/>
          <w:sz w:val="20"/>
          <w:szCs w:val="20"/>
          <w:lang w:eastAsia="sl-SI"/>
        </w:rPr>
        <w:t>, bo FURS o</w:t>
      </w:r>
      <w:r w:rsidR="00C01678" w:rsidRPr="00C01678">
        <w:rPr>
          <w:rFonts w:ascii="Arial" w:eastAsia="Times New Roman" w:hAnsi="Arial" w:cs="Arial"/>
          <w:sz w:val="20"/>
          <w:szCs w:val="20"/>
          <w:lang w:eastAsia="sl-SI"/>
        </w:rPr>
        <w:t>cen</w:t>
      </w:r>
      <w:r w:rsidR="00C01678">
        <w:rPr>
          <w:rFonts w:ascii="Arial" w:eastAsia="Times New Roman" w:hAnsi="Arial" w:cs="Arial"/>
          <w:sz w:val="20"/>
          <w:szCs w:val="20"/>
          <w:lang w:eastAsia="sl-SI"/>
        </w:rPr>
        <w:t>il ustreznost</w:t>
      </w:r>
      <w:r w:rsidR="00C01678" w:rsidRPr="00C01678">
        <w:rPr>
          <w:rFonts w:ascii="Arial" w:eastAsia="Times New Roman" w:hAnsi="Arial" w:cs="Arial"/>
          <w:sz w:val="20"/>
          <w:szCs w:val="20"/>
          <w:lang w:eastAsia="sl-SI"/>
        </w:rPr>
        <w:t xml:space="preserve"> vzpostavljenih notranjih davčnih kontrol</w:t>
      </w:r>
      <w:r w:rsidR="00C01678">
        <w:rPr>
          <w:rFonts w:ascii="Arial" w:eastAsia="Times New Roman" w:hAnsi="Arial" w:cs="Arial"/>
          <w:sz w:val="20"/>
          <w:szCs w:val="20"/>
          <w:lang w:eastAsia="sl-SI"/>
        </w:rPr>
        <w:t>.</w:t>
      </w:r>
    </w:p>
    <w:p w14:paraId="42ACB630" w14:textId="77777777" w:rsidR="007E31DB" w:rsidRDefault="00970A63" w:rsidP="00A41D6F">
      <w:pPr>
        <w:jc w:val="both"/>
        <w:rPr>
          <w:rFonts w:ascii="Arial" w:eastAsia="Times New Roman" w:hAnsi="Arial" w:cs="Arial"/>
          <w:sz w:val="20"/>
          <w:szCs w:val="20"/>
        </w:rPr>
      </w:pPr>
      <w:r w:rsidRPr="0076662A">
        <w:rPr>
          <w:rFonts w:ascii="Arial" w:eastAsia="Times New Roman" w:hAnsi="Arial" w:cs="Arial"/>
          <w:sz w:val="20"/>
          <w:szCs w:val="20"/>
        </w:rPr>
        <w:t>N</w:t>
      </w:r>
      <w:r w:rsidRPr="0076662A">
        <w:rPr>
          <w:rFonts w:ascii="Arial" w:eastAsia="Times New Roman" w:hAnsi="Arial" w:cs="Arial"/>
          <w:sz w:val="20"/>
          <w:szCs w:val="20"/>
          <w:lang w:eastAsia="sl-SI"/>
        </w:rPr>
        <w:t>otranje davčne kontrole (</w:t>
      </w:r>
      <w:proofErr w:type="spellStart"/>
      <w:r w:rsidRPr="0076662A">
        <w:rPr>
          <w:rFonts w:ascii="Arial" w:eastAsia="Times New Roman" w:hAnsi="Arial" w:cs="Arial"/>
          <w:sz w:val="20"/>
          <w:szCs w:val="20"/>
          <w:lang w:eastAsia="sl-SI"/>
        </w:rPr>
        <w:t>Tax</w:t>
      </w:r>
      <w:proofErr w:type="spellEnd"/>
      <w:r w:rsidRPr="0076662A">
        <w:rPr>
          <w:rFonts w:ascii="Arial" w:eastAsia="Times New Roman" w:hAnsi="Arial" w:cs="Arial"/>
          <w:sz w:val="20"/>
          <w:szCs w:val="20"/>
          <w:lang w:eastAsia="sl-SI"/>
        </w:rPr>
        <w:t xml:space="preserve"> </w:t>
      </w:r>
      <w:proofErr w:type="spellStart"/>
      <w:r w:rsidRPr="0076662A">
        <w:rPr>
          <w:rFonts w:ascii="Arial" w:eastAsia="Times New Roman" w:hAnsi="Arial" w:cs="Arial"/>
          <w:sz w:val="20"/>
          <w:szCs w:val="20"/>
          <w:lang w:eastAsia="sl-SI"/>
        </w:rPr>
        <w:t>Control</w:t>
      </w:r>
      <w:proofErr w:type="spellEnd"/>
      <w:r w:rsidRPr="0076662A">
        <w:rPr>
          <w:rFonts w:ascii="Arial" w:eastAsia="Times New Roman" w:hAnsi="Arial" w:cs="Arial"/>
          <w:sz w:val="20"/>
          <w:szCs w:val="20"/>
          <w:lang w:eastAsia="sl-SI"/>
        </w:rPr>
        <w:t xml:space="preserve"> </w:t>
      </w:r>
      <w:proofErr w:type="spellStart"/>
      <w:r w:rsidRPr="0076662A">
        <w:rPr>
          <w:rFonts w:ascii="Arial" w:eastAsia="Times New Roman" w:hAnsi="Arial" w:cs="Arial"/>
          <w:sz w:val="20"/>
          <w:szCs w:val="20"/>
          <w:lang w:eastAsia="sl-SI"/>
        </w:rPr>
        <w:t>Framework</w:t>
      </w:r>
      <w:proofErr w:type="spellEnd"/>
      <w:r w:rsidRPr="0076662A">
        <w:rPr>
          <w:rFonts w:ascii="Arial" w:eastAsia="Times New Roman" w:hAnsi="Arial" w:cs="Arial"/>
          <w:sz w:val="20"/>
          <w:szCs w:val="20"/>
          <w:lang w:eastAsia="sl-SI"/>
        </w:rPr>
        <w:t xml:space="preserve"> – v prevodu tudi ogrodje ali okvir notranjih davčnih kontrol) so del sistema notranjih kontrol organizacije (ICF – </w:t>
      </w:r>
      <w:proofErr w:type="spellStart"/>
      <w:r w:rsidRPr="0076662A">
        <w:rPr>
          <w:rFonts w:ascii="Arial" w:eastAsia="Times New Roman" w:hAnsi="Arial" w:cs="Arial"/>
          <w:sz w:val="20"/>
          <w:szCs w:val="20"/>
          <w:lang w:eastAsia="sl-SI"/>
        </w:rPr>
        <w:t>Internal</w:t>
      </w:r>
      <w:proofErr w:type="spellEnd"/>
      <w:r w:rsidRPr="0076662A">
        <w:rPr>
          <w:rFonts w:ascii="Arial" w:eastAsia="Times New Roman" w:hAnsi="Arial" w:cs="Arial"/>
          <w:sz w:val="20"/>
          <w:szCs w:val="20"/>
          <w:lang w:eastAsia="sl-SI"/>
        </w:rPr>
        <w:t xml:space="preserve"> </w:t>
      </w:r>
      <w:proofErr w:type="spellStart"/>
      <w:r w:rsidRPr="0076662A">
        <w:rPr>
          <w:rFonts w:ascii="Arial" w:eastAsia="Times New Roman" w:hAnsi="Arial" w:cs="Arial"/>
          <w:sz w:val="20"/>
          <w:szCs w:val="20"/>
          <w:lang w:eastAsia="sl-SI"/>
        </w:rPr>
        <w:t>Control</w:t>
      </w:r>
      <w:proofErr w:type="spellEnd"/>
      <w:r w:rsidRPr="0076662A">
        <w:rPr>
          <w:rFonts w:ascii="Arial" w:eastAsia="Times New Roman" w:hAnsi="Arial" w:cs="Arial"/>
          <w:sz w:val="20"/>
          <w:szCs w:val="20"/>
          <w:lang w:eastAsia="sl-SI"/>
        </w:rPr>
        <w:t xml:space="preserve"> </w:t>
      </w:r>
      <w:proofErr w:type="spellStart"/>
      <w:r w:rsidRPr="0076662A">
        <w:rPr>
          <w:rFonts w:ascii="Arial" w:eastAsia="Times New Roman" w:hAnsi="Arial" w:cs="Arial"/>
          <w:sz w:val="20"/>
          <w:szCs w:val="20"/>
          <w:lang w:eastAsia="sl-SI"/>
        </w:rPr>
        <w:t>Framework</w:t>
      </w:r>
      <w:proofErr w:type="spellEnd"/>
      <w:r w:rsidRPr="0076662A">
        <w:rPr>
          <w:rFonts w:ascii="Arial" w:eastAsia="Times New Roman" w:hAnsi="Arial" w:cs="Arial"/>
          <w:sz w:val="20"/>
          <w:szCs w:val="20"/>
          <w:lang w:eastAsia="sl-SI"/>
        </w:rPr>
        <w:t>). N</w:t>
      </w:r>
      <w:r w:rsidRPr="0076662A">
        <w:rPr>
          <w:rFonts w:ascii="Arial" w:eastAsia="Times New Roman" w:hAnsi="Arial" w:cs="Arial"/>
          <w:sz w:val="20"/>
          <w:szCs w:val="20"/>
        </w:rPr>
        <w:t xml:space="preserve">amenjene so </w:t>
      </w:r>
      <w:r w:rsidRPr="00BD4142">
        <w:rPr>
          <w:rFonts w:ascii="Arial" w:eastAsia="Times New Roman" w:hAnsi="Arial" w:cs="Arial"/>
          <w:sz w:val="20"/>
          <w:szCs w:val="20"/>
        </w:rPr>
        <w:t xml:space="preserve">obvladovanju davčnih tveganj, pri tem pa niso mišljene le notranje kontrole v davčnih </w:t>
      </w:r>
      <w:r w:rsidR="00BC3E9B">
        <w:rPr>
          <w:rFonts w:ascii="Arial" w:eastAsia="Times New Roman" w:hAnsi="Arial" w:cs="Arial"/>
          <w:sz w:val="20"/>
          <w:szCs w:val="20"/>
        </w:rPr>
        <w:t xml:space="preserve">ali računovodskih </w:t>
      </w:r>
      <w:r w:rsidRPr="00BD4142">
        <w:rPr>
          <w:rFonts w:ascii="Arial" w:eastAsia="Times New Roman" w:hAnsi="Arial" w:cs="Arial"/>
          <w:sz w:val="20"/>
          <w:szCs w:val="20"/>
        </w:rPr>
        <w:t>procesih, temveč v vseh procesih in transakcijah, ki imajo lahko davčne posledice</w:t>
      </w:r>
      <w:r w:rsidRPr="0076662A">
        <w:rPr>
          <w:rFonts w:ascii="Arial" w:eastAsia="Times New Roman" w:hAnsi="Arial" w:cs="Arial"/>
          <w:sz w:val="20"/>
          <w:szCs w:val="20"/>
        </w:rPr>
        <w:t xml:space="preserve">. </w:t>
      </w:r>
      <w:r w:rsidR="007E31DB" w:rsidRPr="007A2CF0">
        <w:rPr>
          <w:rFonts w:ascii="Arial" w:eastAsia="Times New Roman" w:hAnsi="Arial" w:cs="Arial"/>
          <w:sz w:val="20"/>
          <w:szCs w:val="20"/>
        </w:rPr>
        <w:t>Davčno tveganje</w:t>
      </w:r>
      <w:r w:rsidR="00781C4C" w:rsidRPr="0076662A">
        <w:rPr>
          <w:rFonts w:ascii="Arial" w:eastAsia="Times New Roman" w:hAnsi="Arial" w:cs="Arial"/>
          <w:sz w:val="20"/>
          <w:szCs w:val="20"/>
          <w:vertAlign w:val="superscript"/>
        </w:rPr>
        <w:footnoteReference w:id="1"/>
      </w:r>
      <w:r w:rsidR="007E31DB" w:rsidRPr="007A2CF0">
        <w:rPr>
          <w:rFonts w:ascii="Arial" w:eastAsia="Times New Roman" w:hAnsi="Arial" w:cs="Arial"/>
          <w:sz w:val="20"/>
          <w:szCs w:val="20"/>
        </w:rPr>
        <w:t xml:space="preserve"> lahko predstavlja vsak dogodek, ukrepanje ali </w:t>
      </w:r>
      <w:proofErr w:type="spellStart"/>
      <w:r w:rsidR="007E31DB" w:rsidRPr="007A2CF0">
        <w:rPr>
          <w:rFonts w:ascii="Arial" w:eastAsia="Times New Roman" w:hAnsi="Arial" w:cs="Arial"/>
          <w:sz w:val="20"/>
          <w:szCs w:val="20"/>
        </w:rPr>
        <w:t>neukrepanje</w:t>
      </w:r>
      <w:proofErr w:type="spellEnd"/>
      <w:r w:rsidR="007E31DB" w:rsidRPr="007A2CF0">
        <w:rPr>
          <w:rFonts w:ascii="Arial" w:eastAsia="Times New Roman" w:hAnsi="Arial" w:cs="Arial"/>
          <w:sz w:val="20"/>
          <w:szCs w:val="20"/>
        </w:rPr>
        <w:t xml:space="preserve"> v davčni strategiji, poslovanju, finančnem poročanju ali delovanju skladno z zakonodajo, ki bi lahko imelo negativne učinke na davčno ali poslovno stanje v družbi z nesprejemljivo stopnjo kaznovanja, oceno davčne osnove, dodatn</w:t>
      </w:r>
      <w:r w:rsidR="00BC3E9B">
        <w:rPr>
          <w:rFonts w:ascii="Arial" w:eastAsia="Times New Roman" w:hAnsi="Arial" w:cs="Arial"/>
          <w:sz w:val="20"/>
          <w:szCs w:val="20"/>
        </w:rPr>
        <w:t>o</w:t>
      </w:r>
      <w:r w:rsidR="007E31DB" w:rsidRPr="007A2CF0">
        <w:rPr>
          <w:rFonts w:ascii="Arial" w:eastAsia="Times New Roman" w:hAnsi="Arial" w:cs="Arial"/>
          <w:sz w:val="20"/>
          <w:szCs w:val="20"/>
        </w:rPr>
        <w:t xml:space="preserve"> plačilo davčnih obveznosti, ne</w:t>
      </w:r>
      <w:r w:rsidR="004E40D9">
        <w:rPr>
          <w:rFonts w:ascii="Arial" w:eastAsia="Times New Roman" w:hAnsi="Arial" w:cs="Arial"/>
          <w:sz w:val="20"/>
          <w:szCs w:val="20"/>
        </w:rPr>
        <w:t>gativn</w:t>
      </w:r>
      <w:r w:rsidR="00BC3E9B">
        <w:rPr>
          <w:rFonts w:ascii="Arial" w:eastAsia="Times New Roman" w:hAnsi="Arial" w:cs="Arial"/>
          <w:sz w:val="20"/>
          <w:szCs w:val="20"/>
        </w:rPr>
        <w:t>a</w:t>
      </w:r>
      <w:r w:rsidR="004E40D9">
        <w:rPr>
          <w:rFonts w:ascii="Arial" w:eastAsia="Times New Roman" w:hAnsi="Arial" w:cs="Arial"/>
          <w:sz w:val="20"/>
          <w:szCs w:val="20"/>
        </w:rPr>
        <w:t xml:space="preserve"> poročil</w:t>
      </w:r>
      <w:r w:rsidR="00BC3E9B">
        <w:rPr>
          <w:rFonts w:ascii="Arial" w:eastAsia="Times New Roman" w:hAnsi="Arial" w:cs="Arial"/>
          <w:sz w:val="20"/>
          <w:szCs w:val="20"/>
        </w:rPr>
        <w:t>a</w:t>
      </w:r>
      <w:r w:rsidR="004E40D9">
        <w:rPr>
          <w:rFonts w:ascii="Arial" w:eastAsia="Times New Roman" w:hAnsi="Arial" w:cs="Arial"/>
          <w:sz w:val="20"/>
          <w:szCs w:val="20"/>
        </w:rPr>
        <w:t>, izgubljen</w:t>
      </w:r>
      <w:r w:rsidR="007E31DB" w:rsidRPr="007A2CF0">
        <w:rPr>
          <w:rFonts w:ascii="Arial" w:eastAsia="Times New Roman" w:hAnsi="Arial" w:cs="Arial"/>
          <w:sz w:val="20"/>
          <w:szCs w:val="20"/>
        </w:rPr>
        <w:t xml:space="preserve"> ugled ali poslovn</w:t>
      </w:r>
      <w:r w:rsidR="00BC3E9B">
        <w:rPr>
          <w:rFonts w:ascii="Arial" w:eastAsia="Times New Roman" w:hAnsi="Arial" w:cs="Arial"/>
          <w:sz w:val="20"/>
          <w:szCs w:val="20"/>
        </w:rPr>
        <w:t>e</w:t>
      </w:r>
      <w:r w:rsidR="007E31DB" w:rsidRPr="007A2CF0">
        <w:rPr>
          <w:rFonts w:ascii="Arial" w:eastAsia="Times New Roman" w:hAnsi="Arial" w:cs="Arial"/>
          <w:sz w:val="20"/>
          <w:szCs w:val="20"/>
        </w:rPr>
        <w:t xml:space="preserve"> priložnosti. </w:t>
      </w:r>
    </w:p>
    <w:p w14:paraId="0E231B30" w14:textId="77777777" w:rsidR="00DE3FA2" w:rsidRDefault="00653545" w:rsidP="00907A4A">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Organizacija OECD je v okviru Foruma za davčne administracije izdala smernice, v katerih kot b</w:t>
      </w:r>
      <w:r w:rsidR="004E40D9">
        <w:rPr>
          <w:rFonts w:ascii="Arial" w:eastAsia="Times New Roman" w:hAnsi="Arial" w:cs="Arial"/>
          <w:sz w:val="20"/>
          <w:szCs w:val="20"/>
          <w:lang w:eastAsia="sl-SI"/>
        </w:rPr>
        <w:t>istvene značilnosti vzpostavit</w:t>
      </w:r>
      <w:r w:rsidR="00DE3FA2" w:rsidRPr="009F5645">
        <w:rPr>
          <w:rFonts w:ascii="Arial" w:eastAsia="Times New Roman" w:hAnsi="Arial" w:cs="Arial"/>
          <w:sz w:val="20"/>
          <w:szCs w:val="20"/>
          <w:lang w:eastAsia="sl-SI"/>
        </w:rPr>
        <w:t>v</w:t>
      </w:r>
      <w:r w:rsidR="004E40D9">
        <w:rPr>
          <w:rFonts w:ascii="Arial" w:eastAsia="Times New Roman" w:hAnsi="Arial" w:cs="Arial"/>
          <w:sz w:val="20"/>
          <w:szCs w:val="20"/>
          <w:lang w:eastAsia="sl-SI"/>
        </w:rPr>
        <w:t>e</w:t>
      </w:r>
      <w:r w:rsidR="00DE3FA2" w:rsidRPr="009F5645">
        <w:rPr>
          <w:rFonts w:ascii="Arial" w:eastAsia="Times New Roman" w:hAnsi="Arial" w:cs="Arial"/>
          <w:sz w:val="20"/>
          <w:szCs w:val="20"/>
          <w:lang w:eastAsia="sl-SI"/>
        </w:rPr>
        <w:t xml:space="preserve"> notranjih davčnih kontrol</w:t>
      </w:r>
      <w:r w:rsidR="007E31DB">
        <w:rPr>
          <w:rFonts w:ascii="Arial" w:eastAsia="Times New Roman" w:hAnsi="Arial" w:cs="Arial"/>
          <w:sz w:val="20"/>
          <w:szCs w:val="20"/>
          <w:lang w:eastAsia="sl-SI"/>
        </w:rPr>
        <w:t xml:space="preserve"> </w:t>
      </w:r>
      <w:r>
        <w:rPr>
          <w:rFonts w:ascii="Arial" w:eastAsia="Times New Roman" w:hAnsi="Arial" w:cs="Arial"/>
          <w:sz w:val="20"/>
          <w:szCs w:val="20"/>
          <w:lang w:eastAsia="sl-SI"/>
        </w:rPr>
        <w:t>navaja šest gradnikov</w:t>
      </w:r>
      <w:r w:rsidR="00AA38BE">
        <w:rPr>
          <w:rStyle w:val="Sprotnaopomba-sklic"/>
          <w:rFonts w:ascii="Arial" w:eastAsia="Times New Roman" w:hAnsi="Arial" w:cs="Arial"/>
          <w:sz w:val="20"/>
          <w:szCs w:val="20"/>
          <w:lang w:eastAsia="sl-SI"/>
        </w:rPr>
        <w:footnoteReference w:id="2"/>
      </w:r>
      <w:r w:rsidR="00DE3FA2" w:rsidRPr="009F5645">
        <w:rPr>
          <w:rFonts w:ascii="Arial" w:eastAsia="Times New Roman" w:hAnsi="Arial" w:cs="Arial"/>
          <w:sz w:val="20"/>
          <w:szCs w:val="20"/>
          <w:lang w:eastAsia="sl-SI"/>
        </w:rPr>
        <w:t>:</w:t>
      </w:r>
    </w:p>
    <w:p w14:paraId="0FB81E90" w14:textId="77777777" w:rsidR="00DE3FA2" w:rsidRPr="00D2474E" w:rsidRDefault="00DE3FA2" w:rsidP="006B5721">
      <w:pPr>
        <w:pStyle w:val="Odstavekseznama"/>
        <w:numPr>
          <w:ilvl w:val="0"/>
          <w:numId w:val="18"/>
        </w:numPr>
        <w:tabs>
          <w:tab w:val="left" w:pos="426"/>
        </w:tabs>
        <w:spacing w:after="0" w:line="260" w:lineRule="exact"/>
        <w:ind w:left="426" w:hanging="284"/>
        <w:jc w:val="both"/>
        <w:rPr>
          <w:rFonts w:ascii="Arial" w:eastAsia="Times New Roman" w:hAnsi="Arial" w:cs="Arial"/>
          <w:sz w:val="20"/>
          <w:szCs w:val="20"/>
          <w:lang w:eastAsia="sl-SI"/>
        </w:rPr>
      </w:pPr>
      <w:r w:rsidRPr="00D2474E">
        <w:rPr>
          <w:rFonts w:ascii="Arial" w:eastAsia="Times New Roman" w:hAnsi="Arial" w:cs="Arial"/>
          <w:sz w:val="20"/>
          <w:szCs w:val="20"/>
          <w:lang w:eastAsia="sl-SI"/>
        </w:rPr>
        <w:t>Davčna strategija – mora biti jasno dokumentirana s strani poslovodstva, vsebovati mora zavezo za vzpostavitev učinkovitega ogrodja notranjih davčnih kontrol;</w:t>
      </w:r>
    </w:p>
    <w:p w14:paraId="25792433" w14:textId="77777777" w:rsidR="00DE3FA2" w:rsidRPr="00D2474E" w:rsidRDefault="00DE3FA2" w:rsidP="006B5721">
      <w:pPr>
        <w:pStyle w:val="Odstavekseznama"/>
        <w:numPr>
          <w:ilvl w:val="0"/>
          <w:numId w:val="18"/>
        </w:numPr>
        <w:tabs>
          <w:tab w:val="left" w:pos="426"/>
        </w:tabs>
        <w:spacing w:after="0" w:line="260" w:lineRule="exact"/>
        <w:ind w:left="426" w:hanging="284"/>
        <w:jc w:val="both"/>
        <w:rPr>
          <w:rFonts w:ascii="Arial" w:eastAsia="Times New Roman" w:hAnsi="Arial" w:cs="Arial"/>
          <w:sz w:val="20"/>
          <w:szCs w:val="20"/>
          <w:lang w:eastAsia="sl-SI"/>
        </w:rPr>
      </w:pPr>
      <w:r w:rsidRPr="00D2474E">
        <w:rPr>
          <w:rFonts w:ascii="Arial" w:eastAsia="Times New Roman" w:hAnsi="Arial" w:cs="Arial"/>
          <w:sz w:val="20"/>
          <w:szCs w:val="20"/>
          <w:lang w:eastAsia="sl-SI"/>
        </w:rPr>
        <w:t>Celovitost – ogrodje notranjih davčnih kontrol mora biti vpeto v celoten spekter aktivnosti podjetja, na ravni vsakodnevnega poslovanja;</w:t>
      </w:r>
    </w:p>
    <w:p w14:paraId="336E809C" w14:textId="63BEEDC3" w:rsidR="00DE3FA2" w:rsidRPr="00D2474E" w:rsidRDefault="00DE3FA2" w:rsidP="006B5721">
      <w:pPr>
        <w:pStyle w:val="Odstavekseznama"/>
        <w:numPr>
          <w:ilvl w:val="0"/>
          <w:numId w:val="18"/>
        </w:numPr>
        <w:tabs>
          <w:tab w:val="left" w:pos="426"/>
        </w:tabs>
        <w:spacing w:after="0" w:line="260" w:lineRule="exact"/>
        <w:ind w:left="426" w:hanging="284"/>
        <w:jc w:val="both"/>
        <w:rPr>
          <w:rFonts w:ascii="Arial" w:eastAsia="Times New Roman" w:hAnsi="Arial" w:cs="Arial"/>
          <w:sz w:val="20"/>
          <w:szCs w:val="20"/>
          <w:lang w:eastAsia="sl-SI"/>
        </w:rPr>
      </w:pPr>
      <w:r w:rsidRPr="00D2474E">
        <w:rPr>
          <w:rFonts w:ascii="Arial" w:eastAsia="Times New Roman" w:hAnsi="Arial" w:cs="Arial"/>
          <w:sz w:val="20"/>
          <w:szCs w:val="20"/>
          <w:lang w:eastAsia="sl-SI"/>
        </w:rPr>
        <w:t>Odgovornost – vloga in odgovornost davčnega oddelka pri razvoju in vzpostavitvi notranjih davčnih kontrol mora</w:t>
      </w:r>
      <w:r w:rsidR="004E40D9" w:rsidRPr="00D2474E">
        <w:rPr>
          <w:rFonts w:ascii="Arial" w:eastAsia="Times New Roman" w:hAnsi="Arial" w:cs="Arial"/>
          <w:sz w:val="20"/>
          <w:szCs w:val="20"/>
          <w:lang w:eastAsia="sl-SI"/>
        </w:rPr>
        <w:t>ta biti jasno opredeljeni</w:t>
      </w:r>
      <w:r w:rsidR="006B5721">
        <w:rPr>
          <w:rFonts w:ascii="Arial" w:eastAsia="Times New Roman" w:hAnsi="Arial" w:cs="Arial"/>
          <w:sz w:val="20"/>
          <w:szCs w:val="20"/>
          <w:lang w:eastAsia="sl-SI"/>
        </w:rPr>
        <w:t>,</w:t>
      </w:r>
      <w:r w:rsidRPr="00D2474E">
        <w:rPr>
          <w:rFonts w:ascii="Arial" w:eastAsia="Times New Roman" w:hAnsi="Arial" w:cs="Arial"/>
          <w:sz w:val="20"/>
          <w:szCs w:val="20"/>
          <w:lang w:eastAsia="sl-SI"/>
        </w:rPr>
        <w:t xml:space="preserve">  zagotovljeni morajo biti ustrezni resursi;</w:t>
      </w:r>
    </w:p>
    <w:p w14:paraId="3148B079" w14:textId="77777777" w:rsidR="00DE3FA2" w:rsidRPr="00D2474E" w:rsidRDefault="00DE3FA2" w:rsidP="006B5721">
      <w:pPr>
        <w:pStyle w:val="Odstavekseznama"/>
        <w:numPr>
          <w:ilvl w:val="0"/>
          <w:numId w:val="18"/>
        </w:numPr>
        <w:tabs>
          <w:tab w:val="left" w:pos="426"/>
        </w:tabs>
        <w:spacing w:after="0" w:line="260" w:lineRule="exact"/>
        <w:ind w:left="426" w:hanging="284"/>
        <w:jc w:val="both"/>
        <w:rPr>
          <w:rFonts w:ascii="Arial" w:eastAsia="Times New Roman" w:hAnsi="Arial" w:cs="Arial"/>
          <w:sz w:val="20"/>
          <w:szCs w:val="20"/>
          <w:lang w:eastAsia="sl-SI"/>
        </w:rPr>
      </w:pPr>
      <w:r w:rsidRPr="00D2474E">
        <w:rPr>
          <w:rFonts w:ascii="Arial" w:eastAsia="Times New Roman" w:hAnsi="Arial" w:cs="Arial"/>
          <w:sz w:val="20"/>
          <w:szCs w:val="20"/>
          <w:lang w:eastAsia="sl-SI"/>
        </w:rPr>
        <w:t>Upravljanje - sistem pravil in poročanja za zagotavljanje identifikacije in obvladovanja davčnih tveganj (transakcij in poslovnih dogodkov, ki lahko predstavljajo tveganje neizpolnjevanja davčnih obveznosti) mora biti ustrezno dokumentiran;</w:t>
      </w:r>
    </w:p>
    <w:p w14:paraId="4CA6D697" w14:textId="77777777" w:rsidR="00DE3FA2" w:rsidRDefault="00DE3FA2" w:rsidP="006B5721">
      <w:pPr>
        <w:pStyle w:val="Odstavekseznama"/>
        <w:numPr>
          <w:ilvl w:val="0"/>
          <w:numId w:val="18"/>
        </w:numPr>
        <w:tabs>
          <w:tab w:val="left" w:pos="426"/>
        </w:tabs>
        <w:spacing w:after="0" w:line="260" w:lineRule="exact"/>
        <w:ind w:left="426" w:hanging="284"/>
        <w:jc w:val="both"/>
        <w:rPr>
          <w:rFonts w:ascii="Arial" w:eastAsia="Times New Roman" w:hAnsi="Arial" w:cs="Arial"/>
          <w:sz w:val="20"/>
          <w:szCs w:val="20"/>
          <w:lang w:eastAsia="sl-SI"/>
        </w:rPr>
      </w:pPr>
      <w:r w:rsidRPr="00D2474E">
        <w:rPr>
          <w:rFonts w:ascii="Arial" w:eastAsia="Times New Roman" w:hAnsi="Arial" w:cs="Arial"/>
          <w:sz w:val="20"/>
          <w:szCs w:val="20"/>
          <w:lang w:eastAsia="sl-SI"/>
        </w:rPr>
        <w:t>Testiranje – zagotovljeno mora biti redno spremljanje in testiranje delovanja notranjih davčnih kontrol;</w:t>
      </w:r>
    </w:p>
    <w:p w14:paraId="37834762" w14:textId="77777777" w:rsidR="00F0170F" w:rsidRPr="00D2474E" w:rsidRDefault="00F0170F" w:rsidP="006B5721">
      <w:pPr>
        <w:pStyle w:val="Odstavekseznama"/>
        <w:numPr>
          <w:ilvl w:val="0"/>
          <w:numId w:val="18"/>
        </w:numPr>
        <w:tabs>
          <w:tab w:val="left" w:pos="426"/>
        </w:tabs>
        <w:spacing w:after="0" w:line="260" w:lineRule="exact"/>
        <w:ind w:left="426" w:hanging="284"/>
        <w:jc w:val="both"/>
        <w:rPr>
          <w:rFonts w:ascii="Arial" w:eastAsia="Times New Roman" w:hAnsi="Arial" w:cs="Arial"/>
          <w:sz w:val="20"/>
          <w:szCs w:val="20"/>
          <w:lang w:eastAsia="sl-SI"/>
        </w:rPr>
      </w:pPr>
      <w:r w:rsidRPr="001019F9">
        <w:rPr>
          <w:rFonts w:ascii="Arial" w:eastAsia="Times New Roman" w:hAnsi="Arial" w:cs="Arial"/>
          <w:sz w:val="20"/>
          <w:szCs w:val="20"/>
          <w:lang w:eastAsia="sl-SI"/>
        </w:rPr>
        <w:t xml:space="preserve">Zagotovila – vzpostavljeno ogrodje notranjih davčnih kontrol mora vsem </w:t>
      </w:r>
      <w:r w:rsidRPr="00631353">
        <w:rPr>
          <w:rFonts w:ascii="Arial" w:eastAsia="Times New Roman" w:hAnsi="Arial" w:cs="Arial"/>
          <w:sz w:val="20"/>
          <w:szCs w:val="20"/>
          <w:lang w:eastAsia="sl-SI"/>
        </w:rPr>
        <w:t>deležniko</w:t>
      </w:r>
      <w:r w:rsidR="00B30DFD">
        <w:rPr>
          <w:rFonts w:ascii="Arial" w:eastAsia="Times New Roman" w:hAnsi="Arial" w:cs="Arial"/>
          <w:sz w:val="20"/>
          <w:szCs w:val="20"/>
          <w:lang w:eastAsia="sl-SI"/>
        </w:rPr>
        <w:t>m (tudi zunanjim, kot je npr. davčni organ</w:t>
      </w:r>
      <w:r w:rsidRPr="00631353">
        <w:rPr>
          <w:rFonts w:ascii="Arial" w:eastAsia="Times New Roman" w:hAnsi="Arial" w:cs="Arial"/>
          <w:sz w:val="20"/>
          <w:szCs w:val="20"/>
          <w:lang w:eastAsia="sl-SI"/>
        </w:rPr>
        <w:t xml:space="preserve">) zagotoviti, da so davčna tveganja predmet ustreznega nadzora in da se je na rezultate </w:t>
      </w:r>
      <w:r w:rsidR="00B30DFD">
        <w:rPr>
          <w:rFonts w:ascii="Arial" w:eastAsia="Times New Roman" w:hAnsi="Arial" w:cs="Arial"/>
          <w:sz w:val="20"/>
          <w:szCs w:val="20"/>
          <w:lang w:eastAsia="sl-SI"/>
        </w:rPr>
        <w:t>(</w:t>
      </w:r>
      <w:r w:rsidR="00B30DFD" w:rsidRPr="001019F9">
        <w:rPr>
          <w:rFonts w:ascii="Arial" w:eastAsia="Times New Roman" w:hAnsi="Arial" w:cs="Arial"/>
          <w:sz w:val="20"/>
          <w:szCs w:val="20"/>
          <w:lang w:eastAsia="sl-SI"/>
        </w:rPr>
        <w:t>davčn</w:t>
      </w:r>
      <w:r w:rsidR="00B30DFD">
        <w:rPr>
          <w:rFonts w:ascii="Arial" w:eastAsia="Times New Roman" w:hAnsi="Arial" w:cs="Arial"/>
          <w:sz w:val="20"/>
          <w:szCs w:val="20"/>
          <w:lang w:eastAsia="sl-SI"/>
        </w:rPr>
        <w:t>e</w:t>
      </w:r>
      <w:r w:rsidR="00B30DFD" w:rsidRPr="001019F9">
        <w:rPr>
          <w:rFonts w:ascii="Arial" w:eastAsia="Times New Roman" w:hAnsi="Arial" w:cs="Arial"/>
          <w:sz w:val="20"/>
          <w:szCs w:val="20"/>
          <w:lang w:eastAsia="sl-SI"/>
        </w:rPr>
        <w:t xml:space="preserve"> obračun</w:t>
      </w:r>
      <w:r w:rsidR="00B30DFD">
        <w:rPr>
          <w:rFonts w:ascii="Arial" w:eastAsia="Times New Roman" w:hAnsi="Arial" w:cs="Arial"/>
          <w:sz w:val="20"/>
          <w:szCs w:val="20"/>
          <w:lang w:eastAsia="sl-SI"/>
        </w:rPr>
        <w:t>e</w:t>
      </w:r>
      <w:r w:rsidR="00B30DFD" w:rsidRPr="001019F9">
        <w:rPr>
          <w:rFonts w:ascii="Arial" w:eastAsia="Times New Roman" w:hAnsi="Arial" w:cs="Arial"/>
          <w:sz w:val="20"/>
          <w:szCs w:val="20"/>
          <w:lang w:eastAsia="sl-SI"/>
        </w:rPr>
        <w:t xml:space="preserve"> in napovedi</w:t>
      </w:r>
      <w:r w:rsidR="00B30DFD">
        <w:rPr>
          <w:rFonts w:ascii="Arial" w:eastAsia="Times New Roman" w:hAnsi="Arial" w:cs="Arial"/>
          <w:sz w:val="20"/>
          <w:szCs w:val="20"/>
          <w:lang w:eastAsia="sl-SI"/>
        </w:rPr>
        <w:t xml:space="preserve">) </w:t>
      </w:r>
      <w:r>
        <w:rPr>
          <w:rFonts w:ascii="Arial" w:eastAsia="Times New Roman" w:hAnsi="Arial" w:cs="Arial"/>
          <w:sz w:val="20"/>
          <w:szCs w:val="20"/>
          <w:lang w:eastAsia="sl-SI"/>
        </w:rPr>
        <w:t>mogoče zanesti</w:t>
      </w:r>
      <w:r w:rsidRPr="001019F9">
        <w:rPr>
          <w:rFonts w:ascii="Arial" w:eastAsia="Times New Roman" w:hAnsi="Arial" w:cs="Arial"/>
          <w:sz w:val="20"/>
          <w:szCs w:val="20"/>
          <w:lang w:eastAsia="sl-SI"/>
        </w:rPr>
        <w:t xml:space="preserve">. </w:t>
      </w:r>
    </w:p>
    <w:p w14:paraId="42563CFD" w14:textId="77777777" w:rsidR="00F0170F" w:rsidRPr="00D2474E" w:rsidRDefault="00F0170F" w:rsidP="005D4DCA">
      <w:pPr>
        <w:pStyle w:val="Odstavekseznama"/>
        <w:spacing w:after="0" w:line="260" w:lineRule="exact"/>
        <w:ind w:left="1080"/>
        <w:jc w:val="both"/>
        <w:rPr>
          <w:rFonts w:ascii="Arial" w:eastAsia="Times New Roman" w:hAnsi="Arial" w:cs="Arial"/>
          <w:sz w:val="20"/>
          <w:szCs w:val="20"/>
          <w:lang w:eastAsia="sl-SI"/>
        </w:rPr>
      </w:pPr>
    </w:p>
    <w:p w14:paraId="70AA1A57" w14:textId="15C38DC5" w:rsidR="00D95385" w:rsidRPr="007E2C80" w:rsidRDefault="00AD7CEE" w:rsidP="00D95385">
      <w:pPr>
        <w:spacing w:after="0" w:line="260" w:lineRule="exact"/>
        <w:jc w:val="both"/>
        <w:rPr>
          <w:rFonts w:ascii="Arial" w:hAnsi="Arial" w:cs="Arial"/>
          <w:sz w:val="20"/>
        </w:rPr>
      </w:pPr>
      <w:r>
        <w:rPr>
          <w:rFonts w:ascii="Arial" w:hAnsi="Arial" w:cs="Arial"/>
          <w:sz w:val="20"/>
        </w:rPr>
        <w:t>Pri vzp</w:t>
      </w:r>
      <w:r w:rsidR="00423E96">
        <w:rPr>
          <w:rFonts w:ascii="Arial" w:hAnsi="Arial" w:cs="Arial"/>
          <w:sz w:val="20"/>
        </w:rPr>
        <w:t>ostavitvi notranjih davčnih kontrol je koristno upoštevati tudi s</w:t>
      </w:r>
      <w:r w:rsidR="00D95385" w:rsidRPr="007E2C80">
        <w:rPr>
          <w:rFonts w:ascii="Arial" w:hAnsi="Arial" w:cs="Arial"/>
          <w:sz w:val="20"/>
        </w:rPr>
        <w:t>plošna n</w:t>
      </w:r>
      <w:r w:rsidR="00D95385" w:rsidRPr="00ED3B52">
        <w:rPr>
          <w:rFonts w:ascii="Arial" w:hAnsi="Arial" w:cs="Arial"/>
          <w:sz w:val="20"/>
        </w:rPr>
        <w:t>ačela sistema notranjih kontrol</w:t>
      </w:r>
      <w:r w:rsidR="00D95385">
        <w:rPr>
          <w:rStyle w:val="Sprotnaopomba-sklic"/>
          <w:rFonts w:ascii="Arial" w:hAnsi="Arial" w:cs="Arial"/>
          <w:sz w:val="20"/>
        </w:rPr>
        <w:footnoteReference w:id="3"/>
      </w:r>
      <w:r w:rsidR="00D95385" w:rsidRPr="00ED3B52">
        <w:rPr>
          <w:rFonts w:ascii="Arial" w:hAnsi="Arial" w:cs="Arial"/>
          <w:sz w:val="20"/>
        </w:rPr>
        <w:t>:</w:t>
      </w:r>
    </w:p>
    <w:p w14:paraId="48C16EF5" w14:textId="77777777"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 xml:space="preserve">načelo stroškov in koristi: sistem mora ustrezati poslovnim tveganjem združbe in zagotavljati dodano vrednost; </w:t>
      </w:r>
    </w:p>
    <w:p w14:paraId="3FCA8C17" w14:textId="77777777"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 xml:space="preserve">načelo prilagajanja tveganjem: sistem notranjih kontrol se mora prilagajati spremembam tveganj pri poslovanju; </w:t>
      </w:r>
    </w:p>
    <w:p w14:paraId="586D1516" w14:textId="77777777"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lastRenderedPageBreak/>
        <w:t xml:space="preserve">načelo prilagajanja velikosti družbe: v manjših združbah, kjer ni podrobne delitve dela, so številne funkcije združene, posamezna pooblastila so široka, neposredni vpliv lastnika je razmeroma velik, zato mora biti kontroliranje temu ustrezno prilagojeno; </w:t>
      </w:r>
    </w:p>
    <w:p w14:paraId="6BCED8D0" w14:textId="77777777"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 xml:space="preserve">načelo motiviranosti zaposlenih: zaposleni morajo biti ustrezno motivirani, saj je učinkovitost delovanja kontrol v prvi vrsti odvisna od njihovega sodelovanja; </w:t>
      </w:r>
    </w:p>
    <w:p w14:paraId="79608C02" w14:textId="77777777"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 xml:space="preserve">načelo normativnosti: notranje kontrole morajo podpirati ustrezni notranji akti združbe z določili o delitvi nalog, posameznih postopkih, odgovornosti itd.; </w:t>
      </w:r>
    </w:p>
    <w:p w14:paraId="07E83106" w14:textId="77777777"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 xml:space="preserve">načelo strokovnega pristopa: pogosto je koristno oblikovati delovno skupino iz notranjih in zunanjih strokovnjakov za oblikovanje učinkovitega sistema notranjih kontrol; </w:t>
      </w:r>
    </w:p>
    <w:p w14:paraId="71AD763D" w14:textId="6388AC46"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načelo ločitve nezdružljivih funkcij oziroma ločitve nalog izvajanja, odobravanja, evidentiranja in nadziranja (preprečevalna vloga notranjih kontrol)</w:t>
      </w:r>
      <w:r w:rsidR="00A41D6F">
        <w:rPr>
          <w:rFonts w:ascii="Arial" w:hAnsi="Arial" w:cs="Arial"/>
          <w:sz w:val="20"/>
        </w:rPr>
        <w:t>;</w:t>
      </w:r>
      <w:r w:rsidRPr="007E2C80">
        <w:rPr>
          <w:rFonts w:ascii="Arial" w:hAnsi="Arial" w:cs="Arial"/>
          <w:sz w:val="20"/>
        </w:rPr>
        <w:t xml:space="preserve"> morebitno združevanje teh nalog praviloma samodejno pomeni odpravo pomembnih kontrolnih točk; </w:t>
      </w:r>
    </w:p>
    <w:p w14:paraId="269DF1CE" w14:textId="77777777" w:rsidR="00D95385" w:rsidRPr="007E2C80"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 xml:space="preserve">načelo poslovnih procesov: sistem notranjih kontrol naj bo zasnovan za vsakega od procesov v združbi; </w:t>
      </w:r>
    </w:p>
    <w:p w14:paraId="14523831" w14:textId="77777777" w:rsidR="00D95385" w:rsidRDefault="00D95385" w:rsidP="006B5721">
      <w:pPr>
        <w:pStyle w:val="Odstavekseznama"/>
        <w:numPr>
          <w:ilvl w:val="0"/>
          <w:numId w:val="9"/>
        </w:numPr>
        <w:spacing w:after="0" w:line="260" w:lineRule="exact"/>
        <w:ind w:left="426" w:hanging="284"/>
        <w:jc w:val="both"/>
        <w:rPr>
          <w:rFonts w:ascii="Arial" w:hAnsi="Arial" w:cs="Arial"/>
          <w:sz w:val="20"/>
        </w:rPr>
      </w:pPr>
      <w:r w:rsidRPr="007E2C80">
        <w:rPr>
          <w:rFonts w:ascii="Arial" w:hAnsi="Arial" w:cs="Arial"/>
          <w:sz w:val="20"/>
        </w:rPr>
        <w:t xml:space="preserve">načelo povezanosti v sistem nadziranja: notranje kontrole je treba obravnavati celovito v povezavi z drugimi oblikami nadziranja. </w:t>
      </w:r>
    </w:p>
    <w:p w14:paraId="0BE52C2C" w14:textId="77777777" w:rsidR="006B1139" w:rsidRDefault="006B1139" w:rsidP="006B1139">
      <w:pPr>
        <w:spacing w:after="0" w:line="260" w:lineRule="exact"/>
        <w:jc w:val="both"/>
        <w:rPr>
          <w:rFonts w:ascii="Arial" w:hAnsi="Arial" w:cs="Arial"/>
          <w:sz w:val="20"/>
        </w:rPr>
      </w:pPr>
    </w:p>
    <w:p w14:paraId="318F36AD" w14:textId="77777777" w:rsidR="006B1139" w:rsidRPr="006B1139" w:rsidRDefault="006B1139" w:rsidP="006B1139">
      <w:pPr>
        <w:spacing w:after="0" w:line="260" w:lineRule="exact"/>
        <w:jc w:val="both"/>
        <w:rPr>
          <w:rFonts w:ascii="Arial" w:hAnsi="Arial" w:cs="Arial"/>
          <w:sz w:val="20"/>
        </w:rPr>
      </w:pPr>
      <w:proofErr w:type="spellStart"/>
      <w:r w:rsidRPr="006B1139">
        <w:rPr>
          <w:rFonts w:ascii="Arial" w:hAnsi="Arial" w:cs="Arial"/>
          <w:sz w:val="20"/>
        </w:rPr>
        <w:t>Samoocenitveni</w:t>
      </w:r>
      <w:proofErr w:type="spellEnd"/>
      <w:r w:rsidRPr="006B1139">
        <w:rPr>
          <w:rFonts w:ascii="Arial" w:hAnsi="Arial" w:cs="Arial"/>
          <w:sz w:val="20"/>
        </w:rPr>
        <w:t xml:space="preserve"> vprašalnik je pripravljen na podlagi COSO kontrolnega modela</w:t>
      </w:r>
      <w:r>
        <w:rPr>
          <w:rStyle w:val="Sprotnaopomba-sklic"/>
          <w:rFonts w:ascii="Arial" w:hAnsi="Arial" w:cs="Arial"/>
          <w:sz w:val="20"/>
        </w:rPr>
        <w:footnoteReference w:id="4"/>
      </w:r>
      <w:r w:rsidRPr="006B1139">
        <w:rPr>
          <w:rFonts w:ascii="Arial" w:hAnsi="Arial" w:cs="Arial"/>
          <w:sz w:val="20"/>
        </w:rPr>
        <w:t>, s pomočjo katerega se ocenjuje, kako uspešen in učinkovit je notranji kontrolni sistem. COSO se pogosto uporablja tudi pri vzpostavljanju notranjih davčnih kontrol, lahko pa organizacije izberejo tudi druge kontrolne okvirje za upravljanje davčnih tveganj. Priporoča se uporaba uveljavljenih dobrih praks in usmeritev (COSO ERM, ISO 27.001, ISO 9001:2015 in drugo). Upoštevajo se tudi posebni predpisi, ki so že uveljavljeni na področju notranjih kontrol (npr. v bančništvu, zavarovalništvu). Družbe v državni lasti in družbe, ki kotirajo na borzi, so zavezane k sprejemanju kodeksov, ki vključujejo tudi področje notranjih kontrol. Kodeks upravljanja javnih delniških družb in Kodeks o upravljanju družb s kapitalsko naložbo države zahtevata izjavo o delovanju notranjih kontrol (načelo spoštuj ali pojasni).</w:t>
      </w:r>
    </w:p>
    <w:p w14:paraId="314266CD" w14:textId="77777777" w:rsidR="00D95385" w:rsidRPr="007E2C80" w:rsidRDefault="00D95385" w:rsidP="00D95385">
      <w:pPr>
        <w:spacing w:after="0" w:line="260" w:lineRule="exact"/>
        <w:jc w:val="both"/>
        <w:rPr>
          <w:rFonts w:ascii="Arial" w:hAnsi="Arial" w:cs="Arial"/>
          <w:sz w:val="20"/>
        </w:rPr>
      </w:pPr>
    </w:p>
    <w:p w14:paraId="5B6E8663" w14:textId="77777777" w:rsidR="00D95385" w:rsidRDefault="00D95385" w:rsidP="00D95385">
      <w:pPr>
        <w:spacing w:after="0" w:line="260" w:lineRule="exact"/>
        <w:jc w:val="both"/>
        <w:rPr>
          <w:rFonts w:ascii="Arial" w:hAnsi="Arial" w:cs="Arial"/>
          <w:sz w:val="20"/>
        </w:rPr>
      </w:pPr>
      <w:r w:rsidRPr="007E2C80">
        <w:rPr>
          <w:rFonts w:ascii="Arial" w:hAnsi="Arial" w:cs="Arial"/>
          <w:sz w:val="20"/>
        </w:rPr>
        <w:t>Siste</w:t>
      </w:r>
      <w:r w:rsidRPr="00ED3B52">
        <w:rPr>
          <w:rFonts w:ascii="Arial" w:hAnsi="Arial" w:cs="Arial"/>
          <w:sz w:val="20"/>
        </w:rPr>
        <w:t xml:space="preserve">m notranjih kontrol je ustrezen, </w:t>
      </w:r>
      <w:r w:rsidRPr="007E2C80">
        <w:rPr>
          <w:rFonts w:ascii="Arial" w:hAnsi="Arial" w:cs="Arial"/>
          <w:sz w:val="20"/>
        </w:rPr>
        <w:t xml:space="preserve">če je poslovanje načrtovano in organizirano tako, da daje sprejemljivo in ne </w:t>
      </w:r>
      <w:r w:rsidR="00F12E57">
        <w:rPr>
          <w:rFonts w:ascii="Arial" w:hAnsi="Arial" w:cs="Arial"/>
          <w:sz w:val="20"/>
        </w:rPr>
        <w:t xml:space="preserve">nujno </w:t>
      </w:r>
      <w:r w:rsidRPr="007E2C80">
        <w:rPr>
          <w:rFonts w:ascii="Arial" w:hAnsi="Arial" w:cs="Arial"/>
          <w:sz w:val="20"/>
        </w:rPr>
        <w:t>popolno zagotovilo, da družba uspešno obvladuje tveganja in da bodo naloge in cilji uspešno in gospodarno doseženi.</w:t>
      </w:r>
    </w:p>
    <w:p w14:paraId="6BA91038" w14:textId="77777777" w:rsidR="0036645C" w:rsidRDefault="0036645C" w:rsidP="00D95385">
      <w:pPr>
        <w:spacing w:after="0" w:line="260" w:lineRule="exact"/>
        <w:jc w:val="both"/>
        <w:rPr>
          <w:rFonts w:ascii="Arial" w:hAnsi="Arial" w:cs="Arial"/>
          <w:sz w:val="20"/>
        </w:rPr>
      </w:pPr>
    </w:p>
    <w:p w14:paraId="6C905D84" w14:textId="77777777" w:rsidR="00485EC7" w:rsidRDefault="00485EC7" w:rsidP="00D95385">
      <w:pPr>
        <w:spacing w:after="0" w:line="260" w:lineRule="exact"/>
        <w:jc w:val="both"/>
        <w:rPr>
          <w:rFonts w:ascii="Arial" w:hAnsi="Arial" w:cs="Arial"/>
          <w:sz w:val="20"/>
        </w:rPr>
      </w:pPr>
    </w:p>
    <w:p w14:paraId="79607701" w14:textId="77777777" w:rsidR="00F12E57" w:rsidRDefault="00F12E57" w:rsidP="00DE4349">
      <w:pPr>
        <w:pStyle w:val="Odstavekseznama"/>
        <w:numPr>
          <w:ilvl w:val="0"/>
          <w:numId w:val="15"/>
        </w:numPr>
        <w:outlineLvl w:val="0"/>
        <w:rPr>
          <w:rFonts w:ascii="Arial" w:hAnsi="Arial" w:cs="Arial"/>
          <w:b/>
        </w:rPr>
      </w:pPr>
      <w:bookmarkStart w:id="3" w:name="_Toc497481077"/>
      <w:bookmarkStart w:id="4" w:name="_Toc497481795"/>
      <w:bookmarkStart w:id="5" w:name="_Toc498957468"/>
      <w:r>
        <w:rPr>
          <w:rFonts w:ascii="Arial" w:hAnsi="Arial" w:cs="Arial"/>
          <w:b/>
        </w:rPr>
        <w:t>USMERITVE PRI</w:t>
      </w:r>
      <w:r w:rsidRPr="00095C20">
        <w:rPr>
          <w:rFonts w:ascii="Arial" w:hAnsi="Arial" w:cs="Arial"/>
          <w:b/>
        </w:rPr>
        <w:t xml:space="preserve"> IZPOLN</w:t>
      </w:r>
      <w:r>
        <w:rPr>
          <w:rFonts w:ascii="Arial" w:hAnsi="Arial" w:cs="Arial"/>
          <w:b/>
        </w:rPr>
        <w:t xml:space="preserve">JEVANJU </w:t>
      </w:r>
      <w:r w:rsidRPr="00095C20">
        <w:rPr>
          <w:rFonts w:ascii="Arial" w:hAnsi="Arial" w:cs="Arial"/>
          <w:b/>
        </w:rPr>
        <w:t>SAMOOCENITVENEGA VPRAŠALNIKA</w:t>
      </w:r>
      <w:bookmarkEnd w:id="3"/>
      <w:bookmarkEnd w:id="4"/>
      <w:bookmarkEnd w:id="5"/>
    </w:p>
    <w:p w14:paraId="04C24A7E" w14:textId="7EC7A250" w:rsidR="004E057A" w:rsidRPr="00E6213D" w:rsidRDefault="002E3D4C" w:rsidP="00D95385">
      <w:pPr>
        <w:spacing w:after="0" w:line="260" w:lineRule="exact"/>
        <w:jc w:val="both"/>
        <w:rPr>
          <w:rFonts w:ascii="Arial" w:hAnsi="Arial" w:cs="Arial"/>
          <w:sz w:val="20"/>
        </w:rPr>
      </w:pPr>
      <w:r>
        <w:rPr>
          <w:rFonts w:ascii="Arial" w:hAnsi="Arial" w:cs="Arial"/>
          <w:sz w:val="20"/>
        </w:rPr>
        <w:t>V nadaljevanju so p</w:t>
      </w:r>
      <w:r w:rsidR="00385550">
        <w:rPr>
          <w:rFonts w:ascii="Arial" w:hAnsi="Arial" w:cs="Arial"/>
          <w:sz w:val="20"/>
        </w:rPr>
        <w:t>odana pojasnila ter</w:t>
      </w:r>
      <w:r w:rsidR="0027353F">
        <w:rPr>
          <w:rFonts w:ascii="Arial" w:hAnsi="Arial" w:cs="Arial"/>
          <w:sz w:val="20"/>
        </w:rPr>
        <w:t xml:space="preserve"> usmeritve za pripravo odgovorov</w:t>
      </w:r>
      <w:r w:rsidR="006B1139">
        <w:rPr>
          <w:rFonts w:ascii="Arial" w:hAnsi="Arial" w:cs="Arial"/>
          <w:sz w:val="20"/>
        </w:rPr>
        <w:t xml:space="preserve"> na vprašanja v </w:t>
      </w:r>
      <w:proofErr w:type="spellStart"/>
      <w:r w:rsidR="006B1139">
        <w:rPr>
          <w:rFonts w:ascii="Arial" w:hAnsi="Arial" w:cs="Arial"/>
          <w:sz w:val="20"/>
        </w:rPr>
        <w:t>samoocenitvenem</w:t>
      </w:r>
      <w:proofErr w:type="spellEnd"/>
      <w:r w:rsidR="006B1139">
        <w:rPr>
          <w:rFonts w:ascii="Arial" w:hAnsi="Arial" w:cs="Arial"/>
          <w:sz w:val="20"/>
        </w:rPr>
        <w:t xml:space="preserve"> vprašalniku, </w:t>
      </w:r>
      <w:r w:rsidR="006B1139">
        <w:rPr>
          <w:rFonts w:ascii="Arial" w:hAnsi="Arial" w:cs="Arial"/>
          <w:sz w:val="20"/>
        </w:rPr>
        <w:t>p</w:t>
      </w:r>
      <w:r w:rsidR="006B1139">
        <w:rPr>
          <w:rFonts w:ascii="Arial" w:hAnsi="Arial" w:cs="Arial"/>
          <w:sz w:val="20"/>
        </w:rPr>
        <w:t>o</w:t>
      </w:r>
      <w:r w:rsidR="006B1139">
        <w:rPr>
          <w:rFonts w:ascii="Arial" w:hAnsi="Arial" w:cs="Arial"/>
          <w:sz w:val="20"/>
        </w:rPr>
        <w:t xml:space="preserve"> posameznih elementih COSO modela</w:t>
      </w:r>
      <w:r w:rsidR="006B1139">
        <w:rPr>
          <w:rFonts w:ascii="Arial" w:hAnsi="Arial" w:cs="Arial"/>
          <w:sz w:val="20"/>
        </w:rPr>
        <w:t>:</w:t>
      </w:r>
    </w:p>
    <w:p w14:paraId="2CB07142" w14:textId="77777777" w:rsidR="00360DC4" w:rsidRPr="004E057A" w:rsidRDefault="00360DC4" w:rsidP="00D95385">
      <w:pPr>
        <w:spacing w:after="0" w:line="260" w:lineRule="exact"/>
        <w:jc w:val="both"/>
        <w:rPr>
          <w:rFonts w:ascii="Arial" w:hAnsi="Arial" w:cs="Arial"/>
          <w:color w:val="FF0000"/>
          <w:sz w:val="20"/>
        </w:rPr>
      </w:pPr>
    </w:p>
    <w:p w14:paraId="07F5AE46" w14:textId="77777777" w:rsidR="00D95385" w:rsidRPr="00095C20" w:rsidRDefault="00D95385" w:rsidP="00DE4349">
      <w:pPr>
        <w:pStyle w:val="Odstavekseznama"/>
        <w:numPr>
          <w:ilvl w:val="0"/>
          <w:numId w:val="16"/>
        </w:numPr>
        <w:spacing w:after="0" w:line="260" w:lineRule="exact"/>
        <w:jc w:val="both"/>
        <w:rPr>
          <w:rFonts w:ascii="Arial" w:hAnsi="Arial" w:cs="Arial"/>
          <w:b/>
          <w:sz w:val="20"/>
          <w:szCs w:val="20"/>
        </w:rPr>
      </w:pPr>
      <w:r w:rsidRPr="00095C20">
        <w:rPr>
          <w:rFonts w:ascii="Arial" w:hAnsi="Arial" w:cs="Arial"/>
          <w:b/>
          <w:sz w:val="20"/>
          <w:szCs w:val="20"/>
        </w:rPr>
        <w:t>Kontrolno okolje</w:t>
      </w:r>
      <w:r w:rsidR="00F12E57">
        <w:rPr>
          <w:rFonts w:ascii="Arial" w:hAnsi="Arial" w:cs="Arial"/>
          <w:b/>
          <w:sz w:val="20"/>
          <w:szCs w:val="20"/>
        </w:rPr>
        <w:t xml:space="preserve"> - s</w:t>
      </w:r>
      <w:r w:rsidR="00F12E57" w:rsidRPr="00F12E57">
        <w:rPr>
          <w:rFonts w:ascii="Arial" w:hAnsi="Arial" w:cs="Arial"/>
          <w:b/>
          <w:sz w:val="20"/>
          <w:szCs w:val="20"/>
        </w:rPr>
        <w:t>trateške usmeritve, ki vključujejo področje davkov in formaliziranost postopkov in procesov povezanih z davčnim področjem</w:t>
      </w:r>
    </w:p>
    <w:p w14:paraId="772B56DE" w14:textId="77777777" w:rsidR="00D95385" w:rsidRDefault="00D95385" w:rsidP="00095C20">
      <w:pPr>
        <w:pStyle w:val="Odstavekseznama"/>
        <w:spacing w:after="0" w:line="260" w:lineRule="exact"/>
        <w:ind w:left="1080"/>
        <w:jc w:val="both"/>
        <w:rPr>
          <w:rFonts w:ascii="Arial" w:hAnsi="Arial" w:cs="Arial"/>
          <w:sz w:val="20"/>
          <w:szCs w:val="20"/>
        </w:rPr>
      </w:pPr>
    </w:p>
    <w:p w14:paraId="54B07FA1" w14:textId="3CB5F8F4" w:rsidR="00D95385" w:rsidRPr="00ED3B52" w:rsidRDefault="00D95385" w:rsidP="00D95385">
      <w:pPr>
        <w:spacing w:after="0" w:line="260" w:lineRule="exact"/>
        <w:jc w:val="both"/>
        <w:rPr>
          <w:rFonts w:ascii="Arial" w:hAnsi="Arial" w:cs="Arial"/>
          <w:sz w:val="20"/>
          <w:szCs w:val="20"/>
        </w:rPr>
      </w:pPr>
      <w:r w:rsidRPr="00ED3B52">
        <w:rPr>
          <w:rFonts w:ascii="Arial" w:hAnsi="Arial" w:cs="Arial"/>
          <w:sz w:val="20"/>
          <w:szCs w:val="20"/>
        </w:rPr>
        <w:t xml:space="preserve">Kontrolno okolje </w:t>
      </w:r>
      <w:r>
        <w:rPr>
          <w:rFonts w:ascii="Arial" w:hAnsi="Arial" w:cs="Arial"/>
          <w:sz w:val="20"/>
          <w:szCs w:val="20"/>
        </w:rPr>
        <w:t>vključuje s</w:t>
      </w:r>
      <w:r w:rsidRPr="00ED3B52">
        <w:rPr>
          <w:rFonts w:ascii="Arial" w:hAnsi="Arial" w:cs="Arial"/>
          <w:sz w:val="20"/>
          <w:szCs w:val="20"/>
        </w:rPr>
        <w:t>tališča in delovanje nadzor</w:t>
      </w:r>
      <w:r w:rsidR="00295A3D">
        <w:rPr>
          <w:rFonts w:ascii="Arial" w:hAnsi="Arial" w:cs="Arial"/>
          <w:sz w:val="20"/>
          <w:szCs w:val="20"/>
        </w:rPr>
        <w:t>nega organa</w:t>
      </w:r>
      <w:r w:rsidRPr="00ED3B52">
        <w:rPr>
          <w:rFonts w:ascii="Arial" w:hAnsi="Arial" w:cs="Arial"/>
          <w:sz w:val="20"/>
          <w:szCs w:val="20"/>
        </w:rPr>
        <w:t xml:space="preserve"> in vodstva </w:t>
      </w:r>
      <w:r w:rsidR="00295A3D">
        <w:rPr>
          <w:rFonts w:ascii="Arial" w:hAnsi="Arial" w:cs="Arial"/>
          <w:sz w:val="20"/>
          <w:szCs w:val="20"/>
        </w:rPr>
        <w:t xml:space="preserve">družbe </w:t>
      </w:r>
      <w:r w:rsidRPr="00ED3B52">
        <w:rPr>
          <w:rFonts w:ascii="Arial" w:hAnsi="Arial" w:cs="Arial"/>
          <w:sz w:val="20"/>
          <w:szCs w:val="20"/>
        </w:rPr>
        <w:t>v zvezi s pomembnostjo kontroliranja v družbi</w:t>
      </w:r>
      <w:r w:rsidR="00EC0504">
        <w:rPr>
          <w:rFonts w:ascii="Arial" w:hAnsi="Arial" w:cs="Arial"/>
          <w:sz w:val="20"/>
          <w:szCs w:val="20"/>
        </w:rPr>
        <w:t xml:space="preserve">, </w:t>
      </w:r>
      <w:r w:rsidRPr="00ED3B52">
        <w:rPr>
          <w:rFonts w:ascii="Arial" w:hAnsi="Arial" w:cs="Arial"/>
          <w:sz w:val="20"/>
          <w:szCs w:val="20"/>
        </w:rPr>
        <w:t xml:space="preserve"> zagotavlja red in organiziranost za doseganje temeljnih ciljev</w:t>
      </w:r>
      <w:r w:rsidR="00EC0504">
        <w:rPr>
          <w:rFonts w:ascii="Arial" w:hAnsi="Arial" w:cs="Arial"/>
          <w:sz w:val="20"/>
          <w:szCs w:val="20"/>
        </w:rPr>
        <w:t xml:space="preserve"> družbe in</w:t>
      </w:r>
      <w:r w:rsidRPr="00ED3B52">
        <w:rPr>
          <w:rFonts w:ascii="Arial" w:hAnsi="Arial" w:cs="Arial"/>
          <w:sz w:val="20"/>
          <w:szCs w:val="20"/>
        </w:rPr>
        <w:t xml:space="preserve"> sistema notranjih kontrol. Kontrolno okolje sestavljajo: etične vrednote, slog vodenja, organizacija, dodelitev pristojnosti in odgovornosti, usmeritve in postopk</w:t>
      </w:r>
      <w:r w:rsidR="0013271B">
        <w:rPr>
          <w:rFonts w:ascii="Arial" w:hAnsi="Arial" w:cs="Arial"/>
          <w:sz w:val="20"/>
          <w:szCs w:val="20"/>
        </w:rPr>
        <w:t>i</w:t>
      </w:r>
      <w:r w:rsidRPr="00ED3B52">
        <w:rPr>
          <w:rFonts w:ascii="Arial" w:hAnsi="Arial" w:cs="Arial"/>
          <w:sz w:val="20"/>
          <w:szCs w:val="20"/>
        </w:rPr>
        <w:t>, usposobljenost zaposlenih.</w:t>
      </w:r>
    </w:p>
    <w:p w14:paraId="121D1C6E" w14:textId="77777777" w:rsidR="00D95385" w:rsidRPr="00ED3B52" w:rsidRDefault="00D95385" w:rsidP="00D95385">
      <w:pPr>
        <w:spacing w:after="0" w:line="260" w:lineRule="exact"/>
        <w:jc w:val="both"/>
        <w:rPr>
          <w:rFonts w:ascii="Arial" w:hAnsi="Arial" w:cs="Arial"/>
          <w:sz w:val="20"/>
          <w:szCs w:val="20"/>
        </w:rPr>
      </w:pPr>
    </w:p>
    <w:p w14:paraId="5D21C107" w14:textId="267FB33F" w:rsidR="00862C36" w:rsidRDefault="00295A3D" w:rsidP="00C00A64">
      <w:pPr>
        <w:spacing w:after="0" w:line="260" w:lineRule="exact"/>
        <w:jc w:val="both"/>
        <w:rPr>
          <w:rFonts w:ascii="Arial" w:hAnsi="Arial" w:cs="Arial"/>
          <w:sz w:val="20"/>
          <w:szCs w:val="20"/>
        </w:rPr>
      </w:pPr>
      <w:r>
        <w:rPr>
          <w:rFonts w:ascii="Arial" w:hAnsi="Arial" w:cs="Arial"/>
          <w:sz w:val="20"/>
          <w:szCs w:val="20"/>
        </w:rPr>
        <w:t xml:space="preserve">Ključni cilji in ravnanja družbe izhajajo iz strategij in politik, ki so sprejete na </w:t>
      </w:r>
      <w:r w:rsidR="00D95385" w:rsidRPr="00095C20">
        <w:rPr>
          <w:rFonts w:ascii="Arial" w:hAnsi="Arial" w:cs="Arial"/>
          <w:sz w:val="20"/>
          <w:szCs w:val="20"/>
        </w:rPr>
        <w:t xml:space="preserve">ravni poslovodstva. </w:t>
      </w:r>
      <w:r>
        <w:rPr>
          <w:rFonts w:ascii="Arial" w:hAnsi="Arial" w:cs="Arial"/>
          <w:sz w:val="20"/>
          <w:szCs w:val="20"/>
        </w:rPr>
        <w:t xml:space="preserve">Za </w:t>
      </w:r>
      <w:r w:rsidR="00E95FB5">
        <w:rPr>
          <w:rFonts w:ascii="Arial" w:hAnsi="Arial" w:cs="Arial"/>
          <w:sz w:val="20"/>
          <w:szCs w:val="20"/>
        </w:rPr>
        <w:t xml:space="preserve"> doseganje</w:t>
      </w:r>
      <w:r w:rsidR="00C00A64" w:rsidRPr="00C00A64">
        <w:rPr>
          <w:rFonts w:ascii="Arial" w:hAnsi="Arial" w:cs="Arial"/>
          <w:sz w:val="20"/>
          <w:szCs w:val="20"/>
        </w:rPr>
        <w:t xml:space="preserve"> ciljev na področju obdavčitve</w:t>
      </w:r>
      <w:r w:rsidR="00D81C47">
        <w:rPr>
          <w:rFonts w:ascii="Arial" w:hAnsi="Arial" w:cs="Arial"/>
          <w:sz w:val="20"/>
          <w:szCs w:val="20"/>
        </w:rPr>
        <w:t xml:space="preserve"> se sprejme davčna </w:t>
      </w:r>
      <w:r w:rsidR="00274CAC">
        <w:rPr>
          <w:rFonts w:ascii="Arial" w:hAnsi="Arial" w:cs="Arial"/>
          <w:sz w:val="20"/>
          <w:szCs w:val="20"/>
        </w:rPr>
        <w:t>strategija/</w:t>
      </w:r>
      <w:r w:rsidR="00D81C47">
        <w:rPr>
          <w:rFonts w:ascii="Arial" w:hAnsi="Arial" w:cs="Arial"/>
          <w:sz w:val="20"/>
          <w:szCs w:val="20"/>
        </w:rPr>
        <w:t>politika, v kateri se</w:t>
      </w:r>
      <w:r w:rsidR="00506B4B">
        <w:rPr>
          <w:rFonts w:ascii="Arial" w:hAnsi="Arial" w:cs="Arial"/>
          <w:sz w:val="20"/>
          <w:szCs w:val="20"/>
        </w:rPr>
        <w:t xml:space="preserve"> </w:t>
      </w:r>
      <w:r w:rsidR="00E95FB5">
        <w:rPr>
          <w:rFonts w:ascii="Arial" w:hAnsi="Arial" w:cs="Arial"/>
          <w:sz w:val="20"/>
          <w:szCs w:val="20"/>
        </w:rPr>
        <w:t>opredeli način obvladovanja</w:t>
      </w:r>
      <w:r w:rsidR="00D95385" w:rsidRPr="00095C20">
        <w:rPr>
          <w:rFonts w:ascii="Arial" w:hAnsi="Arial" w:cs="Arial"/>
          <w:sz w:val="20"/>
          <w:szCs w:val="20"/>
        </w:rPr>
        <w:t xml:space="preserve"> davčnih tveganj in </w:t>
      </w:r>
      <w:r w:rsidR="00E95FB5">
        <w:rPr>
          <w:rFonts w:ascii="Arial" w:hAnsi="Arial" w:cs="Arial"/>
          <w:sz w:val="20"/>
          <w:szCs w:val="20"/>
        </w:rPr>
        <w:t>zagotavljanja skladn</w:t>
      </w:r>
      <w:r w:rsidR="000778A9">
        <w:rPr>
          <w:rFonts w:ascii="Arial" w:hAnsi="Arial" w:cs="Arial"/>
          <w:sz w:val="20"/>
          <w:szCs w:val="20"/>
        </w:rPr>
        <w:t xml:space="preserve">osti z davčno zakonodajo. Davčna politika lahko </w:t>
      </w:r>
      <w:r w:rsidR="0070679A">
        <w:rPr>
          <w:rFonts w:ascii="Arial" w:hAnsi="Arial" w:cs="Arial"/>
          <w:sz w:val="20"/>
          <w:szCs w:val="20"/>
        </w:rPr>
        <w:t>vsebuje tudi</w:t>
      </w:r>
      <w:r w:rsidR="00D81C47">
        <w:rPr>
          <w:rFonts w:ascii="Arial" w:hAnsi="Arial" w:cs="Arial"/>
          <w:sz w:val="20"/>
          <w:szCs w:val="20"/>
        </w:rPr>
        <w:t xml:space="preserve"> </w:t>
      </w:r>
      <w:r w:rsidR="00E95FB5">
        <w:rPr>
          <w:rFonts w:ascii="Arial" w:hAnsi="Arial" w:cs="Arial"/>
          <w:sz w:val="20"/>
          <w:szCs w:val="20"/>
        </w:rPr>
        <w:t>opredelitv</w:t>
      </w:r>
      <w:r w:rsidR="00B64882">
        <w:rPr>
          <w:rFonts w:ascii="Arial" w:hAnsi="Arial" w:cs="Arial"/>
          <w:sz w:val="20"/>
          <w:szCs w:val="20"/>
        </w:rPr>
        <w:t>e</w:t>
      </w:r>
      <w:r w:rsidR="00BD4FF7">
        <w:rPr>
          <w:rFonts w:ascii="Arial" w:hAnsi="Arial" w:cs="Arial"/>
          <w:sz w:val="20"/>
          <w:szCs w:val="20"/>
        </w:rPr>
        <w:t xml:space="preserve"> glede </w:t>
      </w:r>
      <w:r w:rsidR="00E95FB5">
        <w:rPr>
          <w:rFonts w:ascii="Arial" w:hAnsi="Arial" w:cs="Arial"/>
          <w:sz w:val="20"/>
          <w:szCs w:val="20"/>
        </w:rPr>
        <w:t xml:space="preserve">davčnega planiranja (npr. zavračanje </w:t>
      </w:r>
      <w:r w:rsidR="00D95385" w:rsidRPr="00095C20">
        <w:rPr>
          <w:rFonts w:ascii="Arial" w:hAnsi="Arial" w:cs="Arial"/>
          <w:sz w:val="20"/>
          <w:szCs w:val="20"/>
        </w:rPr>
        <w:t>agresivn</w:t>
      </w:r>
      <w:r w:rsidR="00966D0D">
        <w:rPr>
          <w:rFonts w:ascii="Arial" w:hAnsi="Arial" w:cs="Arial"/>
          <w:sz w:val="20"/>
          <w:szCs w:val="20"/>
        </w:rPr>
        <w:t>ega</w:t>
      </w:r>
      <w:r w:rsidR="00D95385" w:rsidRPr="00095C20">
        <w:rPr>
          <w:rFonts w:ascii="Arial" w:hAnsi="Arial" w:cs="Arial"/>
          <w:sz w:val="20"/>
          <w:szCs w:val="20"/>
        </w:rPr>
        <w:t xml:space="preserve"> davčn</w:t>
      </w:r>
      <w:r w:rsidR="00966D0D">
        <w:rPr>
          <w:rFonts w:ascii="Arial" w:hAnsi="Arial" w:cs="Arial"/>
          <w:sz w:val="20"/>
          <w:szCs w:val="20"/>
        </w:rPr>
        <w:t>ega</w:t>
      </w:r>
      <w:r w:rsidR="00D95385" w:rsidRPr="00095C20">
        <w:rPr>
          <w:rFonts w:ascii="Arial" w:hAnsi="Arial" w:cs="Arial"/>
          <w:sz w:val="20"/>
          <w:szCs w:val="20"/>
        </w:rPr>
        <w:t xml:space="preserve"> p</w:t>
      </w:r>
      <w:r w:rsidR="00966D0D">
        <w:rPr>
          <w:rFonts w:ascii="Arial" w:hAnsi="Arial" w:cs="Arial"/>
          <w:sz w:val="20"/>
          <w:szCs w:val="20"/>
        </w:rPr>
        <w:t>laniranja</w:t>
      </w:r>
      <w:r w:rsidR="0070679A">
        <w:rPr>
          <w:rFonts w:ascii="Arial" w:hAnsi="Arial" w:cs="Arial"/>
          <w:sz w:val="20"/>
          <w:szCs w:val="20"/>
        </w:rPr>
        <w:t xml:space="preserve"> </w:t>
      </w:r>
      <w:r w:rsidR="0070679A" w:rsidRPr="0070679A">
        <w:rPr>
          <w:rFonts w:ascii="Arial" w:hAnsi="Arial" w:cs="Arial"/>
          <w:sz w:val="20"/>
          <w:szCs w:val="20"/>
        </w:rPr>
        <w:t>in/ali namern</w:t>
      </w:r>
      <w:r w:rsidR="00966D0D">
        <w:rPr>
          <w:rFonts w:ascii="Arial" w:hAnsi="Arial" w:cs="Arial"/>
          <w:sz w:val="20"/>
          <w:szCs w:val="20"/>
        </w:rPr>
        <w:t>ega sprejemanja</w:t>
      </w:r>
      <w:r w:rsidR="0070679A" w:rsidRPr="0070679A">
        <w:rPr>
          <w:rFonts w:ascii="Arial" w:hAnsi="Arial" w:cs="Arial"/>
          <w:sz w:val="20"/>
          <w:szCs w:val="20"/>
        </w:rPr>
        <w:t xml:space="preserve"> davčno tveganega poslovanja</w:t>
      </w:r>
      <w:r w:rsidR="00E95FB5">
        <w:rPr>
          <w:rFonts w:ascii="Arial" w:hAnsi="Arial" w:cs="Arial"/>
          <w:sz w:val="20"/>
          <w:szCs w:val="20"/>
        </w:rPr>
        <w:t xml:space="preserve">), </w:t>
      </w:r>
      <w:r w:rsidR="000778A9">
        <w:rPr>
          <w:rFonts w:ascii="Arial" w:hAnsi="Arial" w:cs="Arial"/>
          <w:sz w:val="20"/>
          <w:szCs w:val="20"/>
        </w:rPr>
        <w:t xml:space="preserve">razkritje sprejemljive stopnje tveganja na </w:t>
      </w:r>
      <w:r w:rsidR="000778A9">
        <w:rPr>
          <w:rFonts w:ascii="Arial" w:hAnsi="Arial" w:cs="Arial"/>
          <w:sz w:val="20"/>
          <w:szCs w:val="20"/>
        </w:rPr>
        <w:lastRenderedPageBreak/>
        <w:t>davčnem področju</w:t>
      </w:r>
      <w:r w:rsidR="000778A9">
        <w:rPr>
          <w:rFonts w:ascii="Arial" w:hAnsi="Arial" w:cs="Arial"/>
          <w:sz w:val="20"/>
          <w:szCs w:val="20"/>
        </w:rPr>
        <w:t xml:space="preserve">, </w:t>
      </w:r>
      <w:r w:rsidR="00BC1108">
        <w:rPr>
          <w:rFonts w:ascii="Arial" w:hAnsi="Arial" w:cs="Arial"/>
          <w:sz w:val="20"/>
          <w:szCs w:val="20"/>
        </w:rPr>
        <w:t xml:space="preserve">organiziranost davčne funkcije, </w:t>
      </w:r>
      <w:r w:rsidR="00E95FB5">
        <w:rPr>
          <w:rFonts w:ascii="Arial" w:hAnsi="Arial" w:cs="Arial"/>
          <w:sz w:val="20"/>
          <w:szCs w:val="20"/>
        </w:rPr>
        <w:t>način sodelovanja s FURS ter</w:t>
      </w:r>
      <w:r w:rsidR="00704841">
        <w:rPr>
          <w:rFonts w:ascii="Arial" w:hAnsi="Arial" w:cs="Arial"/>
          <w:sz w:val="20"/>
          <w:szCs w:val="20"/>
        </w:rPr>
        <w:t xml:space="preserve"> druge relevantne informacije. </w:t>
      </w:r>
      <w:r w:rsidR="000778A9">
        <w:rPr>
          <w:rFonts w:ascii="Arial" w:hAnsi="Arial" w:cs="Arial"/>
          <w:sz w:val="20"/>
          <w:szCs w:val="20"/>
        </w:rPr>
        <w:t>L</w:t>
      </w:r>
      <w:r w:rsidR="00D95385" w:rsidRPr="007E2C80">
        <w:rPr>
          <w:rFonts w:ascii="Arial" w:hAnsi="Arial" w:cs="Arial"/>
          <w:sz w:val="20"/>
          <w:szCs w:val="20"/>
        </w:rPr>
        <w:t xml:space="preserve">ahko </w:t>
      </w:r>
      <w:r w:rsidR="000778A9">
        <w:rPr>
          <w:rFonts w:ascii="Arial" w:hAnsi="Arial" w:cs="Arial"/>
          <w:sz w:val="20"/>
          <w:szCs w:val="20"/>
        </w:rPr>
        <w:t xml:space="preserve">je </w:t>
      </w:r>
      <w:r w:rsidR="00D95385" w:rsidRPr="007E2C80">
        <w:rPr>
          <w:rFonts w:ascii="Arial" w:hAnsi="Arial" w:cs="Arial"/>
          <w:sz w:val="20"/>
          <w:szCs w:val="20"/>
        </w:rPr>
        <w:t>samostojen dokument ali pa del poslovne politike oz</w:t>
      </w:r>
      <w:r w:rsidR="00D83428">
        <w:rPr>
          <w:rFonts w:ascii="Arial" w:hAnsi="Arial" w:cs="Arial"/>
          <w:sz w:val="20"/>
          <w:szCs w:val="20"/>
        </w:rPr>
        <w:t>iroma</w:t>
      </w:r>
      <w:r w:rsidR="00D95385" w:rsidRPr="007E2C80">
        <w:rPr>
          <w:rFonts w:ascii="Arial" w:hAnsi="Arial" w:cs="Arial"/>
          <w:sz w:val="20"/>
          <w:szCs w:val="20"/>
        </w:rPr>
        <w:t xml:space="preserve"> drugega ustreznega internega akta.</w:t>
      </w:r>
      <w:r w:rsidR="008036EF">
        <w:rPr>
          <w:rFonts w:ascii="Arial" w:hAnsi="Arial" w:cs="Arial"/>
          <w:sz w:val="20"/>
          <w:szCs w:val="20"/>
        </w:rPr>
        <w:t xml:space="preserve"> </w:t>
      </w:r>
      <w:r w:rsidR="00506B4B">
        <w:rPr>
          <w:rFonts w:ascii="Arial" w:hAnsi="Arial" w:cs="Arial"/>
          <w:sz w:val="20"/>
          <w:szCs w:val="20"/>
        </w:rPr>
        <w:t xml:space="preserve">Pomembno je, da </w:t>
      </w:r>
      <w:r w:rsidR="00862C36">
        <w:rPr>
          <w:rFonts w:ascii="Arial" w:hAnsi="Arial" w:cs="Arial"/>
          <w:sz w:val="20"/>
          <w:szCs w:val="20"/>
        </w:rPr>
        <w:t xml:space="preserve">so sprejete </w:t>
      </w:r>
      <w:r w:rsidR="00506B4B" w:rsidRPr="007E2C80">
        <w:rPr>
          <w:rFonts w:ascii="Arial" w:hAnsi="Arial" w:cs="Arial"/>
          <w:sz w:val="20"/>
          <w:szCs w:val="20"/>
        </w:rPr>
        <w:t xml:space="preserve">ključne </w:t>
      </w:r>
      <w:r w:rsidR="00862C36">
        <w:rPr>
          <w:rFonts w:ascii="Arial" w:hAnsi="Arial" w:cs="Arial"/>
          <w:sz w:val="20"/>
          <w:szCs w:val="20"/>
        </w:rPr>
        <w:t>usmeritve in cilji</w:t>
      </w:r>
      <w:r w:rsidR="00506B4B" w:rsidRPr="007E2C80">
        <w:rPr>
          <w:rFonts w:ascii="Arial" w:hAnsi="Arial" w:cs="Arial"/>
          <w:sz w:val="20"/>
          <w:szCs w:val="20"/>
        </w:rPr>
        <w:t xml:space="preserve"> n</w:t>
      </w:r>
      <w:r w:rsidR="00506B4B">
        <w:rPr>
          <w:rFonts w:ascii="Arial" w:hAnsi="Arial" w:cs="Arial"/>
          <w:sz w:val="20"/>
          <w:szCs w:val="20"/>
        </w:rPr>
        <w:t xml:space="preserve">a področju davčnega poslovanja ter </w:t>
      </w:r>
      <w:r w:rsidR="00862C36">
        <w:rPr>
          <w:rFonts w:ascii="Arial" w:hAnsi="Arial" w:cs="Arial"/>
          <w:sz w:val="20"/>
          <w:szCs w:val="20"/>
        </w:rPr>
        <w:t xml:space="preserve">opredeljene </w:t>
      </w:r>
      <w:r w:rsidR="00D95385" w:rsidRPr="00095C20">
        <w:rPr>
          <w:rFonts w:ascii="Arial" w:hAnsi="Arial" w:cs="Arial"/>
          <w:sz w:val="20"/>
          <w:szCs w:val="20"/>
        </w:rPr>
        <w:t>pristojnosti in odgovornosti</w:t>
      </w:r>
      <w:r w:rsidR="008036EF">
        <w:rPr>
          <w:rFonts w:ascii="Arial" w:hAnsi="Arial" w:cs="Arial"/>
          <w:sz w:val="20"/>
          <w:szCs w:val="20"/>
        </w:rPr>
        <w:t xml:space="preserve">. </w:t>
      </w:r>
    </w:p>
    <w:p w14:paraId="0B96DDC4" w14:textId="77777777" w:rsidR="00862C36" w:rsidRDefault="00862C36" w:rsidP="00C00A64">
      <w:pPr>
        <w:spacing w:after="0" w:line="260" w:lineRule="exact"/>
        <w:jc w:val="both"/>
        <w:rPr>
          <w:rFonts w:ascii="Arial" w:hAnsi="Arial" w:cs="Arial"/>
          <w:sz w:val="20"/>
          <w:szCs w:val="20"/>
        </w:rPr>
      </w:pPr>
    </w:p>
    <w:p w14:paraId="01D872BE" w14:textId="72F712BD" w:rsidR="00D95385" w:rsidRPr="007E2C80" w:rsidRDefault="00D95385" w:rsidP="00C00A64">
      <w:pPr>
        <w:spacing w:after="0" w:line="260" w:lineRule="exact"/>
        <w:jc w:val="both"/>
        <w:rPr>
          <w:rFonts w:ascii="Arial" w:hAnsi="Arial" w:cs="Arial"/>
          <w:sz w:val="20"/>
          <w:szCs w:val="20"/>
        </w:rPr>
      </w:pPr>
      <w:r w:rsidRPr="007E2C80">
        <w:rPr>
          <w:rFonts w:ascii="Arial" w:hAnsi="Arial" w:cs="Arial"/>
          <w:sz w:val="20"/>
          <w:szCs w:val="20"/>
        </w:rPr>
        <w:t>Elementi davčne politike s</w:t>
      </w:r>
      <w:r w:rsidR="00EC0504">
        <w:rPr>
          <w:rFonts w:ascii="Arial" w:hAnsi="Arial" w:cs="Arial"/>
          <w:sz w:val="20"/>
          <w:szCs w:val="20"/>
        </w:rPr>
        <w:t xml:space="preserve">o </w:t>
      </w:r>
      <w:r w:rsidRPr="007E2C80">
        <w:rPr>
          <w:rFonts w:ascii="Arial" w:hAnsi="Arial" w:cs="Arial"/>
          <w:sz w:val="20"/>
          <w:szCs w:val="20"/>
        </w:rPr>
        <w:t xml:space="preserve"> </w:t>
      </w:r>
      <w:r w:rsidR="00D941A4">
        <w:rPr>
          <w:rFonts w:ascii="Arial" w:hAnsi="Arial" w:cs="Arial"/>
          <w:sz w:val="20"/>
          <w:szCs w:val="20"/>
        </w:rPr>
        <w:t xml:space="preserve">lahko </w:t>
      </w:r>
      <w:r w:rsidR="00EC0504">
        <w:rPr>
          <w:rFonts w:ascii="Arial" w:hAnsi="Arial" w:cs="Arial"/>
          <w:sz w:val="20"/>
          <w:szCs w:val="20"/>
        </w:rPr>
        <w:t xml:space="preserve">vključeni </w:t>
      </w:r>
      <w:r w:rsidR="00D941A4">
        <w:rPr>
          <w:rFonts w:ascii="Arial" w:hAnsi="Arial" w:cs="Arial"/>
          <w:sz w:val="20"/>
          <w:szCs w:val="20"/>
        </w:rPr>
        <w:t xml:space="preserve"> tudi v drug</w:t>
      </w:r>
      <w:r w:rsidR="00EC0504">
        <w:rPr>
          <w:rFonts w:ascii="Arial" w:hAnsi="Arial" w:cs="Arial"/>
          <w:sz w:val="20"/>
          <w:szCs w:val="20"/>
        </w:rPr>
        <w:t>e</w:t>
      </w:r>
      <w:r w:rsidRPr="007E2C80">
        <w:rPr>
          <w:rFonts w:ascii="Arial" w:hAnsi="Arial" w:cs="Arial"/>
          <w:sz w:val="20"/>
          <w:szCs w:val="20"/>
        </w:rPr>
        <w:t xml:space="preserve"> akt</w:t>
      </w:r>
      <w:r w:rsidR="00EC0504">
        <w:rPr>
          <w:rFonts w:ascii="Arial" w:hAnsi="Arial" w:cs="Arial"/>
          <w:sz w:val="20"/>
          <w:szCs w:val="20"/>
        </w:rPr>
        <w:t>e</w:t>
      </w:r>
      <w:r w:rsidRPr="007E2C80">
        <w:rPr>
          <w:rFonts w:ascii="Arial" w:hAnsi="Arial" w:cs="Arial"/>
          <w:sz w:val="20"/>
          <w:szCs w:val="20"/>
        </w:rPr>
        <w:t>:</w:t>
      </w:r>
    </w:p>
    <w:p w14:paraId="67B6A123"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 xml:space="preserve">akt o organizaciji družbe (opredeljuje organizacijsko strukturo, cilje in naloge </w:t>
      </w:r>
      <w:r w:rsidR="00D83428">
        <w:rPr>
          <w:rFonts w:ascii="Arial" w:hAnsi="Arial" w:cs="Arial"/>
          <w:sz w:val="20"/>
          <w:szCs w:val="20"/>
        </w:rPr>
        <w:t>organizacijske enote</w:t>
      </w:r>
      <w:r w:rsidRPr="007E2C80">
        <w:rPr>
          <w:rFonts w:ascii="Arial" w:hAnsi="Arial" w:cs="Arial"/>
          <w:sz w:val="20"/>
          <w:szCs w:val="20"/>
        </w:rPr>
        <w:t>)</w:t>
      </w:r>
      <w:r w:rsidR="00D83428">
        <w:rPr>
          <w:rFonts w:ascii="Arial" w:hAnsi="Arial" w:cs="Arial"/>
          <w:sz w:val="20"/>
          <w:szCs w:val="20"/>
        </w:rPr>
        <w:t>,</w:t>
      </w:r>
    </w:p>
    <w:p w14:paraId="6450ABCF"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kodeks etike (vključuje usmeritve na področju etičnega ravnanja zaposlenih)</w:t>
      </w:r>
      <w:r w:rsidR="00D83428">
        <w:rPr>
          <w:rFonts w:ascii="Arial" w:hAnsi="Arial" w:cs="Arial"/>
          <w:sz w:val="20"/>
          <w:szCs w:val="20"/>
        </w:rPr>
        <w:t>,</w:t>
      </w:r>
    </w:p>
    <w:p w14:paraId="05DC0ADB"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varnostna politika (vključuje usmeritve na področju varnosti v IT)</w:t>
      </w:r>
      <w:r w:rsidR="00D83428">
        <w:rPr>
          <w:rFonts w:ascii="Arial" w:hAnsi="Arial" w:cs="Arial"/>
          <w:sz w:val="20"/>
          <w:szCs w:val="20"/>
        </w:rPr>
        <w:t>,</w:t>
      </w:r>
    </w:p>
    <w:p w14:paraId="65992130"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politika obvladovanja tveganj (opredeljuje odgovornosti, proces identificiranja in ocenjevanja tveganj)</w:t>
      </w:r>
      <w:r w:rsidR="00D83428">
        <w:rPr>
          <w:rFonts w:ascii="Arial" w:hAnsi="Arial" w:cs="Arial"/>
          <w:sz w:val="20"/>
          <w:szCs w:val="20"/>
        </w:rPr>
        <w:t>,</w:t>
      </w:r>
    </w:p>
    <w:p w14:paraId="3E9B2007"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 xml:space="preserve">pravilnik o </w:t>
      </w:r>
      <w:proofErr w:type="spellStart"/>
      <w:r w:rsidRPr="007E2C80">
        <w:rPr>
          <w:rFonts w:ascii="Arial" w:hAnsi="Arial" w:cs="Arial"/>
          <w:sz w:val="20"/>
          <w:szCs w:val="20"/>
        </w:rPr>
        <w:t>računovod</w:t>
      </w:r>
      <w:r>
        <w:rPr>
          <w:rFonts w:ascii="Arial" w:hAnsi="Arial" w:cs="Arial"/>
          <w:sz w:val="20"/>
          <w:szCs w:val="20"/>
        </w:rPr>
        <w:t>en</w:t>
      </w:r>
      <w:r w:rsidRPr="007E2C80">
        <w:rPr>
          <w:rFonts w:ascii="Arial" w:hAnsi="Arial" w:cs="Arial"/>
          <w:sz w:val="20"/>
          <w:szCs w:val="20"/>
        </w:rPr>
        <w:t>ju</w:t>
      </w:r>
      <w:proofErr w:type="spellEnd"/>
      <w:r w:rsidRPr="007E2C80">
        <w:rPr>
          <w:rFonts w:ascii="Arial" w:hAnsi="Arial" w:cs="Arial"/>
          <w:sz w:val="20"/>
          <w:szCs w:val="20"/>
        </w:rPr>
        <w:t xml:space="preserve"> (vključuje računovodske notranje kontrole)</w:t>
      </w:r>
      <w:r w:rsidR="00D83428">
        <w:rPr>
          <w:rFonts w:ascii="Arial" w:hAnsi="Arial" w:cs="Arial"/>
          <w:sz w:val="20"/>
          <w:szCs w:val="20"/>
        </w:rPr>
        <w:t>,</w:t>
      </w:r>
    </w:p>
    <w:p w14:paraId="60289478"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notranja pravila dokumentarnega gradiva (vključuje</w:t>
      </w:r>
      <w:r>
        <w:rPr>
          <w:rFonts w:ascii="Arial" w:hAnsi="Arial" w:cs="Arial"/>
          <w:sz w:val="20"/>
          <w:szCs w:val="20"/>
        </w:rPr>
        <w:t>jo</w:t>
      </w:r>
      <w:r w:rsidRPr="007E2C80">
        <w:rPr>
          <w:rFonts w:ascii="Arial" w:hAnsi="Arial" w:cs="Arial"/>
          <w:sz w:val="20"/>
          <w:szCs w:val="20"/>
        </w:rPr>
        <w:t xml:space="preserve"> zajem dokumentov in arhiviranje)</w:t>
      </w:r>
      <w:r w:rsidR="00D83428">
        <w:rPr>
          <w:rFonts w:ascii="Arial" w:hAnsi="Arial" w:cs="Arial"/>
          <w:sz w:val="20"/>
          <w:szCs w:val="20"/>
        </w:rPr>
        <w:t>,</w:t>
      </w:r>
    </w:p>
    <w:p w14:paraId="0FD496F7"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priročnik/pravilnik o notranjih kontrolah</w:t>
      </w:r>
      <w:r w:rsidR="00D83428">
        <w:rPr>
          <w:rFonts w:ascii="Arial" w:hAnsi="Arial" w:cs="Arial"/>
          <w:sz w:val="20"/>
          <w:szCs w:val="20"/>
        </w:rPr>
        <w:t>,</w:t>
      </w:r>
    </w:p>
    <w:p w14:paraId="69B02D43" w14:textId="77777777" w:rsidR="00D95385" w:rsidRPr="007E2C80"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priročnik/pravilnik o zagotavljanju skladnosti poslovanja</w:t>
      </w:r>
      <w:r w:rsidR="00D83428">
        <w:rPr>
          <w:rFonts w:ascii="Arial" w:hAnsi="Arial" w:cs="Arial"/>
          <w:sz w:val="20"/>
          <w:szCs w:val="20"/>
        </w:rPr>
        <w:t>,</w:t>
      </w:r>
    </w:p>
    <w:p w14:paraId="26C551A3" w14:textId="77777777" w:rsidR="00D95385" w:rsidRDefault="00D95385" w:rsidP="00DE4349">
      <w:pPr>
        <w:pStyle w:val="Odstavekseznama"/>
        <w:numPr>
          <w:ilvl w:val="0"/>
          <w:numId w:val="10"/>
        </w:numPr>
        <w:spacing w:after="0" w:line="260" w:lineRule="exact"/>
        <w:jc w:val="both"/>
        <w:rPr>
          <w:rFonts w:ascii="Arial" w:hAnsi="Arial" w:cs="Arial"/>
          <w:sz w:val="20"/>
          <w:szCs w:val="20"/>
        </w:rPr>
      </w:pPr>
      <w:r w:rsidRPr="007E2C80">
        <w:rPr>
          <w:rFonts w:ascii="Arial" w:hAnsi="Arial" w:cs="Arial"/>
          <w:sz w:val="20"/>
          <w:szCs w:val="20"/>
        </w:rPr>
        <w:t>drugi postopki in navodila, ki se dotikajo področja davkov ali davčnih not</w:t>
      </w:r>
      <w:r w:rsidRPr="00CC6F72">
        <w:rPr>
          <w:rFonts w:ascii="Arial" w:hAnsi="Arial" w:cs="Arial"/>
          <w:sz w:val="20"/>
          <w:szCs w:val="20"/>
        </w:rPr>
        <w:t>ranjih k</w:t>
      </w:r>
      <w:r w:rsidRPr="007E2C80">
        <w:rPr>
          <w:rFonts w:ascii="Arial" w:hAnsi="Arial" w:cs="Arial"/>
          <w:sz w:val="20"/>
          <w:szCs w:val="20"/>
        </w:rPr>
        <w:t>ontrol.</w:t>
      </w:r>
    </w:p>
    <w:p w14:paraId="34DF13BA" w14:textId="77777777" w:rsidR="00BF4978" w:rsidRDefault="00BF4978" w:rsidP="00BF4978">
      <w:pPr>
        <w:spacing w:after="0" w:line="260" w:lineRule="exact"/>
        <w:jc w:val="both"/>
        <w:rPr>
          <w:rFonts w:ascii="Arial" w:hAnsi="Arial" w:cs="Arial"/>
          <w:sz w:val="20"/>
          <w:szCs w:val="20"/>
        </w:rPr>
      </w:pPr>
    </w:p>
    <w:p w14:paraId="01F26F0B" w14:textId="7D516A6C" w:rsidR="00BF4978" w:rsidRDefault="00BF4978" w:rsidP="00BF4978">
      <w:pPr>
        <w:spacing w:after="0" w:line="260" w:lineRule="exact"/>
        <w:jc w:val="both"/>
        <w:rPr>
          <w:rFonts w:ascii="Arial" w:hAnsi="Arial" w:cs="Arial"/>
          <w:sz w:val="20"/>
          <w:szCs w:val="18"/>
        </w:rPr>
      </w:pPr>
      <w:r w:rsidRPr="00ED3B52">
        <w:rPr>
          <w:rFonts w:ascii="Arial" w:hAnsi="Arial" w:cs="Arial"/>
          <w:sz w:val="20"/>
          <w:szCs w:val="18"/>
        </w:rPr>
        <w:t>Si</w:t>
      </w:r>
      <w:r>
        <w:rPr>
          <w:rFonts w:ascii="Arial" w:hAnsi="Arial" w:cs="Arial"/>
          <w:sz w:val="20"/>
          <w:szCs w:val="18"/>
        </w:rPr>
        <w:t>s</w:t>
      </w:r>
      <w:r w:rsidRPr="00ED3B52">
        <w:rPr>
          <w:rFonts w:ascii="Arial" w:hAnsi="Arial" w:cs="Arial"/>
          <w:sz w:val="20"/>
          <w:szCs w:val="18"/>
        </w:rPr>
        <w:t>tem upravljanja in obvladovanja tveganj predstavlja sistematičen in kontinuiran način spremljanja ključnih tveganj družbe</w:t>
      </w:r>
      <w:r>
        <w:rPr>
          <w:rFonts w:ascii="Arial" w:hAnsi="Arial" w:cs="Arial"/>
          <w:sz w:val="20"/>
          <w:szCs w:val="18"/>
        </w:rPr>
        <w:t>, zato v</w:t>
      </w:r>
      <w:r w:rsidRPr="00ED3B52">
        <w:rPr>
          <w:rFonts w:ascii="Arial" w:hAnsi="Arial" w:cs="Arial"/>
          <w:sz w:val="20"/>
          <w:szCs w:val="18"/>
        </w:rPr>
        <w:t xml:space="preserve"> družbah običajno obstaja politika upravljanja s tveganji, ki splošno določa odgovornosti pri upravljanju s tveganji</w:t>
      </w:r>
      <w:r>
        <w:rPr>
          <w:rFonts w:ascii="Arial" w:hAnsi="Arial" w:cs="Arial"/>
          <w:sz w:val="20"/>
          <w:szCs w:val="18"/>
        </w:rPr>
        <w:t xml:space="preserve">. </w:t>
      </w:r>
    </w:p>
    <w:p w14:paraId="14DD0ECA" w14:textId="77777777" w:rsidR="00E96C96" w:rsidRPr="00E641AB" w:rsidRDefault="00E96C96" w:rsidP="00E96C96">
      <w:pPr>
        <w:spacing w:after="0" w:line="260" w:lineRule="exact"/>
        <w:jc w:val="both"/>
        <w:rPr>
          <w:rFonts w:ascii="Arial" w:hAnsi="Arial" w:cs="Arial"/>
          <w:i/>
          <w:sz w:val="20"/>
        </w:rPr>
      </w:pPr>
    </w:p>
    <w:p w14:paraId="7F8D154D" w14:textId="77777777" w:rsidR="00E96C96" w:rsidRDefault="00E96C96" w:rsidP="00E96C96">
      <w:pPr>
        <w:pStyle w:val="Odstavekseznama"/>
        <w:ind w:left="0"/>
        <w:jc w:val="both"/>
        <w:rPr>
          <w:rFonts w:ascii="Arial" w:hAnsi="Arial" w:cs="Arial"/>
          <w:sz w:val="20"/>
          <w:szCs w:val="20"/>
        </w:rPr>
      </w:pPr>
      <w:r w:rsidRPr="0013271B">
        <w:rPr>
          <w:rFonts w:ascii="Arial" w:hAnsi="Arial" w:cs="Arial"/>
          <w:sz w:val="20"/>
          <w:szCs w:val="20"/>
        </w:rPr>
        <w:t>Slika 1: Odgovornosti za obvladovanje tveganj in notranje kontrole</w:t>
      </w:r>
      <w:r w:rsidRPr="0013271B">
        <w:rPr>
          <w:rStyle w:val="Sprotnaopomba-sklic"/>
          <w:rFonts w:ascii="Arial" w:hAnsi="Arial" w:cs="Arial"/>
          <w:sz w:val="20"/>
          <w:szCs w:val="20"/>
        </w:rPr>
        <w:footnoteReference w:id="5"/>
      </w:r>
    </w:p>
    <w:p w14:paraId="6D7C026F" w14:textId="77777777" w:rsidR="000F024A" w:rsidRPr="0013271B" w:rsidRDefault="000F024A" w:rsidP="00E96C96">
      <w:pPr>
        <w:pStyle w:val="Odstavekseznama"/>
        <w:ind w:left="0"/>
        <w:jc w:val="both"/>
        <w:rPr>
          <w:rFonts w:ascii="Arial" w:hAnsi="Arial" w:cs="Arial"/>
          <w:sz w:val="20"/>
          <w:szCs w:val="20"/>
        </w:rPr>
      </w:pPr>
      <w:bookmarkStart w:id="6" w:name="_GoBack"/>
      <w:bookmarkEnd w:id="6"/>
    </w:p>
    <w:p w14:paraId="62771478"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59264" behindDoc="0" locked="0" layoutInCell="1" allowOverlap="1" wp14:anchorId="370D3EAB" wp14:editId="1229F4F3">
                <wp:simplePos x="0" y="0"/>
                <wp:positionH relativeFrom="column">
                  <wp:posOffset>973451</wp:posOffset>
                </wp:positionH>
                <wp:positionV relativeFrom="paragraph">
                  <wp:posOffset>101598</wp:posOffset>
                </wp:positionV>
                <wp:extent cx="2939411" cy="235586"/>
                <wp:effectExtent l="0" t="0" r="13339" b="12064"/>
                <wp:wrapNone/>
                <wp:docPr id="20" name="Pravokotnik 3"/>
                <wp:cNvGraphicFramePr/>
                <a:graphic xmlns:a="http://schemas.openxmlformats.org/drawingml/2006/main">
                  <a:graphicData uri="http://schemas.microsoft.com/office/word/2010/wordprocessingShape">
                    <wps:wsp>
                      <wps:cNvSpPr/>
                      <wps:spPr>
                        <a:xfrm>
                          <a:off x="0" y="0"/>
                          <a:ext cx="2939411" cy="235586"/>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4E83CD0B" w14:textId="77777777" w:rsidR="00E96C96" w:rsidRDefault="00E96C96" w:rsidP="00E96C96">
                            <w:pPr>
                              <w:jc w:val="center"/>
                              <w:rPr>
                                <w:rFonts w:cs="Arial"/>
                              </w:rPr>
                            </w:pPr>
                            <w:r>
                              <w:rPr>
                                <w:rFonts w:cs="Arial"/>
                              </w:rPr>
                              <w:t>Nadzorni svet / Revizijska komisija</w:t>
                            </w:r>
                          </w:p>
                        </w:txbxContent>
                      </wps:txbx>
                      <wps:bodyPr vert="horz" wrap="square" lIns="91440" tIns="45720" rIns="91440" bIns="45720" anchor="ctr" anchorCtr="0" compatLnSpc="1">
                        <a:noAutofit/>
                      </wps:bodyPr>
                    </wps:wsp>
                  </a:graphicData>
                </a:graphic>
              </wp:anchor>
            </w:drawing>
          </mc:Choice>
          <mc:Fallback>
            <w:pict>
              <v:rect w14:anchorId="370D3EAB" id="Pravokotnik 3" o:spid="_x0000_s1026" style="position:absolute;left:0;text-align:left;margin-left:76.65pt;margin-top:8pt;width:231.45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" fillcolor="#d2d2d2" strokecolor="#a5a5a5" strokeweight=".17625mm">
                <v:fill color2="#c8c8c8" focus="100%" type="gradient">
                  <o:fill v:ext="view" type="gradientUnscaled"/>
                </v:fill>
                <v:textbox>
                  <w:txbxContent>
                    <w:p w14:paraId="4E83CD0B" w14:textId="77777777" w:rsidR="00E96C96" w:rsidRDefault="00E96C96" w:rsidP="00E96C96">
                      <w:pPr>
                        <w:jc w:val="center"/>
                        <w:rPr>
                          <w:rFonts w:cs="Arial"/>
                        </w:rPr>
                      </w:pPr>
                      <w:r>
                        <w:rPr>
                          <w:rFonts w:cs="Arial"/>
                        </w:rPr>
                        <w:t>Nadzorni svet / Revizijska komisija</w:t>
                      </w:r>
                    </w:p>
                  </w:txbxContent>
                </v:textbox>
              </v:rect>
            </w:pict>
          </mc:Fallback>
        </mc:AlternateContent>
      </w:r>
    </w:p>
    <w:p w14:paraId="0D593635" w14:textId="77777777" w:rsidR="00E96C96" w:rsidRDefault="00E96C96" w:rsidP="00E96C96">
      <w:pPr>
        <w:pStyle w:val="Odstavekseznama"/>
        <w:ind w:left="218"/>
        <w:jc w:val="both"/>
        <w:rPr>
          <w:rFonts w:cs="Arial"/>
        </w:rPr>
      </w:pPr>
    </w:p>
    <w:p w14:paraId="32815756"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60288" behindDoc="0" locked="0" layoutInCell="1" allowOverlap="1" wp14:anchorId="6EA6C50C" wp14:editId="0EE25519">
                <wp:simplePos x="0" y="0"/>
                <wp:positionH relativeFrom="column">
                  <wp:posOffset>123787</wp:posOffset>
                </wp:positionH>
                <wp:positionV relativeFrom="paragraph">
                  <wp:posOffset>122365</wp:posOffset>
                </wp:positionV>
                <wp:extent cx="3253736" cy="320723"/>
                <wp:effectExtent l="0" t="0" r="23495" b="22225"/>
                <wp:wrapNone/>
                <wp:docPr id="21" name="Pravokotnik 4"/>
                <wp:cNvGraphicFramePr/>
                <a:graphic xmlns:a="http://schemas.openxmlformats.org/drawingml/2006/main">
                  <a:graphicData uri="http://schemas.microsoft.com/office/word/2010/wordprocessingShape">
                    <wps:wsp>
                      <wps:cNvSpPr/>
                      <wps:spPr>
                        <a:xfrm>
                          <a:off x="0" y="0"/>
                          <a:ext cx="3253736" cy="320723"/>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315E0AD2" w14:textId="77777777" w:rsidR="00E96C96" w:rsidRDefault="00E96C96" w:rsidP="00E96C96">
                            <w:pPr>
                              <w:jc w:val="center"/>
                              <w:rPr>
                                <w:rFonts w:cs="Arial"/>
                              </w:rPr>
                            </w:pPr>
                            <w:r>
                              <w:rPr>
                                <w:rFonts w:cs="Arial"/>
                              </w:rPr>
                              <w:t>Uprava</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w14:anchorId="6EA6C50C" id="Pravokotnik 4" o:spid="_x0000_s1027" style="position:absolute;left:0;text-align:left;margin-left:9.75pt;margin-top:9.65pt;width:256.2pt;height:2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" fillcolor="#d2d2d2" strokecolor="#a5a5a5" strokeweight=".17625mm">
                <v:fill color2="#c8c8c8" focus="100%" type="gradient">
                  <o:fill v:ext="view" type="gradientUnscaled"/>
                </v:fill>
                <v:textbox>
                  <w:txbxContent>
                    <w:p w14:paraId="315E0AD2" w14:textId="77777777" w:rsidR="00E96C96" w:rsidRDefault="00E96C96" w:rsidP="00E96C96">
                      <w:pPr>
                        <w:jc w:val="center"/>
                        <w:rPr>
                          <w:rFonts w:cs="Arial"/>
                        </w:rPr>
                      </w:pPr>
                      <w:r>
                        <w:rPr>
                          <w:rFonts w:cs="Arial"/>
                        </w:rPr>
                        <w:t>Uprava</w:t>
                      </w:r>
                    </w:p>
                  </w:txbxContent>
                </v:textbox>
              </v:rect>
            </w:pict>
          </mc:Fallback>
        </mc:AlternateContent>
      </w:r>
    </w:p>
    <w:p w14:paraId="27004E0B" w14:textId="77777777" w:rsidR="00E96C96" w:rsidRDefault="00E96C96" w:rsidP="00E96C96">
      <w:pPr>
        <w:pStyle w:val="Odstavekseznama"/>
        <w:ind w:left="218"/>
        <w:jc w:val="both"/>
        <w:rPr>
          <w:rFonts w:cs="Arial"/>
        </w:rPr>
      </w:pPr>
    </w:p>
    <w:p w14:paraId="51BEC0A1"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72576" behindDoc="0" locked="0" layoutInCell="1" allowOverlap="1" wp14:anchorId="1BE75DC0" wp14:editId="16045509">
                <wp:simplePos x="0" y="0"/>
                <wp:positionH relativeFrom="margin">
                  <wp:posOffset>4211292</wp:posOffset>
                </wp:positionH>
                <wp:positionV relativeFrom="paragraph">
                  <wp:posOffset>10256</wp:posOffset>
                </wp:positionV>
                <wp:extent cx="570780" cy="1796718"/>
                <wp:effectExtent l="0" t="0" r="20320" b="13335"/>
                <wp:wrapNone/>
                <wp:docPr id="22" name="Pravokotnik 18"/>
                <wp:cNvGraphicFramePr/>
                <a:graphic xmlns:a="http://schemas.openxmlformats.org/drawingml/2006/main">
                  <a:graphicData uri="http://schemas.microsoft.com/office/word/2010/wordprocessingShape">
                    <wps:wsp>
                      <wps:cNvSpPr/>
                      <wps:spPr>
                        <a:xfrm>
                          <a:off x="0" y="0"/>
                          <a:ext cx="570780" cy="1796718"/>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7FD1DC5F" w14:textId="77777777" w:rsidR="00E96C96" w:rsidRDefault="00E96C96" w:rsidP="00E96C96">
                            <w:pPr>
                              <w:jc w:val="center"/>
                              <w:rPr>
                                <w:rFonts w:cs="Arial"/>
                                <w:sz w:val="18"/>
                              </w:rPr>
                            </w:pPr>
                            <w:r>
                              <w:rPr>
                                <w:rFonts w:cs="Arial"/>
                                <w:sz w:val="18"/>
                              </w:rPr>
                              <w:t>Zunanja revizija</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1BE75DC0" id="Pravokotnik 18" o:spid="_x0000_s1028" style="position:absolute;left:0;text-align:left;margin-left:331.6pt;margin-top:.8pt;width:44.95pt;height:141.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" fillcolor="#d2d2d2" strokecolor="#a5a5a5" strokeweight=".17625mm">
                <v:fill color2="#c8c8c8" focus="100%" type="gradient">
                  <o:fill v:ext="view" type="gradientUnscaled"/>
                </v:fill>
                <v:textbox>
                  <w:txbxContent>
                    <w:p w14:paraId="7FD1DC5F" w14:textId="77777777" w:rsidR="00E96C96" w:rsidRDefault="00E96C96" w:rsidP="00E96C96">
                      <w:pPr>
                        <w:jc w:val="center"/>
                        <w:rPr>
                          <w:rFonts w:cs="Arial"/>
                          <w:sz w:val="18"/>
                        </w:rPr>
                      </w:pPr>
                      <w:r>
                        <w:rPr>
                          <w:rFonts w:cs="Arial"/>
                          <w:sz w:val="18"/>
                        </w:rPr>
                        <w:t>Zunanja revizija</w:t>
                      </w:r>
                    </w:p>
                  </w:txbxContent>
                </v:textbox>
                <w10:wrap anchorx="margin"/>
              </v:rect>
            </w:pict>
          </mc:Fallback>
        </mc:AlternateContent>
      </w:r>
      <w:r>
        <w:rPr>
          <w:noProof/>
          <w:lang w:eastAsia="sl-SI"/>
        </w:rPr>
        <mc:AlternateContent>
          <mc:Choice Requires="wps">
            <w:drawing>
              <wp:anchor distT="0" distB="0" distL="114300" distR="114300" simplePos="0" relativeHeight="251673600" behindDoc="0" locked="0" layoutInCell="1" allowOverlap="1" wp14:anchorId="3F3EFC48" wp14:editId="6E6130F8">
                <wp:simplePos x="0" y="0"/>
                <wp:positionH relativeFrom="margin">
                  <wp:posOffset>4832265</wp:posOffset>
                </wp:positionH>
                <wp:positionV relativeFrom="paragraph">
                  <wp:posOffset>23903</wp:posOffset>
                </wp:positionV>
                <wp:extent cx="900401" cy="1767206"/>
                <wp:effectExtent l="0" t="0" r="14605" b="23495"/>
                <wp:wrapNone/>
                <wp:docPr id="23" name="Pravokotnik 19"/>
                <wp:cNvGraphicFramePr/>
                <a:graphic xmlns:a="http://schemas.openxmlformats.org/drawingml/2006/main">
                  <a:graphicData uri="http://schemas.microsoft.com/office/word/2010/wordprocessingShape">
                    <wps:wsp>
                      <wps:cNvSpPr/>
                      <wps:spPr>
                        <a:xfrm>
                          <a:off x="0" y="0"/>
                          <a:ext cx="900401" cy="1767206"/>
                        </a:xfrm>
                        <a:prstGeom prst="rect">
                          <a:avLst/>
                        </a:prstGeom>
                        <a:gradFill>
                          <a:gsLst>
                            <a:gs pos="0">
                              <a:srgbClr val="B5D5A7"/>
                            </a:gs>
                            <a:gs pos="100000">
                              <a:srgbClr val="AACE99"/>
                            </a:gs>
                          </a:gsLst>
                          <a:lin ang="5400000"/>
                        </a:gradFill>
                        <a:ln w="6345" cap="flat">
                          <a:solidFill>
                            <a:srgbClr val="70AD47"/>
                          </a:solidFill>
                          <a:prstDash val="solid"/>
                          <a:miter/>
                        </a:ln>
                      </wps:spPr>
                      <wps:txbx>
                        <w:txbxContent>
                          <w:p w14:paraId="310030A8" w14:textId="77777777" w:rsidR="00E96C96" w:rsidRDefault="00E96C96" w:rsidP="00E96C96">
                            <w:pPr>
                              <w:jc w:val="center"/>
                              <w:rPr>
                                <w:rFonts w:cs="Arial"/>
                                <w:sz w:val="18"/>
                              </w:rPr>
                            </w:pPr>
                            <w:r>
                              <w:rPr>
                                <w:rFonts w:cs="Arial"/>
                                <w:sz w:val="18"/>
                              </w:rPr>
                              <w:t xml:space="preserve">Zakonodajalec, zunanji nadzorniki </w:t>
                            </w:r>
                            <w:r>
                              <w:rPr>
                                <w:rFonts w:cs="Arial"/>
                                <w:sz w:val="18"/>
                              </w:rPr>
                              <w:br/>
                              <w:t>(inšpekcijski pregled)</w:t>
                            </w:r>
                          </w:p>
                        </w:txbxContent>
                      </wps:txbx>
                      <wps:bodyPr vert="horz" wrap="square" lIns="91440" tIns="45720" rIns="91440" bIns="45720" anchor="ctr" anchorCtr="0" compatLnSpc="1">
                        <a:noAutofit/>
                      </wps:bodyPr>
                    </wps:wsp>
                  </a:graphicData>
                </a:graphic>
                <wp14:sizeRelH relativeFrom="margin">
                  <wp14:pctWidth>0</wp14:pctWidth>
                </wp14:sizeRelH>
              </wp:anchor>
            </w:drawing>
          </mc:Choice>
          <mc:Fallback>
            <w:pict>
              <v:rect w14:anchorId="3F3EFC48" id="Pravokotnik 19" o:spid="_x0000_s1029" style="position:absolute;left:0;text-align:left;margin-left:380.5pt;margin-top:1.9pt;width:70.9pt;height:139.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" fillcolor="#b5d5a7" strokecolor="#70ad47" strokeweight=".17625mm">
                <v:fill color2="#aace99" focus="100%" type="gradient">
                  <o:fill v:ext="view" type="gradientUnscaled"/>
                </v:fill>
                <v:textbox>
                  <w:txbxContent>
                    <w:p w14:paraId="310030A8" w14:textId="77777777" w:rsidR="00E96C96" w:rsidRDefault="00E96C96" w:rsidP="00E96C96">
                      <w:pPr>
                        <w:jc w:val="center"/>
                        <w:rPr>
                          <w:rFonts w:cs="Arial"/>
                          <w:sz w:val="18"/>
                        </w:rPr>
                      </w:pPr>
                      <w:r>
                        <w:rPr>
                          <w:rFonts w:cs="Arial"/>
                          <w:sz w:val="18"/>
                        </w:rPr>
                        <w:t xml:space="preserve">Zakonodajalec, zunanji nadzorniki </w:t>
                      </w:r>
                      <w:r>
                        <w:rPr>
                          <w:rFonts w:cs="Arial"/>
                          <w:sz w:val="18"/>
                        </w:rPr>
                        <w:br/>
                        <w:t>(inšpekcijski pregled)</w:t>
                      </w:r>
                    </w:p>
                  </w:txbxContent>
                </v:textbox>
                <w10:wrap anchorx="margin"/>
              </v:rect>
            </w:pict>
          </mc:Fallback>
        </mc:AlternateContent>
      </w:r>
      <w:r>
        <w:rPr>
          <w:noProof/>
          <w:lang w:eastAsia="sl-SI"/>
        </w:rPr>
        <mc:AlternateContent>
          <mc:Choice Requires="wps">
            <w:drawing>
              <wp:anchor distT="0" distB="0" distL="114300" distR="114300" simplePos="0" relativeHeight="251663360" behindDoc="0" locked="0" layoutInCell="1" allowOverlap="1" wp14:anchorId="21A079A1" wp14:editId="2466DFBF">
                <wp:simplePos x="0" y="0"/>
                <wp:positionH relativeFrom="margin">
                  <wp:posOffset>2993388</wp:posOffset>
                </wp:positionH>
                <wp:positionV relativeFrom="paragraph">
                  <wp:posOffset>113669</wp:posOffset>
                </wp:positionV>
                <wp:extent cx="1110611" cy="235586"/>
                <wp:effectExtent l="0" t="0" r="13339" b="12064"/>
                <wp:wrapNone/>
                <wp:docPr id="24" name="Pravokotnik 8"/>
                <wp:cNvGraphicFramePr/>
                <a:graphic xmlns:a="http://schemas.openxmlformats.org/drawingml/2006/main">
                  <a:graphicData uri="http://schemas.microsoft.com/office/word/2010/wordprocessingShape">
                    <wps:wsp>
                      <wps:cNvSpPr/>
                      <wps:spPr>
                        <a:xfrm>
                          <a:off x="0" y="0"/>
                          <a:ext cx="1110611" cy="235586"/>
                        </a:xfrm>
                        <a:prstGeom prst="rect">
                          <a:avLst/>
                        </a:prstGeom>
                        <a:gradFill>
                          <a:gsLst>
                            <a:gs pos="0">
                              <a:srgbClr val="A8B7DF"/>
                            </a:gs>
                            <a:gs pos="100000">
                              <a:srgbClr val="9AABD9"/>
                            </a:gs>
                          </a:gsLst>
                          <a:lin ang="5400000"/>
                        </a:gradFill>
                        <a:ln w="6345" cap="flat">
                          <a:solidFill>
                            <a:srgbClr val="4472C4"/>
                          </a:solidFill>
                          <a:prstDash val="solid"/>
                          <a:miter/>
                        </a:ln>
                      </wps:spPr>
                      <wps:txbx>
                        <w:txbxContent>
                          <w:p w14:paraId="6F577884" w14:textId="77777777" w:rsidR="00E96C96" w:rsidRDefault="00E96C96" w:rsidP="00E96C96">
                            <w:pPr>
                              <w:pStyle w:val="Odstavekseznama"/>
                              <w:numPr>
                                <w:ilvl w:val="0"/>
                                <w:numId w:val="11"/>
                              </w:numPr>
                              <w:suppressAutoHyphens/>
                              <w:autoSpaceDN w:val="0"/>
                              <w:contextualSpacing w:val="0"/>
                              <w:jc w:val="center"/>
                              <w:textAlignment w:val="baseline"/>
                              <w:rPr>
                                <w:rFonts w:cs="Arial"/>
                              </w:rPr>
                            </w:pPr>
                            <w:r>
                              <w:rPr>
                                <w:rFonts w:cs="Arial"/>
                              </w:rPr>
                              <w:t>linija</w:t>
                            </w:r>
                          </w:p>
                        </w:txbxContent>
                      </wps:txbx>
                      <wps:bodyPr vert="horz" wrap="square" lIns="91440" tIns="45720" rIns="91440" bIns="45720" anchor="ctr" anchorCtr="0" compatLnSpc="1">
                        <a:noAutofit/>
                      </wps:bodyPr>
                    </wps:wsp>
                  </a:graphicData>
                </a:graphic>
              </wp:anchor>
            </w:drawing>
          </mc:Choice>
          <mc:Fallback>
            <w:pict>
              <v:rect w14:anchorId="21A079A1" id="Pravokotnik 8" o:spid="_x0000_s1030" style="position:absolute;left:0;text-align:left;margin-left:235.7pt;margin-top:8.95pt;width:87.45pt;height:18.5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" fillcolor="#a8b7df" strokecolor="#4472c4" strokeweight=".17625mm">
                <v:fill color2="#9aabd9" focus="100%" type="gradient">
                  <o:fill v:ext="view" type="gradientUnscaled"/>
                </v:fill>
                <v:textbox>
                  <w:txbxContent>
                    <w:p w14:paraId="6F577884" w14:textId="77777777" w:rsidR="00E96C96" w:rsidRDefault="00E96C96" w:rsidP="00E96C96">
                      <w:pPr>
                        <w:pStyle w:val="Odstavekseznama"/>
                        <w:numPr>
                          <w:ilvl w:val="0"/>
                          <w:numId w:val="11"/>
                        </w:numPr>
                        <w:suppressAutoHyphens/>
                        <w:autoSpaceDN w:val="0"/>
                        <w:contextualSpacing w:val="0"/>
                        <w:jc w:val="center"/>
                        <w:textAlignment w:val="baseline"/>
                        <w:rPr>
                          <w:rFonts w:cs="Arial"/>
                        </w:rPr>
                      </w:pPr>
                      <w:r>
                        <w:rPr>
                          <w:rFonts w:cs="Arial"/>
                        </w:rPr>
                        <w:t>linija</w:t>
                      </w:r>
                    </w:p>
                  </w:txbxContent>
                </v:textbox>
                <w10:wrap anchorx="margin"/>
              </v:rect>
            </w:pict>
          </mc:Fallback>
        </mc:AlternateContent>
      </w:r>
      <w:r>
        <w:rPr>
          <w:noProof/>
          <w:lang w:eastAsia="sl-SI"/>
        </w:rPr>
        <mc:AlternateContent>
          <mc:Choice Requires="wps">
            <w:drawing>
              <wp:anchor distT="0" distB="0" distL="114300" distR="114300" simplePos="0" relativeHeight="251662336" behindDoc="0" locked="0" layoutInCell="1" allowOverlap="1" wp14:anchorId="19A25617" wp14:editId="03CD7093">
                <wp:simplePos x="0" y="0"/>
                <wp:positionH relativeFrom="margin">
                  <wp:posOffset>1557022</wp:posOffset>
                </wp:positionH>
                <wp:positionV relativeFrom="paragraph">
                  <wp:posOffset>119384</wp:posOffset>
                </wp:positionV>
                <wp:extent cx="1262384" cy="235586"/>
                <wp:effectExtent l="0" t="0" r="13966" b="12064"/>
                <wp:wrapNone/>
                <wp:docPr id="25" name="Pravokotnik 25"/>
                <wp:cNvGraphicFramePr/>
                <a:graphic xmlns:a="http://schemas.openxmlformats.org/drawingml/2006/main">
                  <a:graphicData uri="http://schemas.microsoft.com/office/word/2010/wordprocessingShape">
                    <wps:wsp>
                      <wps:cNvSpPr/>
                      <wps:spPr>
                        <a:xfrm>
                          <a:off x="0" y="0"/>
                          <a:ext cx="1262384" cy="235586"/>
                        </a:xfrm>
                        <a:prstGeom prst="rect">
                          <a:avLst/>
                        </a:prstGeom>
                        <a:gradFill>
                          <a:gsLst>
                            <a:gs pos="0">
                              <a:srgbClr val="A8B7DF"/>
                            </a:gs>
                            <a:gs pos="100000">
                              <a:srgbClr val="9AABD9"/>
                            </a:gs>
                          </a:gsLst>
                          <a:lin ang="5400000"/>
                        </a:gradFill>
                        <a:ln w="6345" cap="flat">
                          <a:solidFill>
                            <a:srgbClr val="4472C4"/>
                          </a:solidFill>
                          <a:prstDash val="solid"/>
                          <a:miter/>
                        </a:ln>
                      </wps:spPr>
                      <wps:txbx>
                        <w:txbxContent>
                          <w:p w14:paraId="09B757D8" w14:textId="77777777" w:rsidR="00E96C96" w:rsidRDefault="00E96C96" w:rsidP="00E96C96">
                            <w:pPr>
                              <w:pStyle w:val="Odstavekseznama"/>
                              <w:numPr>
                                <w:ilvl w:val="0"/>
                                <w:numId w:val="11"/>
                              </w:numPr>
                              <w:suppressAutoHyphens/>
                              <w:autoSpaceDN w:val="0"/>
                              <w:contextualSpacing w:val="0"/>
                              <w:jc w:val="center"/>
                              <w:textAlignment w:val="baseline"/>
                              <w:rPr>
                                <w:rFonts w:cs="Arial"/>
                              </w:rPr>
                            </w:pPr>
                            <w:r>
                              <w:rPr>
                                <w:rFonts w:cs="Arial"/>
                              </w:rPr>
                              <w:t>linija</w:t>
                            </w:r>
                          </w:p>
                        </w:txbxContent>
                      </wps:txbx>
                      <wps:bodyPr vert="horz" wrap="square" lIns="91440" tIns="45720" rIns="91440" bIns="45720" anchor="ctr" anchorCtr="0" compatLnSpc="1">
                        <a:noAutofit/>
                      </wps:bodyPr>
                    </wps:wsp>
                  </a:graphicData>
                </a:graphic>
              </wp:anchor>
            </w:drawing>
          </mc:Choice>
          <mc:Fallback>
            <w:pict>
              <v:rect w14:anchorId="19A25617" id="Pravokotnik 25" o:spid="_x0000_s1031" style="position:absolute;left:0;text-align:left;margin-left:122.6pt;margin-top:9.4pt;width:99.4pt;height:18.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" fillcolor="#a8b7df" strokecolor="#4472c4" strokeweight=".17625mm">
                <v:fill color2="#9aabd9" focus="100%" type="gradient">
                  <o:fill v:ext="view" type="gradientUnscaled"/>
                </v:fill>
                <v:textbox>
                  <w:txbxContent>
                    <w:p w14:paraId="09B757D8" w14:textId="77777777" w:rsidR="00E96C96" w:rsidRDefault="00E96C96" w:rsidP="00E96C96">
                      <w:pPr>
                        <w:pStyle w:val="Odstavekseznama"/>
                        <w:numPr>
                          <w:ilvl w:val="0"/>
                          <w:numId w:val="11"/>
                        </w:numPr>
                        <w:suppressAutoHyphens/>
                        <w:autoSpaceDN w:val="0"/>
                        <w:contextualSpacing w:val="0"/>
                        <w:jc w:val="center"/>
                        <w:textAlignment w:val="baseline"/>
                        <w:rPr>
                          <w:rFonts w:cs="Arial"/>
                        </w:rPr>
                      </w:pPr>
                      <w:r>
                        <w:rPr>
                          <w:rFonts w:cs="Arial"/>
                        </w:rPr>
                        <w:t>linija</w:t>
                      </w:r>
                    </w:p>
                  </w:txbxContent>
                </v:textbox>
                <w10:wrap anchorx="margin"/>
              </v:rect>
            </w:pict>
          </mc:Fallback>
        </mc:AlternateContent>
      </w:r>
      <w:r>
        <w:rPr>
          <w:noProof/>
          <w:lang w:eastAsia="sl-SI"/>
        </w:rPr>
        <mc:AlternateContent>
          <mc:Choice Requires="wps">
            <w:drawing>
              <wp:anchor distT="0" distB="0" distL="114300" distR="114300" simplePos="0" relativeHeight="251661312" behindDoc="0" locked="0" layoutInCell="1" allowOverlap="1" wp14:anchorId="7B645E10" wp14:editId="54798186">
                <wp:simplePos x="0" y="0"/>
                <wp:positionH relativeFrom="margin">
                  <wp:posOffset>109856</wp:posOffset>
                </wp:positionH>
                <wp:positionV relativeFrom="paragraph">
                  <wp:posOffset>113669</wp:posOffset>
                </wp:positionV>
                <wp:extent cx="1357627" cy="235586"/>
                <wp:effectExtent l="0" t="0" r="13973" b="12064"/>
                <wp:wrapNone/>
                <wp:docPr id="26" name="Pravokotnik 5"/>
                <wp:cNvGraphicFramePr/>
                <a:graphic xmlns:a="http://schemas.openxmlformats.org/drawingml/2006/main">
                  <a:graphicData uri="http://schemas.microsoft.com/office/word/2010/wordprocessingShape">
                    <wps:wsp>
                      <wps:cNvSpPr/>
                      <wps:spPr>
                        <a:xfrm>
                          <a:off x="0" y="0"/>
                          <a:ext cx="1357627" cy="235586"/>
                        </a:xfrm>
                        <a:prstGeom prst="rect">
                          <a:avLst/>
                        </a:prstGeom>
                        <a:gradFill>
                          <a:gsLst>
                            <a:gs pos="0">
                              <a:srgbClr val="A8B7DF"/>
                            </a:gs>
                            <a:gs pos="100000">
                              <a:srgbClr val="9AABD9"/>
                            </a:gs>
                          </a:gsLst>
                          <a:lin ang="5400000"/>
                        </a:gradFill>
                        <a:ln w="6345" cap="flat">
                          <a:solidFill>
                            <a:srgbClr val="4472C4"/>
                          </a:solidFill>
                          <a:prstDash val="solid"/>
                          <a:miter/>
                        </a:ln>
                      </wps:spPr>
                      <wps:txbx>
                        <w:txbxContent>
                          <w:p w14:paraId="59B19E8F" w14:textId="77777777" w:rsidR="00E96C96" w:rsidRDefault="00E96C96" w:rsidP="00E96C96">
                            <w:pPr>
                              <w:pStyle w:val="Odstavekseznama"/>
                              <w:numPr>
                                <w:ilvl w:val="0"/>
                                <w:numId w:val="11"/>
                              </w:numPr>
                              <w:suppressAutoHyphens/>
                              <w:autoSpaceDN w:val="0"/>
                              <w:contextualSpacing w:val="0"/>
                              <w:jc w:val="center"/>
                              <w:textAlignment w:val="baseline"/>
                              <w:rPr>
                                <w:rFonts w:cs="Arial"/>
                              </w:rPr>
                            </w:pPr>
                            <w:r>
                              <w:rPr>
                                <w:rFonts w:cs="Arial"/>
                              </w:rPr>
                              <w:t>linija</w:t>
                            </w:r>
                          </w:p>
                        </w:txbxContent>
                      </wps:txbx>
                      <wps:bodyPr vert="horz" wrap="square" lIns="91440" tIns="45720" rIns="91440" bIns="45720" anchor="ctr" anchorCtr="0" compatLnSpc="1">
                        <a:noAutofit/>
                      </wps:bodyPr>
                    </wps:wsp>
                  </a:graphicData>
                </a:graphic>
              </wp:anchor>
            </w:drawing>
          </mc:Choice>
          <mc:Fallback>
            <w:pict>
              <v:rect w14:anchorId="7B645E10" id="Pravokotnik 5" o:spid="_x0000_s1032" style="position:absolute;left:0;text-align:left;margin-left:8.65pt;margin-top:8.95pt;width:106.9pt;height:18.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" fillcolor="#a8b7df" strokecolor="#4472c4" strokeweight=".17625mm">
                <v:fill color2="#9aabd9" focus="100%" type="gradient">
                  <o:fill v:ext="view" type="gradientUnscaled"/>
                </v:fill>
                <v:textbox>
                  <w:txbxContent>
                    <w:p w14:paraId="59B19E8F" w14:textId="77777777" w:rsidR="00E96C96" w:rsidRDefault="00E96C96" w:rsidP="00E96C96">
                      <w:pPr>
                        <w:pStyle w:val="Odstavekseznama"/>
                        <w:numPr>
                          <w:ilvl w:val="0"/>
                          <w:numId w:val="11"/>
                        </w:numPr>
                        <w:suppressAutoHyphens/>
                        <w:autoSpaceDN w:val="0"/>
                        <w:contextualSpacing w:val="0"/>
                        <w:jc w:val="center"/>
                        <w:textAlignment w:val="baseline"/>
                        <w:rPr>
                          <w:rFonts w:cs="Arial"/>
                        </w:rPr>
                      </w:pPr>
                      <w:r>
                        <w:rPr>
                          <w:rFonts w:cs="Arial"/>
                        </w:rPr>
                        <w:t>linija</w:t>
                      </w:r>
                    </w:p>
                  </w:txbxContent>
                </v:textbox>
                <w10:wrap anchorx="margin"/>
              </v:rect>
            </w:pict>
          </mc:Fallback>
        </mc:AlternateContent>
      </w:r>
    </w:p>
    <w:p w14:paraId="1DF0C904"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75648" behindDoc="0" locked="0" layoutInCell="1" allowOverlap="1" wp14:anchorId="546AD94E" wp14:editId="221F6732">
                <wp:simplePos x="0" y="0"/>
                <wp:positionH relativeFrom="column">
                  <wp:posOffset>2715255</wp:posOffset>
                </wp:positionH>
                <wp:positionV relativeFrom="paragraph">
                  <wp:posOffset>20958</wp:posOffset>
                </wp:positionV>
                <wp:extent cx="358143" cy="145417"/>
                <wp:effectExtent l="0" t="19050" r="41907" b="45083"/>
                <wp:wrapNone/>
                <wp:docPr id="27" name="Puščica: desno 22"/>
                <wp:cNvGraphicFramePr/>
                <a:graphic xmlns:a="http://schemas.openxmlformats.org/drawingml/2006/main">
                  <a:graphicData uri="http://schemas.microsoft.com/office/word/2010/wordprocessingShape">
                    <wps:wsp>
                      <wps:cNvSpPr/>
                      <wps:spPr>
                        <a:xfrm>
                          <a:off x="0" y="0"/>
                          <a:ext cx="358143" cy="145417"/>
                        </a:xfrm>
                        <a:custGeom>
                          <a:avLst>
                            <a:gd name="f0" fmla="val 17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gradFill>
                          <a:gsLst>
                            <a:gs pos="0">
                              <a:srgbClr val="F7BDA4"/>
                            </a:gs>
                            <a:gs pos="100000">
                              <a:srgbClr val="F5B195"/>
                            </a:gs>
                          </a:gsLst>
                          <a:lin ang="5400000"/>
                        </a:gradFill>
                        <a:ln w="6345" cap="flat">
                          <a:solidFill>
                            <a:srgbClr val="ED7D31">
                              <a:alpha val="11000"/>
                            </a:srgbClr>
                          </a:solidFill>
                          <a:prstDash val="solid"/>
                          <a:miter/>
                        </a:ln>
                      </wps:spPr>
                      <wps:bodyPr lIns="0" tIns="0" rIns="0" bIns="0"/>
                    </wps:wsp>
                  </a:graphicData>
                </a:graphic>
              </wp:anchor>
            </w:drawing>
          </mc:Choice>
          <mc:Fallback>
            <w:pict>
              <v:shape w14:anchorId="64E09ACA" id="Puščica: desno 22" o:spid="_x0000_s1026" style="position:absolute;margin-left:213.8pt;margin-top:1.65pt;width:28.2pt;height:11.4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" path="m,5400r17215,l17215,r4385,10800l17215,21600r,-5400l,16200,,5400xe" fillcolor="#f7bda4" strokecolor="#ed7d31" strokeweight=".17625mm">
                <v:fill color2="#f5b195" focus="100%" type="gradient">
                  <o:fill v:ext="view" type="gradientUnscaled"/>
                </v:fill>
                <v:stroke opacity="7196f" joinstyle="miter"/>
                <v:path arrowok="t" o:connecttype="custom" o:connectlocs="179072,0;358143,72709;179072,145417;0,72709;285437,0;285437,145417" o:connectangles="270,0,90,180,270,90" textboxrect="0,5400,19408,16200"/>
              </v:shape>
            </w:pict>
          </mc:Fallback>
        </mc:AlternateContent>
      </w:r>
      <w:r>
        <w:rPr>
          <w:noProof/>
          <w:lang w:eastAsia="sl-SI"/>
        </w:rPr>
        <mc:AlternateContent>
          <mc:Choice Requires="wps">
            <w:drawing>
              <wp:anchor distT="0" distB="0" distL="114300" distR="114300" simplePos="0" relativeHeight="251674624" behindDoc="0" locked="0" layoutInCell="1" allowOverlap="1" wp14:anchorId="29C6A52F" wp14:editId="44BBC282">
                <wp:simplePos x="0" y="0"/>
                <wp:positionH relativeFrom="column">
                  <wp:posOffset>1338581</wp:posOffset>
                </wp:positionH>
                <wp:positionV relativeFrom="paragraph">
                  <wp:posOffset>14602</wp:posOffset>
                </wp:positionV>
                <wp:extent cx="358143" cy="145417"/>
                <wp:effectExtent l="0" t="19050" r="41907" b="45083"/>
                <wp:wrapNone/>
                <wp:docPr id="28" name="Puščica: desno 21"/>
                <wp:cNvGraphicFramePr/>
                <a:graphic xmlns:a="http://schemas.openxmlformats.org/drawingml/2006/main">
                  <a:graphicData uri="http://schemas.microsoft.com/office/word/2010/wordprocessingShape">
                    <wps:wsp>
                      <wps:cNvSpPr/>
                      <wps:spPr>
                        <a:xfrm>
                          <a:off x="0" y="0"/>
                          <a:ext cx="358143" cy="145417"/>
                        </a:xfrm>
                        <a:custGeom>
                          <a:avLst>
                            <a:gd name="f0" fmla="val 17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gradFill>
                          <a:gsLst>
                            <a:gs pos="0">
                              <a:srgbClr val="F7BDA4"/>
                            </a:gs>
                            <a:gs pos="100000">
                              <a:srgbClr val="F5B195"/>
                            </a:gs>
                          </a:gsLst>
                          <a:lin ang="5400000"/>
                        </a:gradFill>
                        <a:ln w="6345" cap="flat">
                          <a:solidFill>
                            <a:srgbClr val="ED7D31">
                              <a:alpha val="11000"/>
                            </a:srgbClr>
                          </a:solidFill>
                          <a:prstDash val="solid"/>
                          <a:miter/>
                        </a:ln>
                      </wps:spPr>
                      <wps:bodyPr lIns="0" tIns="0" rIns="0" bIns="0"/>
                    </wps:wsp>
                  </a:graphicData>
                </a:graphic>
              </wp:anchor>
            </w:drawing>
          </mc:Choice>
          <mc:Fallback>
            <w:pict>
              <v:shape w14:anchorId="5E1A82E5" id="Puščica: desno 21" o:spid="_x0000_s1026" style="position:absolute;margin-left:105.4pt;margin-top:1.15pt;width:28.2pt;height:11.4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" path="m,5400r17215,l17215,r4385,10800l17215,21600r,-5400l,16200,,5400xe" fillcolor="#f7bda4" strokecolor="#ed7d31" strokeweight=".17625mm">
                <v:fill color2="#f5b195" focus="100%" type="gradient">
                  <o:fill v:ext="view" type="gradientUnscaled"/>
                </v:fill>
                <v:stroke opacity="7196f" joinstyle="miter"/>
                <v:path arrowok="t" o:connecttype="custom" o:connectlocs="179072,0;358143,72709;179072,145417;0,72709;285437,0;285437,145417" o:connectangles="270,0,90,180,270,90" textboxrect="0,5400,19408,16200"/>
              </v:shape>
            </w:pict>
          </mc:Fallback>
        </mc:AlternateContent>
      </w:r>
    </w:p>
    <w:p w14:paraId="395C60D7"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71552" behindDoc="0" locked="0" layoutInCell="1" allowOverlap="1" wp14:anchorId="7221C52C" wp14:editId="149621EC">
                <wp:simplePos x="0" y="0"/>
                <wp:positionH relativeFrom="margin">
                  <wp:posOffset>2993388</wp:posOffset>
                </wp:positionH>
                <wp:positionV relativeFrom="paragraph">
                  <wp:posOffset>134617</wp:posOffset>
                </wp:positionV>
                <wp:extent cx="1126485" cy="1318263"/>
                <wp:effectExtent l="0" t="0" r="16515" b="15237"/>
                <wp:wrapNone/>
                <wp:docPr id="29" name="Pravokotnik 17"/>
                <wp:cNvGraphicFramePr/>
                <a:graphic xmlns:a="http://schemas.openxmlformats.org/drawingml/2006/main">
                  <a:graphicData uri="http://schemas.microsoft.com/office/word/2010/wordprocessingShape">
                    <wps:wsp>
                      <wps:cNvSpPr/>
                      <wps:spPr>
                        <a:xfrm>
                          <a:off x="0" y="0"/>
                          <a:ext cx="1126485" cy="1318263"/>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0E1CAA6B" w14:textId="77777777" w:rsidR="00E96C96" w:rsidRDefault="00E96C96" w:rsidP="00E96C96">
                            <w:pPr>
                              <w:jc w:val="center"/>
                              <w:rPr>
                                <w:rFonts w:cs="Arial"/>
                                <w:sz w:val="18"/>
                              </w:rPr>
                            </w:pPr>
                            <w:r>
                              <w:rPr>
                                <w:rFonts w:cs="Arial"/>
                                <w:sz w:val="18"/>
                              </w:rPr>
                              <w:t>Notranja revizija</w:t>
                            </w:r>
                          </w:p>
                        </w:txbxContent>
                      </wps:txbx>
                      <wps:bodyPr vert="horz" wrap="square" lIns="91440" tIns="45720" rIns="91440" bIns="45720" anchor="ctr" anchorCtr="0" compatLnSpc="1">
                        <a:noAutofit/>
                      </wps:bodyPr>
                    </wps:wsp>
                  </a:graphicData>
                </a:graphic>
              </wp:anchor>
            </w:drawing>
          </mc:Choice>
          <mc:Fallback>
            <w:pict>
              <v:rect w14:anchorId="7221C52C" id="Pravokotnik 17" o:spid="_x0000_s1033" style="position:absolute;left:0;text-align:left;margin-left:235.7pt;margin-top:10.6pt;width:88.7pt;height:103.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" fillcolor="#d2d2d2" strokecolor="#a5a5a5" strokeweight=".17625mm">
                <v:fill color2="#c8c8c8" focus="100%" type="gradient">
                  <o:fill v:ext="view" type="gradientUnscaled"/>
                </v:fill>
                <v:textbox>
                  <w:txbxContent>
                    <w:p w14:paraId="0E1CAA6B" w14:textId="77777777" w:rsidR="00E96C96" w:rsidRDefault="00E96C96" w:rsidP="00E96C96">
                      <w:pPr>
                        <w:jc w:val="center"/>
                        <w:rPr>
                          <w:rFonts w:cs="Arial"/>
                          <w:sz w:val="18"/>
                        </w:rPr>
                      </w:pPr>
                      <w:r>
                        <w:rPr>
                          <w:rFonts w:cs="Arial"/>
                          <w:sz w:val="18"/>
                        </w:rPr>
                        <w:t>Notranja revizija</w:t>
                      </w:r>
                    </w:p>
                  </w:txbxContent>
                </v:textbox>
                <w10:wrap anchorx="margin"/>
              </v:rect>
            </w:pict>
          </mc:Fallback>
        </mc:AlternateContent>
      </w:r>
      <w:r>
        <w:rPr>
          <w:noProof/>
          <w:lang w:eastAsia="sl-SI"/>
        </w:rPr>
        <mc:AlternateContent>
          <mc:Choice Requires="wps">
            <w:drawing>
              <wp:anchor distT="0" distB="0" distL="114300" distR="114300" simplePos="0" relativeHeight="251665408" behindDoc="0" locked="0" layoutInCell="1" allowOverlap="1" wp14:anchorId="5EA014CD" wp14:editId="3E4AF3E9">
                <wp:simplePos x="0" y="0"/>
                <wp:positionH relativeFrom="margin">
                  <wp:posOffset>822329</wp:posOffset>
                </wp:positionH>
                <wp:positionV relativeFrom="paragraph">
                  <wp:posOffset>100968</wp:posOffset>
                </wp:positionV>
                <wp:extent cx="639449" cy="1391287"/>
                <wp:effectExtent l="0" t="0" r="27301" b="18413"/>
                <wp:wrapNone/>
                <wp:docPr id="30" name="Pravokotnik 30"/>
                <wp:cNvGraphicFramePr/>
                <a:graphic xmlns:a="http://schemas.openxmlformats.org/drawingml/2006/main">
                  <a:graphicData uri="http://schemas.microsoft.com/office/word/2010/wordprocessingShape">
                    <wps:wsp>
                      <wps:cNvSpPr/>
                      <wps:spPr>
                        <a:xfrm>
                          <a:off x="0" y="0"/>
                          <a:ext cx="639449" cy="1391287"/>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7CC295DF" w14:textId="77777777" w:rsidR="00E96C96" w:rsidRDefault="00E96C96" w:rsidP="00E96C96">
                            <w:pPr>
                              <w:rPr>
                                <w:rFonts w:cs="Arial"/>
                                <w:sz w:val="18"/>
                              </w:rPr>
                            </w:pPr>
                            <w:r>
                              <w:rPr>
                                <w:rFonts w:cs="Arial"/>
                                <w:sz w:val="18"/>
                              </w:rPr>
                              <w:t>Sistem notranjih kontrol</w:t>
                            </w:r>
                          </w:p>
                        </w:txbxContent>
                      </wps:txbx>
                      <wps:bodyPr vert="horz" wrap="square" lIns="91440" tIns="45720" rIns="91440" bIns="45720" anchor="ctr" anchorCtr="0" compatLnSpc="1">
                        <a:noAutofit/>
                      </wps:bodyPr>
                    </wps:wsp>
                  </a:graphicData>
                </a:graphic>
              </wp:anchor>
            </w:drawing>
          </mc:Choice>
          <mc:Fallback>
            <w:pict>
              <v:rect w14:anchorId="5EA014CD" id="Pravokotnik 30" o:spid="_x0000_s1034" style="position:absolute;left:0;text-align:left;margin-left:64.75pt;margin-top:7.95pt;width:50.35pt;height:109.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" fillcolor="#d2d2d2" strokecolor="#a5a5a5" strokeweight=".17625mm">
                <v:fill color2="#c8c8c8" focus="100%" type="gradient">
                  <o:fill v:ext="view" type="gradientUnscaled"/>
                </v:fill>
                <v:textbox>
                  <w:txbxContent>
                    <w:p w14:paraId="7CC295DF" w14:textId="77777777" w:rsidR="00E96C96" w:rsidRDefault="00E96C96" w:rsidP="00E96C96">
                      <w:pPr>
                        <w:rPr>
                          <w:rFonts w:cs="Arial"/>
                          <w:sz w:val="18"/>
                        </w:rPr>
                      </w:pPr>
                      <w:r>
                        <w:rPr>
                          <w:rFonts w:cs="Arial"/>
                          <w:sz w:val="18"/>
                        </w:rPr>
                        <w:t>Sistem notranjih kontrol</w:t>
                      </w:r>
                    </w:p>
                  </w:txbxContent>
                </v:textbox>
                <w10:wrap anchorx="margin"/>
              </v:rect>
            </w:pict>
          </mc:Fallback>
        </mc:AlternateContent>
      </w:r>
      <w:r>
        <w:rPr>
          <w:noProof/>
          <w:lang w:eastAsia="sl-SI"/>
        </w:rPr>
        <mc:AlternateContent>
          <mc:Choice Requires="wps">
            <w:drawing>
              <wp:anchor distT="0" distB="0" distL="114300" distR="114300" simplePos="0" relativeHeight="251664384" behindDoc="0" locked="0" layoutInCell="1" allowOverlap="1" wp14:anchorId="5C7BF9A6" wp14:editId="1B254480">
                <wp:simplePos x="0" y="0"/>
                <wp:positionH relativeFrom="margin">
                  <wp:posOffset>121286</wp:posOffset>
                </wp:positionH>
                <wp:positionV relativeFrom="paragraph">
                  <wp:posOffset>100968</wp:posOffset>
                </wp:positionV>
                <wp:extent cx="650238" cy="1379857"/>
                <wp:effectExtent l="0" t="0" r="16512" b="10793"/>
                <wp:wrapNone/>
                <wp:docPr id="31" name="Pravokotnik 10"/>
                <wp:cNvGraphicFramePr/>
                <a:graphic xmlns:a="http://schemas.openxmlformats.org/drawingml/2006/main">
                  <a:graphicData uri="http://schemas.microsoft.com/office/word/2010/wordprocessingShape">
                    <wps:wsp>
                      <wps:cNvSpPr/>
                      <wps:spPr>
                        <a:xfrm>
                          <a:off x="0" y="0"/>
                          <a:ext cx="650238" cy="1379857"/>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4FFC8565" w14:textId="77777777" w:rsidR="00E96C96" w:rsidRDefault="00E96C96" w:rsidP="00E96C96">
                            <w:pPr>
                              <w:rPr>
                                <w:rFonts w:cs="Arial"/>
                                <w:sz w:val="18"/>
                              </w:rPr>
                            </w:pPr>
                            <w:r>
                              <w:rPr>
                                <w:rFonts w:cs="Arial"/>
                                <w:sz w:val="18"/>
                              </w:rPr>
                              <w:t>Vodstva OE</w:t>
                            </w:r>
                          </w:p>
                        </w:txbxContent>
                      </wps:txbx>
                      <wps:bodyPr vert="horz" wrap="square" lIns="91440" tIns="45720" rIns="91440" bIns="45720" anchor="ctr" anchorCtr="0" compatLnSpc="1">
                        <a:noAutofit/>
                      </wps:bodyPr>
                    </wps:wsp>
                  </a:graphicData>
                </a:graphic>
              </wp:anchor>
            </w:drawing>
          </mc:Choice>
          <mc:Fallback>
            <w:pict>
              <v:rect w14:anchorId="5C7BF9A6" id="Pravokotnik 10" o:spid="_x0000_s1035" style="position:absolute;left:0;text-align:left;margin-left:9.55pt;margin-top:7.95pt;width:51.2pt;height:108.6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" fillcolor="#d2d2d2" strokecolor="#a5a5a5" strokeweight=".17625mm">
                <v:fill color2="#c8c8c8" focus="100%" type="gradient">
                  <o:fill v:ext="view" type="gradientUnscaled"/>
                </v:fill>
                <v:textbox>
                  <w:txbxContent>
                    <w:p w14:paraId="4FFC8565" w14:textId="77777777" w:rsidR="00E96C96" w:rsidRDefault="00E96C96" w:rsidP="00E96C96">
                      <w:pPr>
                        <w:rPr>
                          <w:rFonts w:cs="Arial"/>
                          <w:sz w:val="18"/>
                        </w:rPr>
                      </w:pPr>
                      <w:r>
                        <w:rPr>
                          <w:rFonts w:cs="Arial"/>
                          <w:sz w:val="18"/>
                        </w:rPr>
                        <w:t>Vodstva OE</w:t>
                      </w:r>
                    </w:p>
                  </w:txbxContent>
                </v:textbox>
                <w10:wrap anchorx="margin"/>
              </v:rect>
            </w:pict>
          </mc:Fallback>
        </mc:AlternateContent>
      </w:r>
      <w:r>
        <w:rPr>
          <w:noProof/>
          <w:lang w:eastAsia="sl-SI"/>
        </w:rPr>
        <mc:AlternateContent>
          <mc:Choice Requires="wps">
            <w:drawing>
              <wp:anchor distT="0" distB="0" distL="114300" distR="114300" simplePos="0" relativeHeight="251666432" behindDoc="0" locked="0" layoutInCell="1" allowOverlap="1" wp14:anchorId="7FC1AB40" wp14:editId="43D3C4C4">
                <wp:simplePos x="0" y="0"/>
                <wp:positionH relativeFrom="margin">
                  <wp:posOffset>1539236</wp:posOffset>
                </wp:positionH>
                <wp:positionV relativeFrom="paragraph">
                  <wp:posOffset>122557</wp:posOffset>
                </wp:positionV>
                <wp:extent cx="1261743" cy="218441"/>
                <wp:effectExtent l="0" t="0" r="14607" b="10159"/>
                <wp:wrapNone/>
                <wp:docPr id="32" name="Pravokotnik 12"/>
                <wp:cNvGraphicFramePr/>
                <a:graphic xmlns:a="http://schemas.openxmlformats.org/drawingml/2006/main">
                  <a:graphicData uri="http://schemas.microsoft.com/office/word/2010/wordprocessingShape">
                    <wps:wsp>
                      <wps:cNvSpPr/>
                      <wps:spPr>
                        <a:xfrm>
                          <a:off x="0" y="0"/>
                          <a:ext cx="1261743" cy="218441"/>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2596576C" w14:textId="77777777" w:rsidR="00E96C96" w:rsidRDefault="00E96C96" w:rsidP="00E96C96">
                            <w:pPr>
                              <w:pStyle w:val="Odstavekseznama"/>
                              <w:ind w:left="360"/>
                              <w:rPr>
                                <w:rFonts w:cs="Arial"/>
                                <w:sz w:val="18"/>
                              </w:rPr>
                            </w:pPr>
                            <w:proofErr w:type="spellStart"/>
                            <w:r>
                              <w:rPr>
                                <w:rFonts w:cs="Arial"/>
                                <w:sz w:val="18"/>
                              </w:rPr>
                              <w:t>Kontroling</w:t>
                            </w:r>
                            <w:proofErr w:type="spellEnd"/>
                          </w:p>
                        </w:txbxContent>
                      </wps:txbx>
                      <wps:bodyPr vert="horz" wrap="square" lIns="91440" tIns="45720" rIns="91440" bIns="45720" anchor="ctr" anchorCtr="0" compatLnSpc="1">
                        <a:noAutofit/>
                      </wps:bodyPr>
                    </wps:wsp>
                  </a:graphicData>
                </a:graphic>
              </wp:anchor>
            </w:drawing>
          </mc:Choice>
          <mc:Fallback>
            <w:pict>
              <v:rect w14:anchorId="7FC1AB40" id="Pravokotnik 12" o:spid="_x0000_s1036" style="position:absolute;left:0;text-align:left;margin-left:121.2pt;margin-top:9.65pt;width:99.35pt;height:17.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" fillcolor="#d2d2d2" strokecolor="#a5a5a5" strokeweight=".17625mm">
                <v:fill color2="#c8c8c8" focus="100%" type="gradient">
                  <o:fill v:ext="view" type="gradientUnscaled"/>
                </v:fill>
                <v:textbox>
                  <w:txbxContent>
                    <w:p w14:paraId="2596576C" w14:textId="77777777" w:rsidR="00E96C96" w:rsidRDefault="00E96C96" w:rsidP="00E96C96">
                      <w:pPr>
                        <w:pStyle w:val="Odstavekseznama"/>
                        <w:ind w:left="360"/>
                        <w:rPr>
                          <w:rFonts w:cs="Arial"/>
                          <w:sz w:val="18"/>
                        </w:rPr>
                      </w:pPr>
                      <w:proofErr w:type="spellStart"/>
                      <w:r>
                        <w:rPr>
                          <w:rFonts w:cs="Arial"/>
                          <w:sz w:val="18"/>
                        </w:rPr>
                        <w:t>Kontroling</w:t>
                      </w:r>
                      <w:proofErr w:type="spellEnd"/>
                    </w:p>
                  </w:txbxContent>
                </v:textbox>
                <w10:wrap anchorx="margin"/>
              </v:rect>
            </w:pict>
          </mc:Fallback>
        </mc:AlternateContent>
      </w:r>
    </w:p>
    <w:p w14:paraId="27FBEF66" w14:textId="77777777" w:rsidR="00E96C96" w:rsidRDefault="00E96C96" w:rsidP="00E96C96">
      <w:pPr>
        <w:pStyle w:val="Odstavekseznama"/>
        <w:ind w:left="218"/>
        <w:jc w:val="both"/>
        <w:rPr>
          <w:rFonts w:cs="Arial"/>
        </w:rPr>
      </w:pPr>
    </w:p>
    <w:p w14:paraId="071BE6FD"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67456" behindDoc="0" locked="0" layoutInCell="1" allowOverlap="1" wp14:anchorId="2E305943" wp14:editId="0FDD32D0">
                <wp:simplePos x="0" y="0"/>
                <wp:positionH relativeFrom="margin">
                  <wp:posOffset>1539877</wp:posOffset>
                </wp:positionH>
                <wp:positionV relativeFrom="paragraph">
                  <wp:posOffset>59692</wp:posOffset>
                </wp:positionV>
                <wp:extent cx="1285244" cy="296549"/>
                <wp:effectExtent l="0" t="0" r="10156" b="27301"/>
                <wp:wrapNone/>
                <wp:docPr id="33" name="Pravokotnik 13"/>
                <wp:cNvGraphicFramePr/>
                <a:graphic xmlns:a="http://schemas.openxmlformats.org/drawingml/2006/main">
                  <a:graphicData uri="http://schemas.microsoft.com/office/word/2010/wordprocessingShape">
                    <wps:wsp>
                      <wps:cNvSpPr/>
                      <wps:spPr>
                        <a:xfrm>
                          <a:off x="0" y="0"/>
                          <a:ext cx="1285244" cy="296549"/>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13A49B03" w14:textId="77777777" w:rsidR="00E96C96" w:rsidRDefault="00E96C96" w:rsidP="00E96C96">
                            <w:pPr>
                              <w:rPr>
                                <w:rFonts w:cs="Arial"/>
                                <w:sz w:val="18"/>
                              </w:rPr>
                            </w:pPr>
                            <w:r>
                              <w:rPr>
                                <w:rFonts w:cs="Arial"/>
                                <w:sz w:val="18"/>
                              </w:rPr>
                              <w:t>Obvladovanje tveganj</w:t>
                            </w:r>
                          </w:p>
                        </w:txbxContent>
                      </wps:txbx>
                      <wps:bodyPr vert="horz" wrap="square" lIns="91440" tIns="45720" rIns="91440" bIns="45720" anchor="ctr" anchorCtr="0" compatLnSpc="1">
                        <a:noAutofit/>
                      </wps:bodyPr>
                    </wps:wsp>
                  </a:graphicData>
                </a:graphic>
              </wp:anchor>
            </w:drawing>
          </mc:Choice>
          <mc:Fallback>
            <w:pict>
              <v:rect w14:anchorId="2E305943" id="Pravokotnik 13" o:spid="_x0000_s1037" style="position:absolute;left:0;text-align:left;margin-left:121.25pt;margin-top:4.7pt;width:101.2pt;height:23.3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" fillcolor="#d2d2d2" strokecolor="#a5a5a5" strokeweight=".17625mm">
                <v:fill color2="#c8c8c8" focus="100%" type="gradient">
                  <o:fill v:ext="view" type="gradientUnscaled"/>
                </v:fill>
                <v:textbox>
                  <w:txbxContent>
                    <w:p w14:paraId="13A49B03" w14:textId="77777777" w:rsidR="00E96C96" w:rsidRDefault="00E96C96" w:rsidP="00E96C96">
                      <w:pPr>
                        <w:rPr>
                          <w:rFonts w:cs="Arial"/>
                          <w:sz w:val="18"/>
                        </w:rPr>
                      </w:pPr>
                      <w:r>
                        <w:rPr>
                          <w:rFonts w:cs="Arial"/>
                          <w:sz w:val="18"/>
                        </w:rPr>
                        <w:t>Obvladovanje tveganj</w:t>
                      </w:r>
                    </w:p>
                  </w:txbxContent>
                </v:textbox>
                <w10:wrap anchorx="margin"/>
              </v:rect>
            </w:pict>
          </mc:Fallback>
        </mc:AlternateContent>
      </w:r>
      <w:r>
        <w:rPr>
          <w:noProof/>
          <w:lang w:eastAsia="sl-SI"/>
        </w:rPr>
        <mc:AlternateContent>
          <mc:Choice Requires="wps">
            <w:drawing>
              <wp:anchor distT="0" distB="0" distL="114300" distR="114300" simplePos="0" relativeHeight="251677696" behindDoc="0" locked="0" layoutInCell="1" allowOverlap="1" wp14:anchorId="33F31660" wp14:editId="0FAE3F4A">
                <wp:simplePos x="0" y="0"/>
                <wp:positionH relativeFrom="margin">
                  <wp:posOffset>2825111</wp:posOffset>
                </wp:positionH>
                <wp:positionV relativeFrom="paragraph">
                  <wp:posOffset>88267</wp:posOffset>
                </wp:positionV>
                <wp:extent cx="170819" cy="94612"/>
                <wp:effectExtent l="19050" t="38100" r="19681" b="38738"/>
                <wp:wrapNone/>
                <wp:docPr id="34" name="Puščica: desno 24"/>
                <wp:cNvGraphicFramePr/>
                <a:graphic xmlns:a="http://schemas.openxmlformats.org/drawingml/2006/main">
                  <a:graphicData uri="http://schemas.microsoft.com/office/word/2010/wordprocessingShape">
                    <wps:wsp>
                      <wps:cNvSpPr/>
                      <wps:spPr>
                        <a:xfrm rot="10799991">
                          <a:off x="0" y="0"/>
                          <a:ext cx="170819" cy="94612"/>
                        </a:xfrm>
                        <a:custGeom>
                          <a:avLst>
                            <a:gd name="f0" fmla="val 1561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gradFill>
                          <a:gsLst>
                            <a:gs pos="0">
                              <a:srgbClr val="F7BDA4"/>
                            </a:gs>
                            <a:gs pos="100000">
                              <a:srgbClr val="F5B195"/>
                            </a:gs>
                          </a:gsLst>
                          <a:lin ang="5400000"/>
                        </a:gradFill>
                        <a:ln w="6345" cap="flat">
                          <a:solidFill>
                            <a:srgbClr val="ED7D31">
                              <a:alpha val="11000"/>
                            </a:srgbClr>
                          </a:solidFill>
                          <a:prstDash val="solid"/>
                          <a:miter/>
                        </a:ln>
                      </wps:spPr>
                      <wps:bodyPr lIns="0" tIns="0" rIns="0" bIns="0"/>
                    </wps:wsp>
                  </a:graphicData>
                </a:graphic>
              </wp:anchor>
            </w:drawing>
          </mc:Choice>
          <mc:Fallback>
            <w:pict>
              <v:shape w14:anchorId="29DF2878" id="Puščica: desno 24" o:spid="_x0000_s1026" style="position:absolute;margin-left:222.45pt;margin-top:6.95pt;width:13.45pt;height:7.45pt;rotation:11796470fd;z-index:2516776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" path="m,5400r15618,l15618,r5982,10800l15618,21600r,-5400l,16200,,5400xe" fillcolor="#f7bda4" strokecolor="#ed7d31" strokeweight=".17625mm">
                <v:fill color2="#f5b195" focus="100%" type="gradient">
                  <o:fill v:ext="view" type="gradientUnscaled"/>
                </v:fill>
                <v:stroke opacity="7196f" joinstyle="miter"/>
                <v:path arrowok="t" o:connecttype="custom" o:connectlocs="85410,0;170819,47306;85410,94612;0,47306;123512,0;123512,94612" o:connectangles="270,0,90,180,270,90" textboxrect="0,5400,18609,16200"/>
                <w10:wrap anchorx="margin"/>
              </v:shape>
            </w:pict>
          </mc:Fallback>
        </mc:AlternateContent>
      </w:r>
    </w:p>
    <w:p w14:paraId="54791D99"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76672" behindDoc="0" locked="0" layoutInCell="1" allowOverlap="1" wp14:anchorId="2ABEA844" wp14:editId="6F49FCE3">
                <wp:simplePos x="0" y="0"/>
                <wp:positionH relativeFrom="margin">
                  <wp:posOffset>1461768</wp:posOffset>
                </wp:positionH>
                <wp:positionV relativeFrom="paragraph">
                  <wp:posOffset>123198</wp:posOffset>
                </wp:positionV>
                <wp:extent cx="1520190" cy="101598"/>
                <wp:effectExtent l="19050" t="38100" r="22860" b="31752"/>
                <wp:wrapNone/>
                <wp:docPr id="35" name="Puščica: desno 23"/>
                <wp:cNvGraphicFramePr/>
                <a:graphic xmlns:a="http://schemas.openxmlformats.org/drawingml/2006/main">
                  <a:graphicData uri="http://schemas.microsoft.com/office/word/2010/wordprocessingShape">
                    <wps:wsp>
                      <wps:cNvSpPr/>
                      <wps:spPr>
                        <a:xfrm rot="10799991">
                          <a:off x="0" y="0"/>
                          <a:ext cx="1520190" cy="101598"/>
                        </a:xfrm>
                        <a:custGeom>
                          <a:avLst>
                            <a:gd name="f0" fmla="val 2087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gradFill>
                          <a:gsLst>
                            <a:gs pos="0">
                              <a:srgbClr val="F7BDA4"/>
                            </a:gs>
                            <a:gs pos="100000">
                              <a:srgbClr val="F5B195"/>
                            </a:gs>
                          </a:gsLst>
                          <a:lin ang="5400000"/>
                        </a:gradFill>
                        <a:ln w="6345" cap="flat">
                          <a:solidFill>
                            <a:srgbClr val="ED7D31">
                              <a:alpha val="11000"/>
                            </a:srgbClr>
                          </a:solidFill>
                          <a:prstDash val="solid"/>
                          <a:miter/>
                        </a:ln>
                      </wps:spPr>
                      <wps:bodyPr lIns="0" tIns="0" rIns="0" bIns="0"/>
                    </wps:wsp>
                  </a:graphicData>
                </a:graphic>
              </wp:anchor>
            </w:drawing>
          </mc:Choice>
          <mc:Fallback>
            <w:pict>
              <v:shape w14:anchorId="11FFDE65" id="Puščica: desno 23" o:spid="_x0000_s1026" style="position:absolute;margin-left:115.1pt;margin-top:9.7pt;width:119.7pt;height:8pt;rotation:11796470fd;z-index:25167667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" path="m,5400r20878,l20878,r722,10800l20878,21600r,-5400l,16200,,5400xe" fillcolor="#f7bda4" strokecolor="#ed7d31" strokeweight=".17625mm">
                <v:fill color2="#f5b195" focus="100%" type="gradient">
                  <o:fill v:ext="view" type="gradientUnscaled"/>
                </v:fill>
                <v:stroke opacity="7196f" joinstyle="miter"/>
                <v:path arrowok="t" o:connecttype="custom" o:connectlocs="760095,0;1520190,50799;760095,101598;0,50799;1469376,0;1469376,101598" o:connectangles="270,0,90,180,270,90" textboxrect="0,5400,21239,16200"/>
                <w10:wrap anchorx="margin"/>
              </v:shape>
            </w:pict>
          </mc:Fallback>
        </mc:AlternateContent>
      </w:r>
    </w:p>
    <w:p w14:paraId="45715E6F"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68480" behindDoc="0" locked="0" layoutInCell="1" allowOverlap="1" wp14:anchorId="0477758C" wp14:editId="75E530AE">
                <wp:simplePos x="0" y="0"/>
                <wp:positionH relativeFrom="margin">
                  <wp:posOffset>1546222</wp:posOffset>
                </wp:positionH>
                <wp:positionV relativeFrom="paragraph">
                  <wp:posOffset>64136</wp:posOffset>
                </wp:positionV>
                <wp:extent cx="1246500" cy="246375"/>
                <wp:effectExtent l="0" t="0" r="10800" b="20325"/>
                <wp:wrapNone/>
                <wp:docPr id="36" name="Pravokotnik 14"/>
                <wp:cNvGraphicFramePr/>
                <a:graphic xmlns:a="http://schemas.openxmlformats.org/drawingml/2006/main">
                  <a:graphicData uri="http://schemas.microsoft.com/office/word/2010/wordprocessingShape">
                    <wps:wsp>
                      <wps:cNvSpPr/>
                      <wps:spPr>
                        <a:xfrm>
                          <a:off x="0" y="0"/>
                          <a:ext cx="1246500" cy="246375"/>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2CDB6E39" w14:textId="77777777" w:rsidR="00E96C96" w:rsidRDefault="00E96C96" w:rsidP="00E96C96">
                            <w:pPr>
                              <w:jc w:val="center"/>
                              <w:rPr>
                                <w:rFonts w:cs="Arial"/>
                                <w:sz w:val="18"/>
                              </w:rPr>
                            </w:pPr>
                            <w:r>
                              <w:rPr>
                                <w:rFonts w:cs="Arial"/>
                                <w:sz w:val="18"/>
                              </w:rPr>
                              <w:t>Skladnost</w:t>
                            </w:r>
                          </w:p>
                        </w:txbxContent>
                      </wps:txbx>
                      <wps:bodyPr vert="horz" wrap="square" lIns="91440" tIns="45720" rIns="91440" bIns="45720" anchor="ctr" anchorCtr="0" compatLnSpc="1">
                        <a:noAutofit/>
                      </wps:bodyPr>
                    </wps:wsp>
                  </a:graphicData>
                </a:graphic>
              </wp:anchor>
            </w:drawing>
          </mc:Choice>
          <mc:Fallback>
            <w:pict>
              <v:rect w14:anchorId="0477758C" id="Pravokotnik 14" o:spid="_x0000_s1038" style="position:absolute;left:0;text-align:left;margin-left:121.75pt;margin-top:5.05pt;width:98.15pt;height:19.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" fillcolor="#d2d2d2" strokecolor="#a5a5a5" strokeweight=".17625mm">
                <v:fill color2="#c8c8c8" focus="100%" type="gradient">
                  <o:fill v:ext="view" type="gradientUnscaled"/>
                </v:fill>
                <v:textbox>
                  <w:txbxContent>
                    <w:p w14:paraId="2CDB6E39" w14:textId="77777777" w:rsidR="00E96C96" w:rsidRDefault="00E96C96" w:rsidP="00E96C96">
                      <w:pPr>
                        <w:jc w:val="center"/>
                        <w:rPr>
                          <w:rFonts w:cs="Arial"/>
                          <w:sz w:val="18"/>
                        </w:rPr>
                      </w:pPr>
                      <w:r>
                        <w:rPr>
                          <w:rFonts w:cs="Arial"/>
                          <w:sz w:val="18"/>
                        </w:rPr>
                        <w:t>Skladnost</w:t>
                      </w:r>
                    </w:p>
                  </w:txbxContent>
                </v:textbox>
                <w10:wrap anchorx="margin"/>
              </v:rect>
            </w:pict>
          </mc:Fallback>
        </mc:AlternateContent>
      </w:r>
    </w:p>
    <w:p w14:paraId="294098B9" w14:textId="77777777" w:rsidR="00E96C96" w:rsidRDefault="00E96C96" w:rsidP="00E96C96">
      <w:pPr>
        <w:pStyle w:val="Odstavekseznama"/>
        <w:ind w:left="218"/>
        <w:jc w:val="both"/>
        <w:rPr>
          <w:rFonts w:cs="Arial"/>
        </w:rPr>
      </w:pPr>
    </w:p>
    <w:p w14:paraId="2E2FC73A"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69504" behindDoc="0" locked="0" layoutInCell="1" allowOverlap="1" wp14:anchorId="74898595" wp14:editId="5AD6A76E">
                <wp:simplePos x="0" y="0"/>
                <wp:positionH relativeFrom="margin">
                  <wp:posOffset>1528447</wp:posOffset>
                </wp:positionH>
                <wp:positionV relativeFrom="paragraph">
                  <wp:posOffset>45089</wp:posOffset>
                </wp:positionV>
                <wp:extent cx="1272543" cy="259076"/>
                <wp:effectExtent l="0" t="0" r="22857" b="26674"/>
                <wp:wrapNone/>
                <wp:docPr id="37" name="Pravokotnik 15"/>
                <wp:cNvGraphicFramePr/>
                <a:graphic xmlns:a="http://schemas.openxmlformats.org/drawingml/2006/main">
                  <a:graphicData uri="http://schemas.microsoft.com/office/word/2010/wordprocessingShape">
                    <wps:wsp>
                      <wps:cNvSpPr/>
                      <wps:spPr>
                        <a:xfrm>
                          <a:off x="0" y="0"/>
                          <a:ext cx="1272543" cy="259076"/>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79205A05" w14:textId="77777777" w:rsidR="00E96C96" w:rsidRDefault="00E96C96" w:rsidP="00E96C96">
                            <w:pPr>
                              <w:jc w:val="center"/>
                              <w:rPr>
                                <w:rFonts w:cs="Arial"/>
                                <w:sz w:val="18"/>
                              </w:rPr>
                            </w:pPr>
                            <w:r>
                              <w:rPr>
                                <w:rFonts w:cs="Arial"/>
                                <w:sz w:val="18"/>
                              </w:rPr>
                              <w:t>Varnost</w:t>
                            </w:r>
                          </w:p>
                        </w:txbxContent>
                      </wps:txbx>
                      <wps:bodyPr vert="horz" wrap="square" lIns="91440" tIns="45720" rIns="91440" bIns="45720" anchor="ctr" anchorCtr="0" compatLnSpc="1">
                        <a:noAutofit/>
                      </wps:bodyPr>
                    </wps:wsp>
                  </a:graphicData>
                </a:graphic>
              </wp:anchor>
            </w:drawing>
          </mc:Choice>
          <mc:Fallback>
            <w:pict>
              <v:rect w14:anchorId="74898595" id="Pravokotnik 15" o:spid="_x0000_s1039" style="position:absolute;left:0;text-align:left;margin-left:120.35pt;margin-top:3.55pt;width:100.2pt;height:20.4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" fillcolor="#d2d2d2" strokecolor="#a5a5a5" strokeweight=".17625mm">
                <v:fill color2="#c8c8c8" focus="100%" type="gradient">
                  <o:fill v:ext="view" type="gradientUnscaled"/>
                </v:fill>
                <v:textbox>
                  <w:txbxContent>
                    <w:p w14:paraId="79205A05" w14:textId="77777777" w:rsidR="00E96C96" w:rsidRDefault="00E96C96" w:rsidP="00E96C96">
                      <w:pPr>
                        <w:jc w:val="center"/>
                        <w:rPr>
                          <w:rFonts w:cs="Arial"/>
                          <w:sz w:val="18"/>
                        </w:rPr>
                      </w:pPr>
                      <w:r>
                        <w:rPr>
                          <w:rFonts w:cs="Arial"/>
                          <w:sz w:val="18"/>
                        </w:rPr>
                        <w:t>Varnost</w:t>
                      </w:r>
                    </w:p>
                  </w:txbxContent>
                </v:textbox>
                <w10:wrap anchorx="margin"/>
              </v:rect>
            </w:pict>
          </mc:Fallback>
        </mc:AlternateContent>
      </w:r>
    </w:p>
    <w:p w14:paraId="79FAC3A0" w14:textId="77777777" w:rsidR="00E96C96" w:rsidRDefault="00E96C96" w:rsidP="00E96C96">
      <w:pPr>
        <w:pStyle w:val="Odstavekseznama"/>
        <w:ind w:left="218"/>
        <w:jc w:val="both"/>
      </w:pPr>
      <w:r>
        <w:rPr>
          <w:noProof/>
          <w:lang w:eastAsia="sl-SI"/>
        </w:rPr>
        <mc:AlternateContent>
          <mc:Choice Requires="wps">
            <w:drawing>
              <wp:anchor distT="0" distB="0" distL="114300" distR="114300" simplePos="0" relativeHeight="251670528" behindDoc="0" locked="0" layoutInCell="1" allowOverlap="1" wp14:anchorId="77E1FC00" wp14:editId="338D926C">
                <wp:simplePos x="0" y="0"/>
                <wp:positionH relativeFrom="margin">
                  <wp:posOffset>1529077</wp:posOffset>
                </wp:positionH>
                <wp:positionV relativeFrom="paragraph">
                  <wp:posOffset>137790</wp:posOffset>
                </wp:positionV>
                <wp:extent cx="1278888" cy="313053"/>
                <wp:effectExtent l="0" t="0" r="16512" b="10797"/>
                <wp:wrapNone/>
                <wp:docPr id="38" name="Pravokotnik 16"/>
                <wp:cNvGraphicFramePr/>
                <a:graphic xmlns:a="http://schemas.openxmlformats.org/drawingml/2006/main">
                  <a:graphicData uri="http://schemas.microsoft.com/office/word/2010/wordprocessingShape">
                    <wps:wsp>
                      <wps:cNvSpPr/>
                      <wps:spPr>
                        <a:xfrm>
                          <a:off x="0" y="0"/>
                          <a:ext cx="1278888" cy="313053"/>
                        </a:xfrm>
                        <a:prstGeom prst="rect">
                          <a:avLst/>
                        </a:prstGeom>
                        <a:gradFill>
                          <a:gsLst>
                            <a:gs pos="0">
                              <a:srgbClr val="D2D2D2"/>
                            </a:gs>
                            <a:gs pos="100000">
                              <a:srgbClr val="C8C8C8"/>
                            </a:gs>
                          </a:gsLst>
                          <a:lin ang="5400000"/>
                        </a:gradFill>
                        <a:ln w="6345" cap="flat">
                          <a:solidFill>
                            <a:srgbClr val="A5A5A5"/>
                          </a:solidFill>
                          <a:prstDash val="solid"/>
                          <a:miter/>
                        </a:ln>
                      </wps:spPr>
                      <wps:txbx>
                        <w:txbxContent>
                          <w:p w14:paraId="692A5F6F" w14:textId="77777777" w:rsidR="00E96C96" w:rsidRDefault="00E96C96" w:rsidP="00E96C96">
                            <w:pPr>
                              <w:jc w:val="center"/>
                              <w:rPr>
                                <w:rFonts w:cs="Arial"/>
                                <w:sz w:val="18"/>
                              </w:rPr>
                            </w:pPr>
                            <w:r>
                              <w:rPr>
                                <w:rFonts w:cs="Arial"/>
                                <w:sz w:val="18"/>
                              </w:rPr>
                              <w:t>Kakovost</w:t>
                            </w:r>
                          </w:p>
                        </w:txbxContent>
                      </wps:txbx>
                      <wps:bodyPr vert="horz" wrap="square" lIns="91440" tIns="45720" rIns="91440" bIns="45720" anchor="ctr" anchorCtr="0" compatLnSpc="1">
                        <a:noAutofit/>
                      </wps:bodyPr>
                    </wps:wsp>
                  </a:graphicData>
                </a:graphic>
              </wp:anchor>
            </w:drawing>
          </mc:Choice>
          <mc:Fallback>
            <w:pict>
              <v:rect w14:anchorId="77E1FC00" id="Pravokotnik 16" o:spid="_x0000_s1040" style="position:absolute;left:0;text-align:left;margin-left:120.4pt;margin-top:10.85pt;width:100.7pt;height:24.6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" fillcolor="#d2d2d2" strokecolor="#a5a5a5" strokeweight=".17625mm">
                <v:fill color2="#c8c8c8" focus="100%" type="gradient">
                  <o:fill v:ext="view" type="gradientUnscaled"/>
                </v:fill>
                <v:textbox>
                  <w:txbxContent>
                    <w:p w14:paraId="692A5F6F" w14:textId="77777777" w:rsidR="00E96C96" w:rsidRDefault="00E96C96" w:rsidP="00E96C96">
                      <w:pPr>
                        <w:jc w:val="center"/>
                        <w:rPr>
                          <w:rFonts w:cs="Arial"/>
                          <w:sz w:val="18"/>
                        </w:rPr>
                      </w:pPr>
                      <w:r>
                        <w:rPr>
                          <w:rFonts w:cs="Arial"/>
                          <w:sz w:val="18"/>
                        </w:rPr>
                        <w:t>Kakovost</w:t>
                      </w:r>
                    </w:p>
                  </w:txbxContent>
                </v:textbox>
                <w10:wrap anchorx="margin"/>
              </v:rect>
            </w:pict>
          </mc:Fallback>
        </mc:AlternateContent>
      </w:r>
    </w:p>
    <w:p w14:paraId="242FBCE0" w14:textId="77777777" w:rsidR="00E96C96" w:rsidRDefault="00E96C96" w:rsidP="00E96C96">
      <w:pPr>
        <w:pStyle w:val="Odstavekseznama"/>
        <w:ind w:left="218"/>
        <w:jc w:val="both"/>
        <w:rPr>
          <w:rFonts w:cs="Arial"/>
        </w:rPr>
      </w:pPr>
    </w:p>
    <w:p w14:paraId="566D98A4" w14:textId="77777777" w:rsidR="00E96C96" w:rsidRDefault="00E96C96" w:rsidP="00E96C96">
      <w:pPr>
        <w:pStyle w:val="Odstavekseznama"/>
        <w:ind w:left="218"/>
        <w:jc w:val="both"/>
        <w:rPr>
          <w:rFonts w:cs="Arial"/>
        </w:rPr>
      </w:pPr>
    </w:p>
    <w:p w14:paraId="4585BF6B" w14:textId="77777777" w:rsidR="00E96C96" w:rsidRPr="00506B4B" w:rsidRDefault="00E96C96" w:rsidP="00E96C96">
      <w:pPr>
        <w:pStyle w:val="Odstavekseznama"/>
        <w:ind w:left="218"/>
        <w:jc w:val="both"/>
        <w:rPr>
          <w:rFonts w:ascii="Arial" w:hAnsi="Arial" w:cs="Arial"/>
          <w:sz w:val="16"/>
          <w:szCs w:val="16"/>
        </w:rPr>
      </w:pPr>
      <w:r w:rsidRPr="00506B4B">
        <w:rPr>
          <w:rFonts w:ascii="Arial" w:hAnsi="Arial" w:cs="Arial"/>
          <w:sz w:val="16"/>
          <w:szCs w:val="16"/>
        </w:rPr>
        <w:t>Vir: IIA – Slovenski inštitut</w:t>
      </w:r>
    </w:p>
    <w:p w14:paraId="661E25E2" w14:textId="77777777" w:rsidR="00BF4978" w:rsidRDefault="00BF4978" w:rsidP="00A9046D">
      <w:pPr>
        <w:spacing w:after="0" w:line="260" w:lineRule="exact"/>
        <w:jc w:val="both"/>
        <w:rPr>
          <w:rFonts w:ascii="Arial" w:hAnsi="Arial" w:cs="Arial"/>
          <w:i/>
          <w:sz w:val="20"/>
          <w:szCs w:val="20"/>
        </w:rPr>
      </w:pPr>
    </w:p>
    <w:p w14:paraId="6631C1AF" w14:textId="1E6EBE12" w:rsidR="00A9046D" w:rsidRDefault="00A9046D" w:rsidP="00A9046D">
      <w:pPr>
        <w:spacing w:after="0" w:line="260" w:lineRule="exact"/>
        <w:jc w:val="both"/>
        <w:rPr>
          <w:rFonts w:ascii="Arial" w:hAnsi="Arial" w:cs="Arial"/>
          <w:i/>
          <w:sz w:val="20"/>
          <w:szCs w:val="20"/>
        </w:rPr>
      </w:pPr>
      <w:r w:rsidRPr="00E641AB">
        <w:rPr>
          <w:rFonts w:ascii="Arial" w:hAnsi="Arial" w:cs="Arial"/>
          <w:i/>
          <w:sz w:val="20"/>
          <w:szCs w:val="20"/>
        </w:rPr>
        <w:t xml:space="preserve">V okviru te točke </w:t>
      </w:r>
      <w:r w:rsidR="00506B4B">
        <w:rPr>
          <w:rFonts w:ascii="Arial" w:hAnsi="Arial" w:cs="Arial"/>
          <w:i/>
          <w:sz w:val="20"/>
          <w:szCs w:val="20"/>
        </w:rPr>
        <w:t>se podajo</w:t>
      </w:r>
      <w:r w:rsidRPr="00E641AB">
        <w:rPr>
          <w:rFonts w:ascii="Arial" w:hAnsi="Arial" w:cs="Arial"/>
          <w:i/>
          <w:sz w:val="20"/>
          <w:szCs w:val="20"/>
        </w:rPr>
        <w:t xml:space="preserve"> informacije o sistemu upravljanja</w:t>
      </w:r>
      <w:r w:rsidR="00274CAC">
        <w:rPr>
          <w:rFonts w:ascii="Arial" w:hAnsi="Arial" w:cs="Arial"/>
          <w:i/>
          <w:sz w:val="20"/>
          <w:szCs w:val="20"/>
        </w:rPr>
        <w:t xml:space="preserve"> tveganj</w:t>
      </w:r>
      <w:r w:rsidRPr="00E641AB">
        <w:rPr>
          <w:rFonts w:ascii="Arial" w:hAnsi="Arial" w:cs="Arial"/>
          <w:i/>
          <w:sz w:val="20"/>
          <w:szCs w:val="20"/>
        </w:rPr>
        <w:t xml:space="preserve">, pristojnostih in odgovornostih </w:t>
      </w:r>
      <w:r w:rsidR="00B8660F">
        <w:rPr>
          <w:rFonts w:ascii="Arial" w:hAnsi="Arial" w:cs="Arial"/>
          <w:i/>
          <w:sz w:val="20"/>
          <w:szCs w:val="20"/>
        </w:rPr>
        <w:t>na področju davkov ter priložijo sprejeti akti</w:t>
      </w:r>
      <w:r w:rsidRPr="00E641AB">
        <w:rPr>
          <w:rFonts w:ascii="Arial" w:hAnsi="Arial" w:cs="Arial"/>
          <w:i/>
          <w:sz w:val="20"/>
          <w:szCs w:val="20"/>
        </w:rPr>
        <w:t xml:space="preserve">. Pričakuje se, da iz strateških usmeritev družbe izhaja nedopustnost agresivnega davčnega planiranja ter zavedanje o potrebnosti obvladovanja davčnih tveganj. </w:t>
      </w:r>
    </w:p>
    <w:p w14:paraId="6041A309" w14:textId="77777777" w:rsidR="00BF4978" w:rsidRDefault="00BF4978" w:rsidP="00A9046D">
      <w:pPr>
        <w:spacing w:after="0" w:line="260" w:lineRule="exact"/>
        <w:jc w:val="both"/>
        <w:rPr>
          <w:rFonts w:ascii="Arial" w:hAnsi="Arial" w:cs="Arial"/>
          <w:i/>
          <w:sz w:val="20"/>
          <w:szCs w:val="20"/>
        </w:rPr>
      </w:pPr>
    </w:p>
    <w:p w14:paraId="4487ACDB" w14:textId="77777777" w:rsidR="00406860" w:rsidRDefault="00406860" w:rsidP="00A9046D">
      <w:pPr>
        <w:spacing w:after="0" w:line="260" w:lineRule="exact"/>
        <w:jc w:val="both"/>
        <w:rPr>
          <w:rFonts w:ascii="Arial" w:hAnsi="Arial" w:cs="Arial"/>
          <w:i/>
          <w:sz w:val="20"/>
          <w:szCs w:val="20"/>
        </w:rPr>
      </w:pPr>
    </w:p>
    <w:p w14:paraId="51187DF7" w14:textId="77777777" w:rsidR="00BF4978" w:rsidRDefault="00BF4978" w:rsidP="00A9046D">
      <w:pPr>
        <w:spacing w:after="0" w:line="260" w:lineRule="exact"/>
        <w:jc w:val="both"/>
        <w:rPr>
          <w:rFonts w:ascii="Arial" w:hAnsi="Arial" w:cs="Arial"/>
          <w:i/>
          <w:sz w:val="20"/>
          <w:szCs w:val="20"/>
        </w:rPr>
      </w:pPr>
    </w:p>
    <w:p w14:paraId="42540321" w14:textId="77777777" w:rsidR="00D941A4" w:rsidRPr="00D941A4" w:rsidRDefault="00D95385" w:rsidP="00DE4349">
      <w:pPr>
        <w:pStyle w:val="Odstavekseznama"/>
        <w:numPr>
          <w:ilvl w:val="0"/>
          <w:numId w:val="16"/>
        </w:numPr>
        <w:spacing w:after="0" w:line="260" w:lineRule="exact"/>
        <w:rPr>
          <w:rFonts w:ascii="Arial" w:eastAsia="Times New Roman" w:hAnsi="Arial" w:cs="Arial"/>
          <w:b/>
          <w:sz w:val="20"/>
          <w:szCs w:val="18"/>
          <w:lang w:eastAsia="sl-SI"/>
        </w:rPr>
      </w:pPr>
      <w:r w:rsidRPr="00D941A4">
        <w:rPr>
          <w:rFonts w:ascii="Arial" w:eastAsia="Times New Roman" w:hAnsi="Arial" w:cs="Arial"/>
          <w:b/>
          <w:sz w:val="20"/>
          <w:szCs w:val="18"/>
          <w:lang w:eastAsia="sl-SI"/>
        </w:rPr>
        <w:t>Ocenjevanje davčnih tveganj</w:t>
      </w:r>
      <w:r w:rsidR="00D941A4" w:rsidRPr="00D941A4">
        <w:rPr>
          <w:rFonts w:ascii="Arial" w:eastAsia="Times New Roman" w:hAnsi="Arial" w:cs="Arial"/>
          <w:b/>
          <w:sz w:val="20"/>
          <w:szCs w:val="18"/>
          <w:lang w:eastAsia="sl-SI"/>
        </w:rPr>
        <w:t xml:space="preserve"> - podatki in informacije </w:t>
      </w:r>
    </w:p>
    <w:p w14:paraId="2C08E11B" w14:textId="77777777" w:rsidR="00D941A4" w:rsidRPr="00D941A4" w:rsidRDefault="00D941A4" w:rsidP="00D941A4">
      <w:pPr>
        <w:pStyle w:val="Odstavekseznama"/>
        <w:spacing w:after="0" w:line="260" w:lineRule="exact"/>
        <w:ind w:left="1080"/>
        <w:rPr>
          <w:rFonts w:ascii="Arial" w:eastAsia="Times New Roman" w:hAnsi="Arial" w:cs="Arial"/>
          <w:b/>
          <w:sz w:val="20"/>
          <w:szCs w:val="18"/>
          <w:lang w:eastAsia="sl-SI"/>
        </w:rPr>
      </w:pPr>
    </w:p>
    <w:p w14:paraId="6BB093A9" w14:textId="43595AC5" w:rsidR="00E641AB" w:rsidRDefault="00D941A4" w:rsidP="00D941A4">
      <w:pPr>
        <w:spacing w:after="0" w:line="260" w:lineRule="exact"/>
        <w:jc w:val="both"/>
        <w:rPr>
          <w:rFonts w:ascii="Arial" w:hAnsi="Arial" w:cs="Arial"/>
          <w:sz w:val="20"/>
          <w:szCs w:val="18"/>
        </w:rPr>
      </w:pPr>
      <w:r w:rsidRPr="00ED3B52">
        <w:rPr>
          <w:rFonts w:ascii="Arial" w:hAnsi="Arial" w:cs="Arial"/>
          <w:sz w:val="20"/>
          <w:szCs w:val="18"/>
        </w:rPr>
        <w:t>Davčno tveganje se upr</w:t>
      </w:r>
      <w:r>
        <w:rPr>
          <w:rFonts w:ascii="Arial" w:hAnsi="Arial" w:cs="Arial"/>
          <w:sz w:val="20"/>
          <w:szCs w:val="18"/>
        </w:rPr>
        <w:t xml:space="preserve">avlja in obvladuje znotraj </w:t>
      </w:r>
      <w:r w:rsidRPr="00ED3B52">
        <w:rPr>
          <w:rFonts w:ascii="Arial" w:hAnsi="Arial" w:cs="Arial"/>
          <w:sz w:val="20"/>
          <w:szCs w:val="18"/>
        </w:rPr>
        <w:t>sistema</w:t>
      </w:r>
      <w:r>
        <w:rPr>
          <w:rFonts w:ascii="Arial" w:hAnsi="Arial" w:cs="Arial"/>
          <w:sz w:val="20"/>
          <w:szCs w:val="18"/>
        </w:rPr>
        <w:t xml:space="preserve"> upravljanja s tveganji v družbi.</w:t>
      </w:r>
      <w:r w:rsidRPr="00ED3B52">
        <w:rPr>
          <w:rFonts w:ascii="Arial" w:hAnsi="Arial" w:cs="Arial"/>
          <w:sz w:val="20"/>
          <w:szCs w:val="18"/>
        </w:rPr>
        <w:t xml:space="preserve"> </w:t>
      </w:r>
      <w:r w:rsidR="000E1E28">
        <w:rPr>
          <w:rFonts w:ascii="Arial" w:hAnsi="Arial" w:cs="Arial"/>
          <w:sz w:val="20"/>
          <w:szCs w:val="18"/>
        </w:rPr>
        <w:t xml:space="preserve">Določijo se pomembna davčna tveganja po kriteriju verjetnosti nastanka in škodljivih posledic. </w:t>
      </w:r>
    </w:p>
    <w:p w14:paraId="701DA5D7" w14:textId="77777777" w:rsidR="00E641AB" w:rsidRDefault="00E641AB" w:rsidP="00D941A4">
      <w:pPr>
        <w:spacing w:after="0" w:line="260" w:lineRule="exact"/>
        <w:jc w:val="both"/>
        <w:rPr>
          <w:rFonts w:ascii="Arial" w:hAnsi="Arial" w:cs="Arial"/>
          <w:sz w:val="20"/>
          <w:szCs w:val="18"/>
        </w:rPr>
      </w:pPr>
    </w:p>
    <w:p w14:paraId="3C70153A" w14:textId="77777777" w:rsidR="00D941A4" w:rsidRPr="00E641AB" w:rsidRDefault="00D941A4" w:rsidP="00D941A4">
      <w:pPr>
        <w:spacing w:after="0" w:line="260" w:lineRule="exact"/>
        <w:jc w:val="both"/>
        <w:rPr>
          <w:rFonts w:ascii="Arial" w:hAnsi="Arial" w:cs="Arial"/>
          <w:i/>
          <w:sz w:val="20"/>
          <w:szCs w:val="18"/>
        </w:rPr>
      </w:pPr>
      <w:r w:rsidRPr="00E641AB">
        <w:rPr>
          <w:rFonts w:ascii="Arial" w:hAnsi="Arial" w:cs="Arial"/>
          <w:i/>
          <w:sz w:val="20"/>
          <w:szCs w:val="18"/>
        </w:rPr>
        <w:t xml:space="preserve">Pričakuje se, da register tveganj družbe vključuje tudi tveganja skladnosti z zakonodajo s področja davkov, </w:t>
      </w:r>
      <w:r w:rsidR="00B925FA">
        <w:rPr>
          <w:rFonts w:ascii="Arial" w:hAnsi="Arial" w:cs="Arial"/>
          <w:i/>
          <w:sz w:val="20"/>
          <w:szCs w:val="18"/>
        </w:rPr>
        <w:t xml:space="preserve">med drugim tudi </w:t>
      </w:r>
      <w:r w:rsidRPr="00E641AB">
        <w:rPr>
          <w:rFonts w:ascii="Arial" w:hAnsi="Arial" w:cs="Arial"/>
          <w:i/>
          <w:sz w:val="20"/>
          <w:szCs w:val="18"/>
        </w:rPr>
        <w:t>pravi</w:t>
      </w:r>
      <w:r w:rsidR="00184DD5" w:rsidRPr="00E641AB">
        <w:rPr>
          <w:rFonts w:ascii="Arial" w:hAnsi="Arial" w:cs="Arial"/>
          <w:i/>
          <w:sz w:val="20"/>
          <w:szCs w:val="18"/>
        </w:rPr>
        <w:t>lno in pravočasno izpolnjevanje</w:t>
      </w:r>
      <w:r w:rsidRPr="00E641AB">
        <w:rPr>
          <w:rFonts w:ascii="Arial" w:hAnsi="Arial" w:cs="Arial"/>
          <w:i/>
          <w:sz w:val="20"/>
          <w:szCs w:val="18"/>
        </w:rPr>
        <w:t xml:space="preserve"> vseh vrst davčnih obveznosti (registriranje, evidentiranje, obračunavanje, plačevanje, poročanje). </w:t>
      </w:r>
    </w:p>
    <w:p w14:paraId="32EB301B" w14:textId="77777777" w:rsidR="00D95385" w:rsidRPr="008C2AF7" w:rsidRDefault="00D95385" w:rsidP="00D95385">
      <w:pPr>
        <w:spacing w:after="0" w:line="260" w:lineRule="exact"/>
        <w:rPr>
          <w:rFonts w:ascii="Arial" w:eastAsia="Times New Roman" w:hAnsi="Arial" w:cs="Arial"/>
          <w:b/>
          <w:sz w:val="20"/>
          <w:szCs w:val="18"/>
          <w:lang w:eastAsia="sl-SI"/>
        </w:rPr>
      </w:pPr>
    </w:p>
    <w:p w14:paraId="03A15414" w14:textId="77777777" w:rsidR="00D95385" w:rsidRDefault="00D95385" w:rsidP="00DE4349">
      <w:pPr>
        <w:pStyle w:val="Odstavekseznama"/>
        <w:numPr>
          <w:ilvl w:val="0"/>
          <w:numId w:val="16"/>
        </w:numPr>
        <w:spacing w:after="0" w:line="260" w:lineRule="exact"/>
        <w:rPr>
          <w:rFonts w:ascii="Arial" w:eastAsia="Times New Roman" w:hAnsi="Arial" w:cs="Arial"/>
          <w:b/>
          <w:sz w:val="20"/>
          <w:szCs w:val="18"/>
          <w:lang w:eastAsia="sl-SI"/>
        </w:rPr>
      </w:pPr>
      <w:r w:rsidRPr="00D95385">
        <w:rPr>
          <w:rFonts w:ascii="Arial" w:eastAsia="Times New Roman" w:hAnsi="Arial" w:cs="Arial"/>
          <w:b/>
          <w:sz w:val="20"/>
          <w:szCs w:val="18"/>
          <w:lang w:eastAsia="sl-SI"/>
        </w:rPr>
        <w:t xml:space="preserve">Kontrolne </w:t>
      </w:r>
      <w:r>
        <w:rPr>
          <w:rFonts w:ascii="Arial" w:eastAsia="Times New Roman" w:hAnsi="Arial" w:cs="Arial"/>
          <w:b/>
          <w:sz w:val="20"/>
          <w:szCs w:val="18"/>
          <w:lang w:eastAsia="sl-SI"/>
        </w:rPr>
        <w:t>aktivnosti</w:t>
      </w:r>
    </w:p>
    <w:p w14:paraId="5F2335B1" w14:textId="77777777" w:rsidR="00D95385" w:rsidRPr="00D95385" w:rsidRDefault="00D95385" w:rsidP="00095C20">
      <w:pPr>
        <w:pStyle w:val="Odstavekseznama"/>
        <w:spacing w:after="0" w:line="260" w:lineRule="exact"/>
        <w:ind w:left="1080"/>
        <w:rPr>
          <w:rFonts w:ascii="Arial" w:eastAsia="Times New Roman" w:hAnsi="Arial" w:cs="Arial"/>
          <w:b/>
          <w:sz w:val="20"/>
          <w:szCs w:val="18"/>
          <w:lang w:eastAsia="sl-SI"/>
        </w:rPr>
      </w:pPr>
    </w:p>
    <w:p w14:paraId="64CFAA81" w14:textId="77777777" w:rsidR="00D95385" w:rsidRPr="007E2C80" w:rsidRDefault="00D95385" w:rsidP="00D95385">
      <w:p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 xml:space="preserve">Kontrolni postopki – kontrolne aktivnosti so usmeritve, postopki (ročni in avtomatski) in </w:t>
      </w:r>
      <w:r w:rsidR="00B925FA">
        <w:rPr>
          <w:rFonts w:ascii="Arial" w:eastAsia="Times New Roman" w:hAnsi="Arial" w:cs="Arial"/>
          <w:sz w:val="20"/>
          <w:szCs w:val="18"/>
          <w:lang w:eastAsia="sl-SI"/>
        </w:rPr>
        <w:t>aktiv</w:t>
      </w:r>
      <w:r w:rsidRPr="007E2C80">
        <w:rPr>
          <w:rFonts w:ascii="Arial" w:eastAsia="Times New Roman" w:hAnsi="Arial" w:cs="Arial"/>
          <w:sz w:val="20"/>
          <w:szCs w:val="18"/>
          <w:lang w:eastAsia="sl-SI"/>
        </w:rPr>
        <w:t xml:space="preserve">nosti v okviru kontroliranja, ki se izvajajo zato, da </w:t>
      </w:r>
      <w:r w:rsidR="00B925FA">
        <w:rPr>
          <w:rFonts w:ascii="Arial" w:eastAsia="Times New Roman" w:hAnsi="Arial" w:cs="Arial"/>
          <w:sz w:val="20"/>
          <w:szCs w:val="18"/>
          <w:lang w:eastAsia="sl-SI"/>
        </w:rPr>
        <w:t>se zagotovi o</w:t>
      </w:r>
      <w:r w:rsidRPr="007E2C80">
        <w:rPr>
          <w:rFonts w:ascii="Arial" w:eastAsia="Times New Roman" w:hAnsi="Arial" w:cs="Arial"/>
          <w:sz w:val="20"/>
          <w:szCs w:val="18"/>
          <w:lang w:eastAsia="sl-SI"/>
        </w:rPr>
        <w:t>bvladovanje tveganj v mejah, ki so sprejemljive</w:t>
      </w:r>
      <w:r w:rsidR="00B925FA">
        <w:rPr>
          <w:rFonts w:ascii="Arial" w:eastAsia="Times New Roman" w:hAnsi="Arial" w:cs="Arial"/>
          <w:sz w:val="20"/>
          <w:szCs w:val="18"/>
          <w:lang w:eastAsia="sl-SI"/>
        </w:rPr>
        <w:t>,</w:t>
      </w:r>
      <w:r w:rsidRPr="007E2C80">
        <w:rPr>
          <w:rFonts w:ascii="Arial" w:eastAsia="Times New Roman" w:hAnsi="Arial" w:cs="Arial"/>
          <w:sz w:val="20"/>
          <w:szCs w:val="18"/>
          <w:lang w:eastAsia="sl-SI"/>
        </w:rPr>
        <w:t xml:space="preserve"> ter povečujejo verjetnost, da bodo poslovni cilji doseženi</w:t>
      </w:r>
      <w:r w:rsidR="00ED04FE">
        <w:rPr>
          <w:rStyle w:val="Sprotnaopomba-sklic"/>
          <w:rFonts w:ascii="Arial" w:eastAsia="Times New Roman" w:hAnsi="Arial" w:cs="Arial"/>
          <w:sz w:val="20"/>
          <w:szCs w:val="18"/>
          <w:lang w:eastAsia="sl-SI"/>
        </w:rPr>
        <w:footnoteReference w:id="6"/>
      </w:r>
      <w:r w:rsidRPr="007E2C80">
        <w:rPr>
          <w:rFonts w:ascii="Arial" w:eastAsia="Times New Roman" w:hAnsi="Arial" w:cs="Arial"/>
          <w:sz w:val="20"/>
          <w:szCs w:val="18"/>
          <w:lang w:eastAsia="sl-SI"/>
        </w:rPr>
        <w:t>.</w:t>
      </w:r>
    </w:p>
    <w:p w14:paraId="0DCD0396" w14:textId="77777777" w:rsidR="00D95385" w:rsidRPr="007E2C80" w:rsidRDefault="00D95385" w:rsidP="00D95385">
      <w:pPr>
        <w:spacing w:after="0" w:line="260" w:lineRule="exact"/>
        <w:jc w:val="both"/>
        <w:rPr>
          <w:rFonts w:ascii="Arial" w:eastAsia="Times New Roman" w:hAnsi="Arial" w:cs="Arial"/>
          <w:sz w:val="20"/>
          <w:szCs w:val="18"/>
          <w:lang w:eastAsia="sl-SI"/>
        </w:rPr>
      </w:pPr>
    </w:p>
    <w:p w14:paraId="0D0F5A7A" w14:textId="77777777" w:rsidR="00D95385" w:rsidRPr="007E2C80" w:rsidRDefault="00D95385" w:rsidP="00D95385">
      <w:pPr>
        <w:spacing w:after="0" w:line="260" w:lineRule="exact"/>
        <w:rPr>
          <w:rFonts w:ascii="Arial" w:eastAsia="Times New Roman" w:hAnsi="Arial" w:cs="Arial"/>
          <w:sz w:val="20"/>
          <w:szCs w:val="18"/>
          <w:lang w:eastAsia="sl-SI"/>
        </w:rPr>
      </w:pPr>
      <w:r w:rsidRPr="007E2C80">
        <w:rPr>
          <w:rFonts w:ascii="Arial" w:eastAsia="Times New Roman" w:hAnsi="Arial" w:cs="Arial"/>
          <w:sz w:val="20"/>
          <w:szCs w:val="18"/>
          <w:lang w:eastAsia="sl-SI"/>
        </w:rPr>
        <w:t>M</w:t>
      </w:r>
      <w:r w:rsidR="008B3389">
        <w:rPr>
          <w:rFonts w:ascii="Arial" w:eastAsia="Times New Roman" w:hAnsi="Arial" w:cs="Arial"/>
          <w:sz w:val="20"/>
          <w:szCs w:val="18"/>
          <w:lang w:eastAsia="sl-SI"/>
        </w:rPr>
        <w:t>ed ključne kontrolne</w:t>
      </w:r>
      <w:r w:rsidRPr="007E2C80">
        <w:rPr>
          <w:rFonts w:ascii="Arial" w:eastAsia="Times New Roman" w:hAnsi="Arial" w:cs="Arial"/>
          <w:sz w:val="20"/>
          <w:szCs w:val="18"/>
          <w:lang w:eastAsia="sl-SI"/>
        </w:rPr>
        <w:t xml:space="preserve"> aktivnosti so</w:t>
      </w:r>
      <w:r w:rsidR="008B3389">
        <w:rPr>
          <w:rFonts w:ascii="Arial" w:eastAsia="Times New Roman" w:hAnsi="Arial" w:cs="Arial"/>
          <w:sz w:val="20"/>
          <w:szCs w:val="18"/>
          <w:lang w:eastAsia="sl-SI"/>
        </w:rPr>
        <w:t>dijo</w:t>
      </w:r>
      <w:r w:rsidRPr="007E2C80">
        <w:rPr>
          <w:rFonts w:ascii="Arial" w:eastAsia="Times New Roman" w:hAnsi="Arial" w:cs="Arial"/>
          <w:sz w:val="20"/>
          <w:szCs w:val="18"/>
          <w:lang w:eastAsia="sl-SI"/>
        </w:rPr>
        <w:t>:</w:t>
      </w:r>
    </w:p>
    <w:p w14:paraId="210EAAA7" w14:textId="77777777" w:rsidR="00D95385" w:rsidRPr="007E2C80" w:rsidRDefault="00B925FA" w:rsidP="00485EC7">
      <w:pPr>
        <w:pStyle w:val="Odstavekseznama"/>
        <w:numPr>
          <w:ilvl w:val="0"/>
          <w:numId w:val="12"/>
        </w:numPr>
        <w:spacing w:after="0" w:line="260" w:lineRule="exact"/>
        <w:ind w:left="426" w:hanging="284"/>
        <w:rPr>
          <w:rFonts w:ascii="Arial" w:eastAsia="Times New Roman" w:hAnsi="Arial" w:cs="Arial"/>
          <w:sz w:val="20"/>
          <w:szCs w:val="18"/>
          <w:lang w:eastAsia="sl-SI"/>
        </w:rPr>
      </w:pPr>
      <w:r>
        <w:rPr>
          <w:rFonts w:ascii="Arial" w:eastAsia="Times New Roman" w:hAnsi="Arial" w:cs="Arial"/>
          <w:sz w:val="20"/>
          <w:szCs w:val="18"/>
          <w:lang w:eastAsia="sl-SI"/>
        </w:rPr>
        <w:t>v</w:t>
      </w:r>
      <w:r w:rsidR="00D95385" w:rsidRPr="007E2C80">
        <w:rPr>
          <w:rFonts w:ascii="Arial" w:eastAsia="Times New Roman" w:hAnsi="Arial" w:cs="Arial"/>
          <w:sz w:val="20"/>
          <w:szCs w:val="18"/>
          <w:lang w:eastAsia="sl-SI"/>
        </w:rPr>
        <w:t>zpostavitev jasne odgovornosti (</w:t>
      </w:r>
      <w:proofErr w:type="spellStart"/>
      <w:r w:rsidR="00D95385" w:rsidRPr="007E2C80">
        <w:rPr>
          <w:rFonts w:ascii="Arial" w:eastAsia="Times New Roman" w:hAnsi="Arial" w:cs="Arial"/>
          <w:sz w:val="20"/>
          <w:szCs w:val="18"/>
          <w:lang w:eastAsia="sl-SI"/>
        </w:rPr>
        <w:t>Establish</w:t>
      </w:r>
      <w:proofErr w:type="spellEnd"/>
      <w:r w:rsidR="00D95385" w:rsidRPr="007E2C80">
        <w:rPr>
          <w:rFonts w:ascii="Arial" w:eastAsia="Times New Roman" w:hAnsi="Arial" w:cs="Arial"/>
          <w:sz w:val="20"/>
          <w:szCs w:val="18"/>
          <w:lang w:eastAsia="sl-SI"/>
        </w:rPr>
        <w:t xml:space="preserve"> </w:t>
      </w:r>
      <w:proofErr w:type="spellStart"/>
      <w:r w:rsidR="00D95385" w:rsidRPr="007E2C80">
        <w:rPr>
          <w:rFonts w:ascii="Arial" w:eastAsia="Times New Roman" w:hAnsi="Arial" w:cs="Arial"/>
          <w:sz w:val="20"/>
          <w:szCs w:val="18"/>
          <w:lang w:eastAsia="sl-SI"/>
        </w:rPr>
        <w:t>responsibility</w:t>
      </w:r>
      <w:proofErr w:type="spellEnd"/>
      <w:r w:rsidR="00D95385" w:rsidRPr="007E2C80">
        <w:rPr>
          <w:rFonts w:ascii="Arial" w:eastAsia="Times New Roman" w:hAnsi="Arial" w:cs="Arial"/>
          <w:sz w:val="20"/>
          <w:szCs w:val="18"/>
          <w:lang w:eastAsia="sl-SI"/>
        </w:rPr>
        <w:t xml:space="preserve">) </w:t>
      </w:r>
    </w:p>
    <w:p w14:paraId="4AB58236" w14:textId="77777777" w:rsidR="00D95385" w:rsidRPr="007E2C80" w:rsidRDefault="00B925FA" w:rsidP="00485EC7">
      <w:pPr>
        <w:pStyle w:val="Odstavekseznama"/>
        <w:numPr>
          <w:ilvl w:val="0"/>
          <w:numId w:val="12"/>
        </w:numPr>
        <w:spacing w:after="0" w:line="260" w:lineRule="exact"/>
        <w:ind w:left="426" w:hanging="284"/>
        <w:rPr>
          <w:rFonts w:ascii="Arial" w:eastAsia="Times New Roman" w:hAnsi="Arial" w:cs="Arial"/>
          <w:sz w:val="20"/>
          <w:szCs w:val="18"/>
          <w:lang w:eastAsia="sl-SI"/>
        </w:rPr>
      </w:pPr>
      <w:r>
        <w:rPr>
          <w:rFonts w:ascii="Arial" w:eastAsia="Times New Roman" w:hAnsi="Arial" w:cs="Arial"/>
          <w:sz w:val="20"/>
          <w:szCs w:val="18"/>
          <w:lang w:eastAsia="sl-SI"/>
        </w:rPr>
        <w:t>r</w:t>
      </w:r>
      <w:r w:rsidR="00D95385" w:rsidRPr="007E2C80">
        <w:rPr>
          <w:rFonts w:ascii="Arial" w:eastAsia="Times New Roman" w:hAnsi="Arial" w:cs="Arial"/>
          <w:sz w:val="20"/>
          <w:szCs w:val="18"/>
          <w:lang w:eastAsia="sl-SI"/>
        </w:rPr>
        <w:t>azmejitev dolžnosti (</w:t>
      </w:r>
      <w:proofErr w:type="spellStart"/>
      <w:r w:rsidR="00D95385" w:rsidRPr="007E2C80">
        <w:rPr>
          <w:rFonts w:ascii="Arial" w:eastAsia="Times New Roman" w:hAnsi="Arial" w:cs="Arial"/>
          <w:sz w:val="20"/>
          <w:szCs w:val="18"/>
          <w:lang w:eastAsia="sl-SI"/>
        </w:rPr>
        <w:t>SoD</w:t>
      </w:r>
      <w:proofErr w:type="spellEnd"/>
      <w:r w:rsidR="00D95385" w:rsidRPr="007E2C80">
        <w:rPr>
          <w:rFonts w:ascii="Arial" w:eastAsia="Times New Roman" w:hAnsi="Arial" w:cs="Arial"/>
          <w:sz w:val="20"/>
          <w:szCs w:val="18"/>
          <w:lang w:eastAsia="sl-SI"/>
        </w:rPr>
        <w:t xml:space="preserve"> - </w:t>
      </w:r>
      <w:proofErr w:type="spellStart"/>
      <w:r w:rsidR="00D95385" w:rsidRPr="007E2C80">
        <w:rPr>
          <w:rFonts w:ascii="Arial" w:eastAsia="Times New Roman" w:hAnsi="Arial" w:cs="Arial"/>
          <w:sz w:val="20"/>
          <w:szCs w:val="18"/>
          <w:lang w:eastAsia="sl-SI"/>
        </w:rPr>
        <w:t>Segregation</w:t>
      </w:r>
      <w:proofErr w:type="spellEnd"/>
      <w:r w:rsidR="00D95385" w:rsidRPr="007E2C80">
        <w:rPr>
          <w:rFonts w:ascii="Arial" w:eastAsia="Times New Roman" w:hAnsi="Arial" w:cs="Arial"/>
          <w:sz w:val="20"/>
          <w:szCs w:val="18"/>
          <w:lang w:eastAsia="sl-SI"/>
        </w:rPr>
        <w:t xml:space="preserve"> </w:t>
      </w:r>
      <w:proofErr w:type="spellStart"/>
      <w:r w:rsidR="00D95385" w:rsidRPr="007E2C80">
        <w:rPr>
          <w:rFonts w:ascii="Arial" w:eastAsia="Times New Roman" w:hAnsi="Arial" w:cs="Arial"/>
          <w:sz w:val="20"/>
          <w:szCs w:val="18"/>
          <w:lang w:eastAsia="sl-SI"/>
        </w:rPr>
        <w:t>of</w:t>
      </w:r>
      <w:proofErr w:type="spellEnd"/>
      <w:r w:rsidR="00D95385" w:rsidRPr="007E2C80">
        <w:rPr>
          <w:rFonts w:ascii="Arial" w:eastAsia="Times New Roman" w:hAnsi="Arial" w:cs="Arial"/>
          <w:sz w:val="20"/>
          <w:szCs w:val="18"/>
          <w:lang w:eastAsia="sl-SI"/>
        </w:rPr>
        <w:t xml:space="preserve"> </w:t>
      </w:r>
      <w:proofErr w:type="spellStart"/>
      <w:r w:rsidR="00D95385" w:rsidRPr="007E2C80">
        <w:rPr>
          <w:rFonts w:ascii="Arial" w:eastAsia="Times New Roman" w:hAnsi="Arial" w:cs="Arial"/>
          <w:sz w:val="20"/>
          <w:szCs w:val="18"/>
          <w:lang w:eastAsia="sl-SI"/>
        </w:rPr>
        <w:t>duty</w:t>
      </w:r>
      <w:proofErr w:type="spellEnd"/>
      <w:r w:rsidR="00D95385" w:rsidRPr="007E2C80">
        <w:rPr>
          <w:rFonts w:ascii="Arial" w:eastAsia="Times New Roman" w:hAnsi="Arial" w:cs="Arial"/>
          <w:sz w:val="20"/>
          <w:szCs w:val="18"/>
          <w:lang w:eastAsia="sl-SI"/>
        </w:rPr>
        <w:t xml:space="preserve">) </w:t>
      </w:r>
    </w:p>
    <w:p w14:paraId="30513EA4" w14:textId="77777777" w:rsidR="00D95385" w:rsidRPr="007E2C80" w:rsidRDefault="00B925FA" w:rsidP="00485EC7">
      <w:pPr>
        <w:pStyle w:val="Odstavekseznama"/>
        <w:numPr>
          <w:ilvl w:val="0"/>
          <w:numId w:val="12"/>
        </w:numPr>
        <w:spacing w:after="0" w:line="260" w:lineRule="exact"/>
        <w:ind w:left="426" w:hanging="284"/>
        <w:rPr>
          <w:rFonts w:ascii="Arial" w:eastAsia="Times New Roman" w:hAnsi="Arial" w:cs="Arial"/>
          <w:sz w:val="20"/>
          <w:szCs w:val="18"/>
          <w:lang w:eastAsia="sl-SI"/>
        </w:rPr>
      </w:pPr>
      <w:r>
        <w:rPr>
          <w:rFonts w:ascii="Arial" w:eastAsia="Times New Roman" w:hAnsi="Arial" w:cs="Arial"/>
          <w:sz w:val="20"/>
          <w:szCs w:val="18"/>
          <w:lang w:eastAsia="sl-SI"/>
        </w:rPr>
        <w:t>o</w:t>
      </w:r>
      <w:r w:rsidR="00D95385" w:rsidRPr="007E2C80">
        <w:rPr>
          <w:rFonts w:ascii="Arial" w:eastAsia="Times New Roman" w:hAnsi="Arial" w:cs="Arial"/>
          <w:sz w:val="20"/>
          <w:szCs w:val="18"/>
          <w:lang w:eastAsia="sl-SI"/>
        </w:rPr>
        <w:t xml:space="preserve">mejitev dostopa (LPAP – </w:t>
      </w:r>
      <w:proofErr w:type="spellStart"/>
      <w:r w:rsidR="00D95385" w:rsidRPr="007E2C80">
        <w:rPr>
          <w:rFonts w:ascii="Arial" w:eastAsia="Times New Roman" w:hAnsi="Arial" w:cs="Arial"/>
          <w:sz w:val="20"/>
          <w:szCs w:val="18"/>
          <w:lang w:eastAsia="sl-SI"/>
        </w:rPr>
        <w:t>Least</w:t>
      </w:r>
      <w:proofErr w:type="spellEnd"/>
      <w:r w:rsidR="00D95385" w:rsidRPr="007E2C80">
        <w:rPr>
          <w:rFonts w:ascii="Arial" w:eastAsia="Times New Roman" w:hAnsi="Arial" w:cs="Arial"/>
          <w:sz w:val="20"/>
          <w:szCs w:val="18"/>
          <w:lang w:eastAsia="sl-SI"/>
        </w:rPr>
        <w:t xml:space="preserve"> </w:t>
      </w:r>
      <w:proofErr w:type="spellStart"/>
      <w:r w:rsidR="00D95385" w:rsidRPr="007E2C80">
        <w:rPr>
          <w:rFonts w:ascii="Arial" w:eastAsia="Times New Roman" w:hAnsi="Arial" w:cs="Arial"/>
          <w:sz w:val="20"/>
          <w:szCs w:val="18"/>
          <w:lang w:eastAsia="sl-SI"/>
        </w:rPr>
        <w:t>privilege</w:t>
      </w:r>
      <w:proofErr w:type="spellEnd"/>
      <w:r w:rsidR="00D95385" w:rsidRPr="007E2C80">
        <w:rPr>
          <w:rFonts w:ascii="Arial" w:eastAsia="Times New Roman" w:hAnsi="Arial" w:cs="Arial"/>
          <w:sz w:val="20"/>
          <w:szCs w:val="18"/>
          <w:lang w:eastAsia="sl-SI"/>
        </w:rPr>
        <w:t xml:space="preserve"> Access </w:t>
      </w:r>
      <w:proofErr w:type="spellStart"/>
      <w:r w:rsidR="00D95385" w:rsidRPr="007E2C80">
        <w:rPr>
          <w:rFonts w:ascii="Arial" w:eastAsia="Times New Roman" w:hAnsi="Arial" w:cs="Arial"/>
          <w:sz w:val="20"/>
          <w:szCs w:val="18"/>
          <w:lang w:eastAsia="sl-SI"/>
        </w:rPr>
        <w:t>Principle</w:t>
      </w:r>
      <w:proofErr w:type="spellEnd"/>
      <w:r w:rsidR="00D95385" w:rsidRPr="007E2C80">
        <w:rPr>
          <w:rFonts w:ascii="Arial" w:eastAsia="Times New Roman" w:hAnsi="Arial" w:cs="Arial"/>
          <w:sz w:val="20"/>
          <w:szCs w:val="18"/>
          <w:lang w:eastAsia="sl-SI"/>
        </w:rPr>
        <w:t>)</w:t>
      </w:r>
    </w:p>
    <w:p w14:paraId="37DCD812" w14:textId="77777777" w:rsidR="00D95385" w:rsidRPr="007E2C80" w:rsidRDefault="00B925FA" w:rsidP="00485EC7">
      <w:pPr>
        <w:pStyle w:val="Odstavekseznama"/>
        <w:numPr>
          <w:ilvl w:val="0"/>
          <w:numId w:val="12"/>
        </w:numPr>
        <w:spacing w:after="0" w:line="260" w:lineRule="exact"/>
        <w:ind w:left="426" w:hanging="284"/>
        <w:rPr>
          <w:rFonts w:ascii="Arial" w:eastAsia="Times New Roman" w:hAnsi="Arial" w:cs="Arial"/>
          <w:sz w:val="20"/>
          <w:szCs w:val="18"/>
          <w:lang w:eastAsia="sl-SI"/>
        </w:rPr>
      </w:pPr>
      <w:r>
        <w:rPr>
          <w:rFonts w:ascii="Arial" w:eastAsia="Times New Roman" w:hAnsi="Arial" w:cs="Arial"/>
          <w:sz w:val="20"/>
          <w:szCs w:val="18"/>
          <w:lang w:eastAsia="sl-SI"/>
        </w:rPr>
        <w:t>d</w:t>
      </w:r>
      <w:r w:rsidR="00D95385" w:rsidRPr="007E2C80">
        <w:rPr>
          <w:rFonts w:ascii="Arial" w:eastAsia="Times New Roman" w:hAnsi="Arial" w:cs="Arial"/>
          <w:sz w:val="20"/>
          <w:szCs w:val="18"/>
          <w:lang w:eastAsia="sl-SI"/>
        </w:rPr>
        <w:t>okumentiranje poslovnih dogodkov/Revizijska sled (</w:t>
      </w:r>
      <w:proofErr w:type="spellStart"/>
      <w:r w:rsidR="00D95385" w:rsidRPr="007E2C80">
        <w:rPr>
          <w:rFonts w:ascii="Arial" w:eastAsia="Times New Roman" w:hAnsi="Arial" w:cs="Arial"/>
          <w:sz w:val="20"/>
          <w:szCs w:val="18"/>
          <w:lang w:eastAsia="sl-SI"/>
        </w:rPr>
        <w:t>Documenting</w:t>
      </w:r>
      <w:proofErr w:type="spellEnd"/>
      <w:r w:rsidR="00D95385" w:rsidRPr="007E2C80">
        <w:rPr>
          <w:rFonts w:ascii="Arial" w:eastAsia="Times New Roman" w:hAnsi="Arial" w:cs="Arial"/>
          <w:sz w:val="20"/>
          <w:szCs w:val="18"/>
          <w:lang w:eastAsia="sl-SI"/>
        </w:rPr>
        <w:t>/</w:t>
      </w:r>
      <w:proofErr w:type="spellStart"/>
      <w:r w:rsidR="00D95385" w:rsidRPr="007E2C80">
        <w:rPr>
          <w:rFonts w:ascii="Arial" w:eastAsia="Times New Roman" w:hAnsi="Arial" w:cs="Arial"/>
          <w:sz w:val="20"/>
          <w:szCs w:val="18"/>
          <w:lang w:eastAsia="sl-SI"/>
        </w:rPr>
        <w:t>Audit</w:t>
      </w:r>
      <w:proofErr w:type="spellEnd"/>
      <w:r w:rsidR="00D95385" w:rsidRPr="007E2C80">
        <w:rPr>
          <w:rFonts w:ascii="Arial" w:eastAsia="Times New Roman" w:hAnsi="Arial" w:cs="Arial"/>
          <w:sz w:val="20"/>
          <w:szCs w:val="18"/>
          <w:lang w:eastAsia="sl-SI"/>
        </w:rPr>
        <w:t xml:space="preserve"> </w:t>
      </w:r>
      <w:proofErr w:type="spellStart"/>
      <w:r w:rsidR="00D95385" w:rsidRPr="007E2C80">
        <w:rPr>
          <w:rFonts w:ascii="Arial" w:eastAsia="Times New Roman" w:hAnsi="Arial" w:cs="Arial"/>
          <w:sz w:val="20"/>
          <w:szCs w:val="18"/>
          <w:lang w:eastAsia="sl-SI"/>
        </w:rPr>
        <w:t>trail</w:t>
      </w:r>
      <w:proofErr w:type="spellEnd"/>
      <w:r w:rsidR="00D95385" w:rsidRPr="007E2C80">
        <w:rPr>
          <w:rFonts w:ascii="Arial" w:eastAsia="Times New Roman" w:hAnsi="Arial" w:cs="Arial"/>
          <w:sz w:val="20"/>
          <w:szCs w:val="18"/>
          <w:lang w:eastAsia="sl-SI"/>
        </w:rPr>
        <w:t>)</w:t>
      </w:r>
    </w:p>
    <w:p w14:paraId="2E59F0C0" w14:textId="77777777" w:rsidR="00D95385" w:rsidRPr="007E2C80" w:rsidRDefault="00B925FA" w:rsidP="00485EC7">
      <w:pPr>
        <w:pStyle w:val="Odstavekseznama"/>
        <w:numPr>
          <w:ilvl w:val="0"/>
          <w:numId w:val="12"/>
        </w:numPr>
        <w:spacing w:after="0" w:line="260" w:lineRule="exact"/>
        <w:ind w:left="426" w:hanging="284"/>
        <w:rPr>
          <w:rFonts w:ascii="Arial" w:eastAsia="Times New Roman" w:hAnsi="Arial" w:cs="Arial"/>
          <w:sz w:val="20"/>
          <w:szCs w:val="18"/>
          <w:lang w:eastAsia="sl-SI"/>
        </w:rPr>
      </w:pPr>
      <w:r>
        <w:rPr>
          <w:rFonts w:ascii="Arial" w:eastAsia="Times New Roman" w:hAnsi="Arial" w:cs="Arial"/>
          <w:sz w:val="20"/>
          <w:szCs w:val="18"/>
          <w:lang w:eastAsia="sl-SI"/>
        </w:rPr>
        <w:t>n</w:t>
      </w:r>
      <w:r w:rsidR="00D95385" w:rsidRPr="007E2C80">
        <w:rPr>
          <w:rFonts w:ascii="Arial" w:eastAsia="Times New Roman" w:hAnsi="Arial" w:cs="Arial"/>
          <w:sz w:val="20"/>
          <w:szCs w:val="18"/>
          <w:lang w:eastAsia="sl-SI"/>
        </w:rPr>
        <w:t>eodvisna potrditev (</w:t>
      </w:r>
      <w:proofErr w:type="spellStart"/>
      <w:r w:rsidR="00D95385" w:rsidRPr="007E2C80">
        <w:rPr>
          <w:rFonts w:ascii="Arial" w:eastAsia="Times New Roman" w:hAnsi="Arial" w:cs="Arial"/>
          <w:sz w:val="20"/>
          <w:szCs w:val="18"/>
          <w:lang w:eastAsia="sl-SI"/>
        </w:rPr>
        <w:t>Independent</w:t>
      </w:r>
      <w:proofErr w:type="spellEnd"/>
      <w:r w:rsidR="00D95385" w:rsidRPr="007E2C80">
        <w:rPr>
          <w:rFonts w:ascii="Arial" w:eastAsia="Times New Roman" w:hAnsi="Arial" w:cs="Arial"/>
          <w:sz w:val="20"/>
          <w:szCs w:val="18"/>
          <w:lang w:eastAsia="sl-SI"/>
        </w:rPr>
        <w:t xml:space="preserve"> </w:t>
      </w:r>
      <w:proofErr w:type="spellStart"/>
      <w:r w:rsidR="00D95385" w:rsidRPr="007E2C80">
        <w:rPr>
          <w:rFonts w:ascii="Arial" w:eastAsia="Times New Roman" w:hAnsi="Arial" w:cs="Arial"/>
          <w:sz w:val="20"/>
          <w:szCs w:val="18"/>
          <w:lang w:eastAsia="sl-SI"/>
        </w:rPr>
        <w:t>verification</w:t>
      </w:r>
      <w:proofErr w:type="spellEnd"/>
      <w:r w:rsidR="00D95385" w:rsidRPr="007E2C80">
        <w:rPr>
          <w:rFonts w:ascii="Arial" w:eastAsia="Times New Roman" w:hAnsi="Arial" w:cs="Arial"/>
          <w:sz w:val="20"/>
          <w:szCs w:val="18"/>
          <w:lang w:eastAsia="sl-SI"/>
        </w:rPr>
        <w:t>)</w:t>
      </w:r>
    </w:p>
    <w:p w14:paraId="4B75B0CB" w14:textId="77777777" w:rsidR="00D95385" w:rsidRPr="007E2C80" w:rsidRDefault="00B925FA" w:rsidP="00485EC7">
      <w:pPr>
        <w:pStyle w:val="Odstavekseznama"/>
        <w:numPr>
          <w:ilvl w:val="0"/>
          <w:numId w:val="12"/>
        </w:numPr>
        <w:spacing w:after="0" w:line="260" w:lineRule="exact"/>
        <w:ind w:left="426" w:hanging="284"/>
        <w:rPr>
          <w:rFonts w:ascii="Arial" w:eastAsia="Times New Roman" w:hAnsi="Arial" w:cs="Arial"/>
          <w:sz w:val="20"/>
          <w:szCs w:val="18"/>
          <w:lang w:eastAsia="sl-SI"/>
        </w:rPr>
      </w:pPr>
      <w:r>
        <w:rPr>
          <w:rFonts w:ascii="Arial" w:eastAsia="Times New Roman" w:hAnsi="Arial" w:cs="Arial"/>
          <w:sz w:val="20"/>
          <w:szCs w:val="18"/>
          <w:lang w:eastAsia="sl-SI"/>
        </w:rPr>
        <w:t>u</w:t>
      </w:r>
      <w:r w:rsidR="00D95385" w:rsidRPr="007E2C80">
        <w:rPr>
          <w:rFonts w:ascii="Arial" w:eastAsia="Times New Roman" w:hAnsi="Arial" w:cs="Arial"/>
          <w:sz w:val="20"/>
          <w:szCs w:val="18"/>
          <w:lang w:eastAsia="sl-SI"/>
        </w:rPr>
        <w:t>sklajevanje (</w:t>
      </w:r>
      <w:proofErr w:type="spellStart"/>
      <w:r w:rsidR="00D95385" w:rsidRPr="007E2C80">
        <w:rPr>
          <w:rFonts w:ascii="Arial" w:eastAsia="Times New Roman" w:hAnsi="Arial" w:cs="Arial"/>
          <w:sz w:val="20"/>
          <w:szCs w:val="18"/>
          <w:lang w:eastAsia="sl-SI"/>
        </w:rPr>
        <w:t>Reconciliation</w:t>
      </w:r>
      <w:proofErr w:type="spellEnd"/>
      <w:r w:rsidR="00D95385" w:rsidRPr="007E2C80">
        <w:rPr>
          <w:rFonts w:ascii="Arial" w:eastAsia="Times New Roman" w:hAnsi="Arial" w:cs="Arial"/>
          <w:sz w:val="20"/>
          <w:szCs w:val="18"/>
          <w:lang w:eastAsia="sl-SI"/>
        </w:rPr>
        <w:t>)</w:t>
      </w:r>
      <w:r>
        <w:rPr>
          <w:rFonts w:ascii="Arial" w:eastAsia="Times New Roman" w:hAnsi="Arial" w:cs="Arial"/>
          <w:sz w:val="20"/>
          <w:szCs w:val="18"/>
          <w:lang w:eastAsia="sl-SI"/>
        </w:rPr>
        <w:t>.</w:t>
      </w:r>
    </w:p>
    <w:p w14:paraId="7D0C3AAD" w14:textId="77777777" w:rsidR="00D95385" w:rsidRPr="007E2C80" w:rsidRDefault="00D95385" w:rsidP="00D95385">
      <w:pPr>
        <w:spacing w:after="0" w:line="260" w:lineRule="exact"/>
        <w:rPr>
          <w:rFonts w:ascii="Arial" w:eastAsia="Times New Roman" w:hAnsi="Arial" w:cs="Arial"/>
          <w:sz w:val="20"/>
          <w:szCs w:val="18"/>
          <w:lang w:eastAsia="sl-SI"/>
        </w:rPr>
      </w:pPr>
    </w:p>
    <w:p w14:paraId="5934045E" w14:textId="77777777" w:rsidR="008B3389" w:rsidRDefault="00D95385" w:rsidP="00151D64">
      <w:p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 xml:space="preserve">Kontrolne aktivnosti so lahko </w:t>
      </w:r>
      <w:r w:rsidR="00E641AB">
        <w:rPr>
          <w:rFonts w:ascii="Arial" w:eastAsia="Times New Roman" w:hAnsi="Arial" w:cs="Arial"/>
          <w:sz w:val="20"/>
          <w:szCs w:val="18"/>
          <w:lang w:eastAsia="sl-SI"/>
        </w:rPr>
        <w:t>opredeljene</w:t>
      </w:r>
      <w:r w:rsidRPr="007E2C80">
        <w:rPr>
          <w:rFonts w:ascii="Arial" w:eastAsia="Times New Roman" w:hAnsi="Arial" w:cs="Arial"/>
          <w:sz w:val="20"/>
          <w:szCs w:val="18"/>
          <w:lang w:eastAsia="sl-SI"/>
        </w:rPr>
        <w:t xml:space="preserve"> ločeno p</w:t>
      </w:r>
      <w:r w:rsidR="00151D64">
        <w:rPr>
          <w:rFonts w:ascii="Arial" w:eastAsia="Times New Roman" w:hAnsi="Arial" w:cs="Arial"/>
          <w:sz w:val="20"/>
          <w:szCs w:val="18"/>
          <w:lang w:eastAsia="sl-SI"/>
        </w:rPr>
        <w:t xml:space="preserve">o posameznih vrstah davka (npr. </w:t>
      </w:r>
      <w:r w:rsidR="00A55EDB" w:rsidRPr="00095C20">
        <w:rPr>
          <w:rFonts w:ascii="Arial" w:eastAsia="Times New Roman" w:hAnsi="Arial" w:cs="Arial"/>
          <w:sz w:val="20"/>
          <w:szCs w:val="18"/>
          <w:lang w:eastAsia="sl-SI"/>
        </w:rPr>
        <w:t>d</w:t>
      </w:r>
      <w:r w:rsidRPr="00095C20">
        <w:rPr>
          <w:rFonts w:ascii="Arial" w:eastAsia="Times New Roman" w:hAnsi="Arial" w:cs="Arial"/>
          <w:sz w:val="20"/>
          <w:szCs w:val="18"/>
          <w:lang w:eastAsia="sl-SI"/>
        </w:rPr>
        <w:t>avek na dodano vrednost</w:t>
      </w:r>
      <w:r w:rsidR="00151D64">
        <w:rPr>
          <w:rFonts w:ascii="Arial" w:eastAsia="Times New Roman" w:hAnsi="Arial" w:cs="Arial"/>
          <w:sz w:val="20"/>
          <w:szCs w:val="18"/>
          <w:lang w:eastAsia="sl-SI"/>
        </w:rPr>
        <w:t xml:space="preserve">, </w:t>
      </w:r>
      <w:r w:rsidR="00A55EDB" w:rsidRPr="00095C20">
        <w:rPr>
          <w:rFonts w:ascii="Arial" w:eastAsia="Times New Roman" w:hAnsi="Arial" w:cs="Arial"/>
          <w:sz w:val="20"/>
          <w:szCs w:val="18"/>
          <w:lang w:eastAsia="sl-SI"/>
        </w:rPr>
        <w:t>davek od dohodkov pravnih oseb</w:t>
      </w:r>
      <w:r w:rsidRPr="00095C20">
        <w:rPr>
          <w:rFonts w:ascii="Arial" w:eastAsia="Times New Roman" w:hAnsi="Arial" w:cs="Arial"/>
          <w:sz w:val="20"/>
          <w:szCs w:val="18"/>
          <w:lang w:eastAsia="sl-SI"/>
        </w:rPr>
        <w:t xml:space="preserve"> – npr. transferne cene, odloženi davki, olajšave za vlaganja v raziskave in razvoj, tanka k</w:t>
      </w:r>
      <w:r w:rsidR="00151D64">
        <w:rPr>
          <w:rFonts w:ascii="Arial" w:eastAsia="Times New Roman" w:hAnsi="Arial" w:cs="Arial"/>
          <w:sz w:val="20"/>
          <w:szCs w:val="18"/>
          <w:lang w:eastAsia="sl-SI"/>
        </w:rPr>
        <w:t>apitalizacija, davek po odbitku) ali pa se izvajajo pri vseh postopkih (npr. kontrola štirih oči, potrjevanje in podpisovanje).</w:t>
      </w:r>
    </w:p>
    <w:p w14:paraId="6434850F" w14:textId="77777777" w:rsidR="008B3389" w:rsidRPr="008B3389" w:rsidRDefault="008B3389" w:rsidP="008B3389">
      <w:pPr>
        <w:spacing w:after="0" w:line="260" w:lineRule="exact"/>
        <w:jc w:val="both"/>
        <w:rPr>
          <w:rFonts w:ascii="Arial" w:eastAsia="Times New Roman" w:hAnsi="Arial" w:cs="Arial"/>
          <w:sz w:val="20"/>
          <w:szCs w:val="18"/>
          <w:lang w:eastAsia="sl-SI"/>
        </w:rPr>
      </w:pPr>
      <w:r w:rsidRPr="008B3389">
        <w:rPr>
          <w:rFonts w:ascii="Arial" w:eastAsia="Times New Roman" w:hAnsi="Arial" w:cs="Arial"/>
          <w:sz w:val="20"/>
          <w:szCs w:val="18"/>
          <w:lang w:eastAsia="sl-SI"/>
        </w:rPr>
        <w:t>Kontrole informacijske tehnologije so kontrole, ki podpirajo poslovanje in upravljanje družbe ter zagotavljajo splošen in strokoven nadzor nad sistemom informacijske tehnologije, kot so uporabniški programi, informacije, infrastruktura in ljudje.</w:t>
      </w:r>
    </w:p>
    <w:p w14:paraId="4DE17108" w14:textId="77777777" w:rsidR="008B3389" w:rsidRDefault="008B3389" w:rsidP="008B3389">
      <w:pPr>
        <w:spacing w:after="0" w:line="260" w:lineRule="exact"/>
        <w:rPr>
          <w:rFonts w:ascii="Arial" w:eastAsia="Times New Roman" w:hAnsi="Arial" w:cs="Arial"/>
          <w:sz w:val="20"/>
          <w:szCs w:val="18"/>
          <w:lang w:eastAsia="sl-SI"/>
        </w:rPr>
      </w:pPr>
    </w:p>
    <w:p w14:paraId="5CBA1EEA" w14:textId="77777777" w:rsidR="008B3389" w:rsidRPr="007E2C80" w:rsidRDefault="008B3389" w:rsidP="008B3389">
      <w:p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 xml:space="preserve">Kontrolne aktivnosti morajo </w:t>
      </w:r>
      <w:r w:rsidRPr="00CC6F72">
        <w:rPr>
          <w:rFonts w:ascii="Arial" w:eastAsia="Times New Roman" w:hAnsi="Arial" w:cs="Arial"/>
          <w:sz w:val="20"/>
          <w:szCs w:val="18"/>
          <w:lang w:eastAsia="sl-SI"/>
        </w:rPr>
        <w:t>biti</w:t>
      </w:r>
      <w:r w:rsidR="00B925FA">
        <w:rPr>
          <w:rFonts w:ascii="Arial" w:eastAsia="Times New Roman" w:hAnsi="Arial" w:cs="Arial"/>
          <w:sz w:val="20"/>
          <w:szCs w:val="18"/>
          <w:lang w:eastAsia="sl-SI"/>
        </w:rPr>
        <w:t xml:space="preserve"> preverljive/sledljive</w:t>
      </w:r>
      <w:r>
        <w:rPr>
          <w:rFonts w:ascii="Arial" w:eastAsia="Times New Roman" w:hAnsi="Arial" w:cs="Arial"/>
          <w:sz w:val="20"/>
          <w:szCs w:val="18"/>
          <w:lang w:eastAsia="sl-SI"/>
        </w:rPr>
        <w:t>,</w:t>
      </w:r>
      <w:r w:rsidRPr="007E2C80">
        <w:rPr>
          <w:rFonts w:ascii="Arial" w:eastAsia="Times New Roman" w:hAnsi="Arial" w:cs="Arial"/>
          <w:sz w:val="20"/>
          <w:szCs w:val="18"/>
          <w:lang w:eastAsia="sl-SI"/>
        </w:rPr>
        <w:t xml:space="preserve"> zato je smotrno, da se obveznost dokumentiranja</w:t>
      </w:r>
      <w:r w:rsidR="00E641AB">
        <w:rPr>
          <w:rFonts w:ascii="Arial" w:eastAsia="Times New Roman" w:hAnsi="Arial" w:cs="Arial"/>
          <w:sz w:val="20"/>
          <w:szCs w:val="18"/>
          <w:lang w:eastAsia="sl-SI"/>
        </w:rPr>
        <w:t xml:space="preserve"> vključi v ustrezen interni akt (p</w:t>
      </w:r>
      <w:r w:rsidRPr="007E2C80">
        <w:rPr>
          <w:rFonts w:ascii="Arial" w:eastAsia="Times New Roman" w:hAnsi="Arial" w:cs="Arial"/>
          <w:sz w:val="20"/>
          <w:szCs w:val="18"/>
          <w:lang w:eastAsia="sl-SI"/>
        </w:rPr>
        <w:t xml:space="preserve">ravilniki in/ali navodila, ki vključujejo izvajanje kontrolnih aktivnosti </w:t>
      </w:r>
      <w:r w:rsidR="00E641AB">
        <w:rPr>
          <w:rFonts w:ascii="Arial" w:eastAsia="Times New Roman" w:hAnsi="Arial" w:cs="Arial"/>
          <w:sz w:val="20"/>
          <w:szCs w:val="18"/>
          <w:lang w:eastAsia="sl-SI"/>
        </w:rPr>
        <w:t xml:space="preserve">pri davčnih obračunih </w:t>
      </w:r>
      <w:r w:rsidRPr="007E2C80">
        <w:rPr>
          <w:rFonts w:ascii="Arial" w:eastAsia="Times New Roman" w:hAnsi="Arial" w:cs="Arial"/>
          <w:sz w:val="20"/>
          <w:szCs w:val="18"/>
          <w:lang w:eastAsia="sl-SI"/>
        </w:rPr>
        <w:t xml:space="preserve">so </w:t>
      </w:r>
      <w:r w:rsidR="00E641AB">
        <w:rPr>
          <w:rFonts w:ascii="Arial" w:eastAsia="Times New Roman" w:hAnsi="Arial" w:cs="Arial"/>
          <w:sz w:val="20"/>
          <w:szCs w:val="18"/>
          <w:lang w:eastAsia="sl-SI"/>
        </w:rPr>
        <w:t xml:space="preserve">lahko </w:t>
      </w:r>
      <w:r w:rsidRPr="007E2C80">
        <w:rPr>
          <w:rFonts w:ascii="Arial" w:eastAsia="Times New Roman" w:hAnsi="Arial" w:cs="Arial"/>
          <w:sz w:val="20"/>
          <w:szCs w:val="18"/>
          <w:lang w:eastAsia="sl-SI"/>
        </w:rPr>
        <w:t xml:space="preserve">npr. Pravilnik o </w:t>
      </w:r>
      <w:proofErr w:type="spellStart"/>
      <w:r w:rsidRPr="007E2C80">
        <w:rPr>
          <w:rFonts w:ascii="Arial" w:eastAsia="Times New Roman" w:hAnsi="Arial" w:cs="Arial"/>
          <w:sz w:val="20"/>
          <w:szCs w:val="18"/>
          <w:lang w:eastAsia="sl-SI"/>
        </w:rPr>
        <w:t>računovodenju</w:t>
      </w:r>
      <w:proofErr w:type="spellEnd"/>
      <w:r w:rsidRPr="007E2C80">
        <w:rPr>
          <w:rFonts w:ascii="Arial" w:eastAsia="Times New Roman" w:hAnsi="Arial" w:cs="Arial"/>
          <w:sz w:val="20"/>
          <w:szCs w:val="18"/>
          <w:lang w:eastAsia="sl-SI"/>
        </w:rPr>
        <w:t xml:space="preserve"> in izvedbena navodila; Pravilnik o notranjih kontrolah; Pravila finančnega poslovanja, Razvojni program, Popis procesov, ki vkl</w:t>
      </w:r>
      <w:r w:rsidRPr="00CC6F72">
        <w:rPr>
          <w:rFonts w:ascii="Arial" w:eastAsia="Times New Roman" w:hAnsi="Arial" w:cs="Arial"/>
          <w:sz w:val="20"/>
          <w:szCs w:val="18"/>
          <w:lang w:eastAsia="sl-SI"/>
        </w:rPr>
        <w:t>jučuje notranje kontrole idr</w:t>
      </w:r>
      <w:r w:rsidR="006C1398">
        <w:rPr>
          <w:rFonts w:ascii="Arial" w:eastAsia="Times New Roman" w:hAnsi="Arial" w:cs="Arial"/>
          <w:sz w:val="20"/>
          <w:szCs w:val="18"/>
          <w:lang w:eastAsia="sl-SI"/>
        </w:rPr>
        <w:t>.</w:t>
      </w:r>
      <w:r w:rsidR="00B925FA">
        <w:rPr>
          <w:rFonts w:ascii="Arial" w:eastAsia="Times New Roman" w:hAnsi="Arial" w:cs="Arial"/>
          <w:sz w:val="20"/>
          <w:szCs w:val="18"/>
          <w:lang w:eastAsia="sl-SI"/>
        </w:rPr>
        <w:t>)</w:t>
      </w:r>
      <w:r w:rsidRPr="00CC6F72">
        <w:rPr>
          <w:rFonts w:ascii="Arial" w:eastAsia="Times New Roman" w:hAnsi="Arial" w:cs="Arial"/>
          <w:sz w:val="20"/>
          <w:szCs w:val="18"/>
          <w:lang w:eastAsia="sl-SI"/>
        </w:rPr>
        <w:t>.</w:t>
      </w:r>
    </w:p>
    <w:p w14:paraId="6B40DD22" w14:textId="77777777" w:rsidR="00D941A4" w:rsidRDefault="00D941A4" w:rsidP="00D941A4">
      <w:pPr>
        <w:spacing w:after="0" w:line="260" w:lineRule="exact"/>
        <w:rPr>
          <w:rFonts w:ascii="Arial" w:eastAsia="Times New Roman" w:hAnsi="Arial" w:cs="Arial"/>
          <w:sz w:val="20"/>
          <w:szCs w:val="18"/>
          <w:lang w:eastAsia="sl-SI"/>
        </w:rPr>
      </w:pPr>
    </w:p>
    <w:p w14:paraId="3270514C" w14:textId="77777777" w:rsidR="00D941A4" w:rsidRPr="00E641AB" w:rsidRDefault="00D90541" w:rsidP="00D941A4">
      <w:pPr>
        <w:spacing w:after="0" w:line="260" w:lineRule="exact"/>
        <w:jc w:val="both"/>
        <w:rPr>
          <w:rFonts w:ascii="Arial" w:hAnsi="Arial" w:cs="Arial"/>
          <w:i/>
          <w:sz w:val="20"/>
          <w:szCs w:val="20"/>
        </w:rPr>
      </w:pPr>
      <w:r w:rsidRPr="00E641AB">
        <w:rPr>
          <w:rFonts w:ascii="Arial" w:hAnsi="Arial" w:cs="Arial"/>
          <w:i/>
          <w:sz w:val="20"/>
          <w:szCs w:val="20"/>
        </w:rPr>
        <w:t xml:space="preserve">V okviru te točke </w:t>
      </w:r>
      <w:r w:rsidR="00B8660F">
        <w:rPr>
          <w:rFonts w:ascii="Arial" w:hAnsi="Arial" w:cs="Arial"/>
          <w:i/>
          <w:sz w:val="20"/>
          <w:szCs w:val="20"/>
        </w:rPr>
        <w:t>se podajo</w:t>
      </w:r>
      <w:r w:rsidR="00D941A4" w:rsidRPr="00E641AB">
        <w:rPr>
          <w:rFonts w:ascii="Arial" w:hAnsi="Arial" w:cs="Arial"/>
          <w:i/>
          <w:sz w:val="20"/>
          <w:szCs w:val="20"/>
        </w:rPr>
        <w:t xml:space="preserve"> informacije in ustrezna dokazila o </w:t>
      </w:r>
      <w:r w:rsidR="00B925FA">
        <w:rPr>
          <w:rFonts w:ascii="Arial" w:hAnsi="Arial" w:cs="Arial"/>
          <w:i/>
          <w:sz w:val="20"/>
          <w:szCs w:val="20"/>
        </w:rPr>
        <w:t xml:space="preserve">obstoju/izvajanju </w:t>
      </w:r>
      <w:r w:rsidR="00D941A4" w:rsidRPr="00E641AB">
        <w:rPr>
          <w:rFonts w:ascii="Arial" w:hAnsi="Arial" w:cs="Arial"/>
          <w:i/>
          <w:sz w:val="20"/>
          <w:szCs w:val="20"/>
        </w:rPr>
        <w:t xml:space="preserve">kontrolnih aktivnostih, vključno z </w:t>
      </w:r>
      <w:r w:rsidR="00727502" w:rsidRPr="00E641AB">
        <w:rPr>
          <w:rFonts w:ascii="Arial" w:hAnsi="Arial" w:cs="Arial"/>
          <w:i/>
          <w:sz w:val="20"/>
          <w:szCs w:val="20"/>
        </w:rPr>
        <w:t>navedbo ročnih in aplikativnih</w:t>
      </w:r>
      <w:r w:rsidR="00D941A4" w:rsidRPr="00E641AB">
        <w:rPr>
          <w:rFonts w:ascii="Arial" w:hAnsi="Arial" w:cs="Arial"/>
          <w:i/>
          <w:sz w:val="20"/>
          <w:szCs w:val="20"/>
        </w:rPr>
        <w:t xml:space="preserve"> kontrol. Pričakuje se, da so notranje kontrole, način, pogostost ter odgovorne osebe za izvajanje opredeljene, kakor tudi, da se v skladu z opredeljenim izvajajo, rezultati kontrol pa </w:t>
      </w:r>
      <w:r w:rsidR="00727502" w:rsidRPr="00E641AB">
        <w:rPr>
          <w:rFonts w:ascii="Arial" w:hAnsi="Arial" w:cs="Arial"/>
          <w:i/>
          <w:sz w:val="20"/>
          <w:szCs w:val="20"/>
        </w:rPr>
        <w:t xml:space="preserve">spremljajo in </w:t>
      </w:r>
      <w:r w:rsidR="00D941A4" w:rsidRPr="00E641AB">
        <w:rPr>
          <w:rFonts w:ascii="Arial" w:hAnsi="Arial" w:cs="Arial"/>
          <w:i/>
          <w:sz w:val="20"/>
          <w:szCs w:val="20"/>
        </w:rPr>
        <w:t xml:space="preserve">vplivajo na oceno posameznih davčnih tveganj. </w:t>
      </w:r>
    </w:p>
    <w:p w14:paraId="19EB9279" w14:textId="77777777" w:rsidR="00D941A4" w:rsidRPr="00D941A4" w:rsidRDefault="00D941A4" w:rsidP="00D941A4">
      <w:pPr>
        <w:spacing w:after="0" w:line="260" w:lineRule="exact"/>
        <w:rPr>
          <w:rFonts w:ascii="Arial" w:eastAsia="Times New Roman" w:hAnsi="Arial" w:cs="Arial"/>
          <w:sz w:val="20"/>
          <w:szCs w:val="18"/>
          <w:lang w:eastAsia="sl-SI"/>
        </w:rPr>
      </w:pPr>
    </w:p>
    <w:p w14:paraId="7D5EF8D4" w14:textId="77777777" w:rsidR="00D95385" w:rsidRDefault="00D95385" w:rsidP="00DE4349">
      <w:pPr>
        <w:pStyle w:val="Odstavekseznama"/>
        <w:numPr>
          <w:ilvl w:val="0"/>
          <w:numId w:val="16"/>
        </w:numPr>
        <w:spacing w:after="0" w:line="260" w:lineRule="exact"/>
        <w:rPr>
          <w:rFonts w:ascii="Arial" w:eastAsia="Times New Roman" w:hAnsi="Arial" w:cs="Arial"/>
          <w:b/>
          <w:sz w:val="20"/>
          <w:szCs w:val="18"/>
          <w:lang w:eastAsia="sl-SI"/>
        </w:rPr>
      </w:pPr>
      <w:r w:rsidRPr="008C2AF7">
        <w:rPr>
          <w:rFonts w:ascii="Arial" w:eastAsia="Times New Roman" w:hAnsi="Arial" w:cs="Arial"/>
          <w:b/>
          <w:sz w:val="20"/>
          <w:szCs w:val="18"/>
          <w:lang w:eastAsia="sl-SI"/>
        </w:rPr>
        <w:t>Informiranje in komuniciranje</w:t>
      </w:r>
    </w:p>
    <w:p w14:paraId="7CB2C9CD" w14:textId="77777777" w:rsidR="00692D9E" w:rsidRDefault="00692D9E" w:rsidP="00A42193">
      <w:pPr>
        <w:pStyle w:val="Odstavekseznama"/>
        <w:spacing w:after="0" w:line="260" w:lineRule="exact"/>
        <w:ind w:left="1080"/>
        <w:rPr>
          <w:rFonts w:ascii="Arial" w:eastAsia="Times New Roman" w:hAnsi="Arial" w:cs="Arial"/>
          <w:b/>
          <w:sz w:val="20"/>
          <w:szCs w:val="18"/>
          <w:lang w:eastAsia="sl-SI"/>
        </w:rPr>
      </w:pPr>
    </w:p>
    <w:p w14:paraId="79265976" w14:textId="661CE16D" w:rsidR="00692D9E" w:rsidRDefault="00692D9E" w:rsidP="00692D9E">
      <w:p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 xml:space="preserve">V družbi mora obstajati ustrezen pretok informacij </w:t>
      </w:r>
      <w:r>
        <w:rPr>
          <w:rFonts w:ascii="Arial" w:eastAsia="Times New Roman" w:hAnsi="Arial" w:cs="Arial"/>
          <w:sz w:val="20"/>
          <w:szCs w:val="18"/>
          <w:lang w:eastAsia="sl-SI"/>
        </w:rPr>
        <w:t>(</w:t>
      </w:r>
      <w:r w:rsidRPr="007E2C80">
        <w:rPr>
          <w:rFonts w:ascii="Arial" w:eastAsia="Times New Roman" w:hAnsi="Arial" w:cs="Arial"/>
          <w:sz w:val="20"/>
          <w:szCs w:val="18"/>
          <w:lang w:eastAsia="sl-SI"/>
        </w:rPr>
        <w:t>navzgor in navzdol</w:t>
      </w:r>
      <w:r>
        <w:rPr>
          <w:rFonts w:ascii="Arial" w:eastAsia="Times New Roman" w:hAnsi="Arial" w:cs="Arial"/>
          <w:sz w:val="20"/>
          <w:szCs w:val="18"/>
          <w:lang w:eastAsia="sl-SI"/>
        </w:rPr>
        <w:t>). Z</w:t>
      </w:r>
      <w:r w:rsidRPr="007E2C80">
        <w:rPr>
          <w:rFonts w:ascii="Arial" w:eastAsia="Times New Roman" w:hAnsi="Arial" w:cs="Arial"/>
          <w:sz w:val="20"/>
          <w:szCs w:val="18"/>
          <w:lang w:eastAsia="sl-SI"/>
        </w:rPr>
        <w:t xml:space="preserve">agotovljeno </w:t>
      </w:r>
      <w:r>
        <w:rPr>
          <w:rFonts w:ascii="Arial" w:eastAsia="Times New Roman" w:hAnsi="Arial" w:cs="Arial"/>
          <w:sz w:val="20"/>
          <w:szCs w:val="18"/>
          <w:lang w:eastAsia="sl-SI"/>
        </w:rPr>
        <w:t>mora biti pravočasno, popolno in pravilno</w:t>
      </w:r>
      <w:r w:rsidRPr="007E2C80">
        <w:rPr>
          <w:rFonts w:ascii="Arial" w:eastAsia="Times New Roman" w:hAnsi="Arial" w:cs="Arial"/>
          <w:sz w:val="20"/>
          <w:szCs w:val="18"/>
          <w:lang w:eastAsia="sl-SI"/>
        </w:rPr>
        <w:t xml:space="preserve"> </w:t>
      </w:r>
      <w:r w:rsidR="000F4590">
        <w:rPr>
          <w:rFonts w:ascii="Arial" w:eastAsia="Times New Roman" w:hAnsi="Arial" w:cs="Arial"/>
          <w:sz w:val="20"/>
          <w:szCs w:val="18"/>
          <w:lang w:eastAsia="sl-SI"/>
        </w:rPr>
        <w:t xml:space="preserve">notranje in </w:t>
      </w:r>
      <w:r w:rsidRPr="007E2C80">
        <w:rPr>
          <w:rFonts w:ascii="Arial" w:eastAsia="Times New Roman" w:hAnsi="Arial" w:cs="Arial"/>
          <w:sz w:val="20"/>
          <w:szCs w:val="18"/>
          <w:lang w:eastAsia="sl-SI"/>
        </w:rPr>
        <w:t>zunanje poročanje (skladnost z davčno zakonodajo).</w:t>
      </w:r>
    </w:p>
    <w:p w14:paraId="4F43009F" w14:textId="283B59A7" w:rsidR="00692D9E" w:rsidRDefault="00692D9E" w:rsidP="00692D9E">
      <w:pPr>
        <w:spacing w:after="0" w:line="260" w:lineRule="exact"/>
        <w:jc w:val="both"/>
        <w:rPr>
          <w:rFonts w:ascii="Arial" w:eastAsia="Times New Roman" w:hAnsi="Arial" w:cs="Arial"/>
          <w:sz w:val="20"/>
          <w:szCs w:val="18"/>
          <w:lang w:eastAsia="sl-SI"/>
        </w:rPr>
      </w:pPr>
      <w:r>
        <w:rPr>
          <w:rFonts w:ascii="Arial" w:eastAsia="Times New Roman" w:hAnsi="Arial" w:cs="Arial"/>
          <w:sz w:val="20"/>
          <w:szCs w:val="18"/>
          <w:lang w:eastAsia="sl-SI"/>
        </w:rPr>
        <w:t xml:space="preserve">Posredovanje informacij </w:t>
      </w:r>
      <w:r w:rsidR="000F4590">
        <w:rPr>
          <w:rFonts w:ascii="Arial" w:eastAsia="Times New Roman" w:hAnsi="Arial" w:cs="Arial"/>
          <w:sz w:val="20"/>
          <w:szCs w:val="18"/>
          <w:lang w:eastAsia="sl-SI"/>
        </w:rPr>
        <w:t>obsega</w:t>
      </w:r>
      <w:r>
        <w:rPr>
          <w:rFonts w:ascii="Arial" w:eastAsia="Times New Roman" w:hAnsi="Arial" w:cs="Arial"/>
          <w:sz w:val="20"/>
          <w:szCs w:val="18"/>
          <w:lang w:eastAsia="sl-SI"/>
        </w:rPr>
        <w:t>:</w:t>
      </w:r>
    </w:p>
    <w:p w14:paraId="1E3DE1E9" w14:textId="77777777" w:rsidR="00692D9E" w:rsidRDefault="00692D9E" w:rsidP="00692D9E">
      <w:pPr>
        <w:pStyle w:val="Odstavekseznama"/>
        <w:numPr>
          <w:ilvl w:val="0"/>
          <w:numId w:val="13"/>
        </w:num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poročanje poslovodstvu in orga</w:t>
      </w:r>
      <w:r>
        <w:rPr>
          <w:rFonts w:ascii="Arial" w:eastAsia="Times New Roman" w:hAnsi="Arial" w:cs="Arial"/>
          <w:sz w:val="20"/>
          <w:szCs w:val="18"/>
          <w:lang w:eastAsia="sl-SI"/>
        </w:rPr>
        <w:t>nu nadzora (vsebina, frekvenca),</w:t>
      </w:r>
    </w:p>
    <w:p w14:paraId="47106084" w14:textId="29360D09" w:rsidR="00692D9E" w:rsidRDefault="00692D9E" w:rsidP="00692D9E">
      <w:pPr>
        <w:pStyle w:val="Odstavekseznama"/>
        <w:numPr>
          <w:ilvl w:val="0"/>
          <w:numId w:val="13"/>
        </w:numPr>
        <w:spacing w:after="0" w:line="260" w:lineRule="exact"/>
        <w:jc w:val="both"/>
        <w:rPr>
          <w:rFonts w:ascii="Arial" w:eastAsia="Times New Roman" w:hAnsi="Arial" w:cs="Arial"/>
          <w:sz w:val="20"/>
          <w:szCs w:val="18"/>
          <w:lang w:eastAsia="sl-SI"/>
        </w:rPr>
      </w:pPr>
      <w:r w:rsidRPr="00631353">
        <w:rPr>
          <w:rFonts w:ascii="Arial" w:eastAsia="Times New Roman" w:hAnsi="Arial" w:cs="Arial"/>
          <w:sz w:val="20"/>
          <w:szCs w:val="18"/>
          <w:lang w:eastAsia="sl-SI"/>
        </w:rPr>
        <w:t>posredovanje potrebnih informacij zaposlenim, ki so odgovorni za davčna področja</w:t>
      </w:r>
      <w:r w:rsidR="000F4590">
        <w:rPr>
          <w:rFonts w:ascii="Arial" w:eastAsia="Times New Roman" w:hAnsi="Arial" w:cs="Arial"/>
          <w:sz w:val="20"/>
          <w:szCs w:val="18"/>
          <w:lang w:eastAsia="sl-SI"/>
        </w:rPr>
        <w:t>,</w:t>
      </w:r>
    </w:p>
    <w:p w14:paraId="605147A2" w14:textId="75CB0B09" w:rsidR="000F4590" w:rsidRPr="000F4590" w:rsidRDefault="000F4590" w:rsidP="000F4590">
      <w:pPr>
        <w:pStyle w:val="Odstavekseznama"/>
        <w:numPr>
          <w:ilvl w:val="0"/>
          <w:numId w:val="13"/>
        </w:num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lastRenderedPageBreak/>
        <w:t>poročanj</w:t>
      </w:r>
      <w:r>
        <w:rPr>
          <w:rFonts w:ascii="Arial" w:eastAsia="Times New Roman" w:hAnsi="Arial" w:cs="Arial"/>
          <w:sz w:val="20"/>
          <w:szCs w:val="18"/>
          <w:lang w:eastAsia="sl-SI"/>
        </w:rPr>
        <w:t>e davčnemu organu.</w:t>
      </w:r>
    </w:p>
    <w:p w14:paraId="5A537C9F" w14:textId="77777777" w:rsidR="00692D9E" w:rsidRPr="00BF3997" w:rsidRDefault="00692D9E" w:rsidP="00692D9E">
      <w:pPr>
        <w:pStyle w:val="Odstavekseznama"/>
        <w:spacing w:after="0" w:line="260" w:lineRule="exact"/>
        <w:jc w:val="both"/>
        <w:rPr>
          <w:rFonts w:ascii="Arial" w:hAnsi="Arial" w:cs="Arial"/>
          <w:sz w:val="20"/>
          <w:szCs w:val="20"/>
        </w:rPr>
      </w:pPr>
    </w:p>
    <w:p w14:paraId="4FE0C357" w14:textId="55FC22DD" w:rsidR="00692D9E" w:rsidRDefault="00692D9E" w:rsidP="00692D9E">
      <w:pPr>
        <w:spacing w:after="0" w:line="260" w:lineRule="exact"/>
        <w:jc w:val="both"/>
        <w:rPr>
          <w:rFonts w:ascii="Arial" w:hAnsi="Arial" w:cs="Arial"/>
          <w:i/>
          <w:sz w:val="20"/>
          <w:szCs w:val="20"/>
        </w:rPr>
      </w:pPr>
      <w:r w:rsidRPr="00E641AB">
        <w:rPr>
          <w:rFonts w:ascii="Arial" w:hAnsi="Arial" w:cs="Arial"/>
          <w:i/>
          <w:sz w:val="20"/>
          <w:szCs w:val="20"/>
        </w:rPr>
        <w:t xml:space="preserve">V okviru te točke </w:t>
      </w:r>
      <w:r>
        <w:rPr>
          <w:rFonts w:ascii="Arial" w:hAnsi="Arial" w:cs="Arial"/>
          <w:i/>
          <w:sz w:val="20"/>
          <w:szCs w:val="20"/>
        </w:rPr>
        <w:t xml:space="preserve">se </w:t>
      </w:r>
      <w:r w:rsidRPr="00E641AB">
        <w:rPr>
          <w:rFonts w:ascii="Arial" w:hAnsi="Arial" w:cs="Arial"/>
          <w:i/>
          <w:sz w:val="20"/>
          <w:szCs w:val="20"/>
        </w:rPr>
        <w:t>podaj</w:t>
      </w:r>
      <w:r>
        <w:rPr>
          <w:rFonts w:ascii="Arial" w:hAnsi="Arial" w:cs="Arial"/>
          <w:i/>
          <w:sz w:val="20"/>
          <w:szCs w:val="20"/>
        </w:rPr>
        <w:t>o</w:t>
      </w:r>
      <w:r w:rsidRPr="00E641AB">
        <w:rPr>
          <w:rFonts w:ascii="Arial" w:hAnsi="Arial" w:cs="Arial"/>
          <w:i/>
          <w:sz w:val="20"/>
          <w:szCs w:val="20"/>
        </w:rPr>
        <w:t xml:space="preserve"> informacije o sistemu notranjega sporočanja informacij z vsebinami iz davčnih področij. Pričakuje se, da je opredeljen način informiranja in komuniciranja, v delih, ko je to mogoče, ter da je jasno opredeljeno kdo, kdaj in kako pogosto posreduje informacije oziroma poroča ter čemu je to namenjeno.  </w:t>
      </w:r>
    </w:p>
    <w:p w14:paraId="75F32457" w14:textId="77777777" w:rsidR="00BF4978" w:rsidRPr="00E641AB" w:rsidRDefault="00BF4978" w:rsidP="00692D9E">
      <w:pPr>
        <w:spacing w:after="0" w:line="260" w:lineRule="exact"/>
        <w:jc w:val="both"/>
        <w:rPr>
          <w:rFonts w:ascii="Arial" w:hAnsi="Arial" w:cs="Arial"/>
          <w:i/>
          <w:sz w:val="20"/>
          <w:szCs w:val="20"/>
        </w:rPr>
      </w:pPr>
    </w:p>
    <w:p w14:paraId="5AE70F3E" w14:textId="77777777" w:rsidR="00D95385" w:rsidRDefault="00D95385" w:rsidP="00DE4349">
      <w:pPr>
        <w:pStyle w:val="Odstavekseznama"/>
        <w:numPr>
          <w:ilvl w:val="0"/>
          <w:numId w:val="16"/>
        </w:numPr>
        <w:spacing w:after="0" w:line="260" w:lineRule="exact"/>
        <w:rPr>
          <w:rFonts w:ascii="Arial" w:eastAsia="Times New Roman" w:hAnsi="Arial" w:cs="Arial"/>
          <w:b/>
          <w:sz w:val="20"/>
          <w:szCs w:val="18"/>
          <w:lang w:eastAsia="sl-SI"/>
        </w:rPr>
      </w:pPr>
      <w:r w:rsidRPr="008C2AF7">
        <w:rPr>
          <w:rFonts w:ascii="Arial" w:eastAsia="Times New Roman" w:hAnsi="Arial" w:cs="Arial"/>
          <w:b/>
          <w:sz w:val="20"/>
          <w:szCs w:val="18"/>
          <w:lang w:eastAsia="sl-SI"/>
        </w:rPr>
        <w:t>Nadziranje</w:t>
      </w:r>
    </w:p>
    <w:p w14:paraId="6D40A66C" w14:textId="77777777" w:rsidR="00051E5F" w:rsidRDefault="00051E5F" w:rsidP="00051E5F">
      <w:pPr>
        <w:spacing w:after="0"/>
        <w:jc w:val="both"/>
        <w:rPr>
          <w:rFonts w:ascii="Arial" w:hAnsi="Arial" w:cs="Arial"/>
          <w:sz w:val="20"/>
          <w:szCs w:val="20"/>
        </w:rPr>
      </w:pPr>
    </w:p>
    <w:p w14:paraId="2345B10C" w14:textId="67F865C4" w:rsidR="00D95385" w:rsidRPr="007E2C80" w:rsidRDefault="00051E5F" w:rsidP="00A42193">
      <w:pPr>
        <w:spacing w:after="0" w:line="260" w:lineRule="exact"/>
        <w:jc w:val="both"/>
        <w:rPr>
          <w:rFonts w:ascii="Arial" w:eastAsia="Times New Roman" w:hAnsi="Arial" w:cs="Arial"/>
          <w:sz w:val="20"/>
          <w:szCs w:val="18"/>
          <w:lang w:eastAsia="sl-SI"/>
        </w:rPr>
      </w:pPr>
      <w:r w:rsidRPr="00051E5F">
        <w:rPr>
          <w:rFonts w:ascii="Arial" w:hAnsi="Arial" w:cs="Arial"/>
          <w:sz w:val="20"/>
          <w:szCs w:val="20"/>
        </w:rPr>
        <w:t xml:space="preserve">Sisteme notranjega kontroliranja je treba nadzirati </w:t>
      </w:r>
      <w:r>
        <w:rPr>
          <w:rFonts w:ascii="Arial" w:hAnsi="Arial" w:cs="Arial"/>
          <w:sz w:val="20"/>
          <w:szCs w:val="20"/>
        </w:rPr>
        <w:t>(</w:t>
      </w:r>
      <w:r w:rsidRPr="00051E5F">
        <w:rPr>
          <w:rFonts w:ascii="Arial" w:hAnsi="Arial" w:cs="Arial"/>
          <w:sz w:val="20"/>
          <w:szCs w:val="20"/>
        </w:rPr>
        <w:t>ocenjevati kakovost delovanja sistema v določenem obdobju</w:t>
      </w:r>
      <w:r>
        <w:rPr>
          <w:rFonts w:ascii="Arial" w:hAnsi="Arial" w:cs="Arial"/>
          <w:sz w:val="20"/>
          <w:szCs w:val="20"/>
        </w:rPr>
        <w:t xml:space="preserve">) in sicer </w:t>
      </w:r>
      <w:r w:rsidRPr="00051E5F">
        <w:rPr>
          <w:rFonts w:ascii="Arial" w:hAnsi="Arial" w:cs="Arial"/>
          <w:sz w:val="20"/>
          <w:szCs w:val="20"/>
        </w:rPr>
        <w:t xml:space="preserve">s sprotnimi nadzornimi aktivnostmi, posebnimi ocenjevanji ali s kombinacijo obeh. </w:t>
      </w:r>
      <w:r w:rsidR="00727502">
        <w:rPr>
          <w:rFonts w:ascii="Arial" w:eastAsia="Times New Roman" w:hAnsi="Arial" w:cs="Arial"/>
          <w:sz w:val="20"/>
          <w:szCs w:val="18"/>
          <w:lang w:eastAsia="sl-SI"/>
        </w:rPr>
        <w:t xml:space="preserve">Spremljanje oziroma nadziranje </w:t>
      </w:r>
      <w:r w:rsidR="00B925FA">
        <w:rPr>
          <w:rFonts w:ascii="Arial" w:eastAsia="Times New Roman" w:hAnsi="Arial" w:cs="Arial"/>
          <w:sz w:val="20"/>
          <w:szCs w:val="18"/>
          <w:lang w:eastAsia="sl-SI"/>
        </w:rPr>
        <w:t xml:space="preserve">dela </w:t>
      </w:r>
      <w:r w:rsidR="00727502">
        <w:rPr>
          <w:rFonts w:ascii="Arial" w:eastAsia="Times New Roman" w:hAnsi="Arial" w:cs="Arial"/>
          <w:sz w:val="20"/>
          <w:szCs w:val="18"/>
          <w:lang w:eastAsia="sl-SI"/>
        </w:rPr>
        <w:t>izvajajo:</w:t>
      </w:r>
    </w:p>
    <w:p w14:paraId="43A5CFAF" w14:textId="77777777" w:rsidR="00D95385" w:rsidRPr="007E2C80" w:rsidRDefault="00D95385" w:rsidP="00A42193">
      <w:pPr>
        <w:pStyle w:val="Odstavekseznama"/>
        <w:numPr>
          <w:ilvl w:val="0"/>
          <w:numId w:val="14"/>
        </w:num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organi upravljanja in nadzora</w:t>
      </w:r>
      <w:r w:rsidR="00B925FA">
        <w:rPr>
          <w:rFonts w:ascii="Arial" w:eastAsia="Times New Roman" w:hAnsi="Arial" w:cs="Arial"/>
          <w:sz w:val="20"/>
          <w:szCs w:val="18"/>
          <w:lang w:eastAsia="sl-SI"/>
        </w:rPr>
        <w:t>,</w:t>
      </w:r>
    </w:p>
    <w:p w14:paraId="4B1D3A80" w14:textId="77777777" w:rsidR="00D95385" w:rsidRPr="007E2C80" w:rsidRDefault="00D95385" w:rsidP="00A42193">
      <w:pPr>
        <w:pStyle w:val="Odstavekseznama"/>
        <w:numPr>
          <w:ilvl w:val="0"/>
          <w:numId w:val="14"/>
        </w:num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zunanja revizija</w:t>
      </w:r>
      <w:r w:rsidR="00B925FA">
        <w:rPr>
          <w:rFonts w:ascii="Arial" w:eastAsia="Times New Roman" w:hAnsi="Arial" w:cs="Arial"/>
          <w:sz w:val="20"/>
          <w:szCs w:val="18"/>
          <w:lang w:eastAsia="sl-SI"/>
        </w:rPr>
        <w:t>,</w:t>
      </w:r>
      <w:r w:rsidRPr="007E2C80">
        <w:rPr>
          <w:rFonts w:ascii="Arial" w:eastAsia="Times New Roman" w:hAnsi="Arial" w:cs="Arial"/>
          <w:sz w:val="20"/>
          <w:szCs w:val="18"/>
          <w:lang w:eastAsia="sl-SI"/>
        </w:rPr>
        <w:t xml:space="preserve"> </w:t>
      </w:r>
    </w:p>
    <w:p w14:paraId="3B5A16BE" w14:textId="77777777" w:rsidR="00D95385" w:rsidRPr="007E2C80" w:rsidRDefault="00D95385" w:rsidP="00A42193">
      <w:pPr>
        <w:pStyle w:val="Odstavekseznama"/>
        <w:numPr>
          <w:ilvl w:val="0"/>
          <w:numId w:val="14"/>
        </w:num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notranja revizija</w:t>
      </w:r>
      <w:r w:rsidR="00B925FA">
        <w:rPr>
          <w:rFonts w:ascii="Arial" w:eastAsia="Times New Roman" w:hAnsi="Arial" w:cs="Arial"/>
          <w:sz w:val="20"/>
          <w:szCs w:val="18"/>
          <w:lang w:eastAsia="sl-SI"/>
        </w:rPr>
        <w:t>,</w:t>
      </w:r>
      <w:r w:rsidRPr="007E2C80">
        <w:rPr>
          <w:rFonts w:ascii="Arial" w:eastAsia="Times New Roman" w:hAnsi="Arial" w:cs="Arial"/>
          <w:sz w:val="20"/>
          <w:szCs w:val="18"/>
          <w:lang w:eastAsia="sl-SI"/>
        </w:rPr>
        <w:t xml:space="preserve"> </w:t>
      </w:r>
    </w:p>
    <w:p w14:paraId="0A27537D" w14:textId="77777777" w:rsidR="00D95385" w:rsidRPr="007E2C80" w:rsidRDefault="00D95385" w:rsidP="00A42193">
      <w:pPr>
        <w:pStyle w:val="Odstavekseznama"/>
        <w:numPr>
          <w:ilvl w:val="0"/>
          <w:numId w:val="14"/>
        </w:num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 xml:space="preserve">inšpekcijski </w:t>
      </w:r>
      <w:r w:rsidR="00B925FA">
        <w:rPr>
          <w:rFonts w:ascii="Arial" w:eastAsia="Times New Roman" w:hAnsi="Arial" w:cs="Arial"/>
          <w:sz w:val="20"/>
          <w:szCs w:val="18"/>
          <w:lang w:eastAsia="sl-SI"/>
        </w:rPr>
        <w:t>organi,</w:t>
      </w:r>
    </w:p>
    <w:p w14:paraId="21BA9B6F" w14:textId="77777777" w:rsidR="00D95385" w:rsidRPr="007E2C80" w:rsidRDefault="00D95385" w:rsidP="00A42193">
      <w:pPr>
        <w:pStyle w:val="Odstavekseznama"/>
        <w:numPr>
          <w:ilvl w:val="0"/>
          <w:numId w:val="14"/>
        </w:numPr>
        <w:spacing w:after="0" w:line="260" w:lineRule="exact"/>
        <w:jc w:val="both"/>
        <w:rPr>
          <w:rFonts w:ascii="Arial" w:eastAsia="Times New Roman" w:hAnsi="Arial" w:cs="Arial"/>
          <w:sz w:val="20"/>
          <w:szCs w:val="18"/>
          <w:lang w:eastAsia="sl-SI"/>
        </w:rPr>
      </w:pPr>
      <w:r w:rsidRPr="007E2C80">
        <w:rPr>
          <w:rFonts w:ascii="Arial" w:eastAsia="Times New Roman" w:hAnsi="Arial" w:cs="Arial"/>
          <w:sz w:val="20"/>
          <w:szCs w:val="18"/>
          <w:lang w:eastAsia="sl-SI"/>
        </w:rPr>
        <w:t>drug</w:t>
      </w:r>
      <w:r w:rsidR="00B925FA">
        <w:rPr>
          <w:rFonts w:ascii="Arial" w:eastAsia="Times New Roman" w:hAnsi="Arial" w:cs="Arial"/>
          <w:sz w:val="20"/>
          <w:szCs w:val="18"/>
          <w:lang w:eastAsia="sl-SI"/>
        </w:rPr>
        <w:t xml:space="preserve">i </w:t>
      </w:r>
      <w:r w:rsidRPr="007E2C80">
        <w:rPr>
          <w:rFonts w:ascii="Arial" w:eastAsia="Times New Roman" w:hAnsi="Arial" w:cs="Arial"/>
          <w:sz w:val="20"/>
          <w:szCs w:val="18"/>
          <w:lang w:eastAsia="sl-SI"/>
        </w:rPr>
        <w:t>zunanj</w:t>
      </w:r>
      <w:r w:rsidR="00B925FA">
        <w:rPr>
          <w:rFonts w:ascii="Arial" w:eastAsia="Times New Roman" w:hAnsi="Arial" w:cs="Arial"/>
          <w:sz w:val="20"/>
          <w:szCs w:val="18"/>
          <w:lang w:eastAsia="sl-SI"/>
        </w:rPr>
        <w:t xml:space="preserve">i </w:t>
      </w:r>
      <w:r w:rsidRPr="007E2C80">
        <w:rPr>
          <w:rFonts w:ascii="Arial" w:eastAsia="Times New Roman" w:hAnsi="Arial" w:cs="Arial"/>
          <w:sz w:val="20"/>
          <w:szCs w:val="18"/>
          <w:lang w:eastAsia="sl-SI"/>
        </w:rPr>
        <w:t>nadzorn</w:t>
      </w:r>
      <w:r w:rsidR="00B925FA">
        <w:rPr>
          <w:rFonts w:ascii="Arial" w:eastAsia="Times New Roman" w:hAnsi="Arial" w:cs="Arial"/>
          <w:sz w:val="20"/>
          <w:szCs w:val="18"/>
          <w:lang w:eastAsia="sl-SI"/>
        </w:rPr>
        <w:t>i organi</w:t>
      </w:r>
      <w:r w:rsidR="000A1595">
        <w:rPr>
          <w:rFonts w:ascii="Arial" w:eastAsia="Times New Roman" w:hAnsi="Arial" w:cs="Arial"/>
          <w:sz w:val="20"/>
          <w:szCs w:val="18"/>
          <w:lang w:eastAsia="sl-SI"/>
        </w:rPr>
        <w:t>,</w:t>
      </w:r>
      <w:r w:rsidRPr="007E2C80">
        <w:rPr>
          <w:rFonts w:ascii="Arial" w:eastAsia="Times New Roman" w:hAnsi="Arial" w:cs="Arial"/>
          <w:sz w:val="20"/>
          <w:szCs w:val="18"/>
          <w:lang w:eastAsia="sl-SI"/>
        </w:rPr>
        <w:t xml:space="preserve"> idr.</w:t>
      </w:r>
    </w:p>
    <w:p w14:paraId="0EE9AD92" w14:textId="77777777" w:rsidR="00D95385" w:rsidRPr="007E2C80" w:rsidRDefault="00D95385" w:rsidP="00D95385">
      <w:pPr>
        <w:pStyle w:val="Odstavekseznama"/>
        <w:spacing w:after="0" w:line="260" w:lineRule="exact"/>
        <w:rPr>
          <w:rFonts w:ascii="Arial" w:eastAsia="Times New Roman" w:hAnsi="Arial" w:cs="Arial"/>
          <w:b/>
          <w:sz w:val="20"/>
          <w:szCs w:val="18"/>
          <w:lang w:eastAsia="sl-SI"/>
        </w:rPr>
      </w:pPr>
    </w:p>
    <w:p w14:paraId="35B46F04" w14:textId="77777777" w:rsidR="00D95385" w:rsidRDefault="00D95385" w:rsidP="00D95385">
      <w:pPr>
        <w:spacing w:after="0" w:line="260" w:lineRule="exact"/>
        <w:rPr>
          <w:rFonts w:ascii="Arial" w:eastAsia="Times New Roman" w:hAnsi="Arial" w:cs="Arial"/>
          <w:sz w:val="20"/>
          <w:szCs w:val="18"/>
          <w:lang w:eastAsia="sl-SI"/>
        </w:rPr>
      </w:pPr>
      <w:r w:rsidRPr="007E2C80">
        <w:rPr>
          <w:rFonts w:ascii="Arial" w:eastAsia="Times New Roman" w:hAnsi="Arial" w:cs="Arial"/>
          <w:sz w:val="20"/>
          <w:szCs w:val="18"/>
          <w:lang w:eastAsia="sl-SI"/>
        </w:rPr>
        <w:t>V primeru ugotovljenih neskladnosti je potrebno zagotoviti izvajanje popravljalnih ukrepov.</w:t>
      </w:r>
    </w:p>
    <w:p w14:paraId="6613B009" w14:textId="77777777" w:rsidR="00D941A4" w:rsidRDefault="00D941A4" w:rsidP="00D95385">
      <w:pPr>
        <w:spacing w:after="0" w:line="260" w:lineRule="exact"/>
        <w:rPr>
          <w:rFonts w:ascii="Arial" w:eastAsia="Times New Roman" w:hAnsi="Arial" w:cs="Arial"/>
          <w:sz w:val="20"/>
          <w:szCs w:val="18"/>
          <w:lang w:eastAsia="sl-SI"/>
        </w:rPr>
      </w:pPr>
    </w:p>
    <w:p w14:paraId="1C554355" w14:textId="57AE52C5" w:rsidR="00D941A4" w:rsidRDefault="00D7421A" w:rsidP="00D941A4">
      <w:pPr>
        <w:spacing w:after="0" w:line="260" w:lineRule="exact"/>
        <w:jc w:val="both"/>
        <w:rPr>
          <w:rFonts w:ascii="Arial" w:hAnsi="Arial" w:cs="Arial"/>
          <w:i/>
          <w:sz w:val="20"/>
          <w:szCs w:val="20"/>
        </w:rPr>
      </w:pPr>
      <w:r w:rsidRPr="00E641AB">
        <w:rPr>
          <w:rFonts w:ascii="Arial" w:hAnsi="Arial" w:cs="Arial"/>
          <w:i/>
          <w:sz w:val="20"/>
          <w:szCs w:val="20"/>
        </w:rPr>
        <w:t xml:space="preserve">V okviru te točke </w:t>
      </w:r>
      <w:r w:rsidR="00B8660F">
        <w:rPr>
          <w:rFonts w:ascii="Arial" w:hAnsi="Arial" w:cs="Arial"/>
          <w:i/>
          <w:sz w:val="20"/>
          <w:szCs w:val="20"/>
        </w:rPr>
        <w:t>se podajo</w:t>
      </w:r>
      <w:r w:rsidR="00D941A4" w:rsidRPr="00E641AB">
        <w:rPr>
          <w:rFonts w:ascii="Arial" w:hAnsi="Arial" w:cs="Arial"/>
          <w:i/>
          <w:sz w:val="20"/>
          <w:szCs w:val="20"/>
        </w:rPr>
        <w:t xml:space="preserve"> informacije o načinu </w:t>
      </w:r>
      <w:r w:rsidR="00727502" w:rsidRPr="00E641AB">
        <w:rPr>
          <w:rFonts w:ascii="Arial" w:hAnsi="Arial" w:cs="Arial"/>
          <w:i/>
          <w:sz w:val="20"/>
          <w:szCs w:val="20"/>
        </w:rPr>
        <w:t>spremljanja/</w:t>
      </w:r>
      <w:r w:rsidR="00D941A4" w:rsidRPr="00E641AB">
        <w:rPr>
          <w:rFonts w:ascii="Arial" w:hAnsi="Arial" w:cs="Arial"/>
          <w:i/>
          <w:sz w:val="20"/>
          <w:szCs w:val="20"/>
        </w:rPr>
        <w:t xml:space="preserve">nadziranja učinkovitosti in uspešnosti delovanja sistema notranjih kontrol. Pričakuje se, da se </w:t>
      </w:r>
      <w:r w:rsidR="00485EC7">
        <w:rPr>
          <w:rFonts w:ascii="Arial" w:hAnsi="Arial" w:cs="Arial"/>
          <w:i/>
          <w:sz w:val="20"/>
          <w:szCs w:val="20"/>
        </w:rPr>
        <w:t xml:space="preserve">obstoj </w:t>
      </w:r>
      <w:r w:rsidR="00D941A4" w:rsidRPr="00E641AB">
        <w:rPr>
          <w:rFonts w:ascii="Arial" w:hAnsi="Arial" w:cs="Arial"/>
          <w:i/>
          <w:sz w:val="20"/>
          <w:szCs w:val="20"/>
        </w:rPr>
        <w:t xml:space="preserve">in delovanje notranjih kontrol sistematično nadzira, ugotavlja učinkovitost </w:t>
      </w:r>
      <w:r w:rsidR="000A1595">
        <w:rPr>
          <w:rFonts w:ascii="Arial" w:hAnsi="Arial" w:cs="Arial"/>
          <w:i/>
          <w:sz w:val="20"/>
          <w:szCs w:val="20"/>
        </w:rPr>
        <w:t xml:space="preserve">in uspešnost </w:t>
      </w:r>
      <w:r w:rsidR="00D941A4" w:rsidRPr="00E641AB">
        <w:rPr>
          <w:rFonts w:ascii="Arial" w:hAnsi="Arial" w:cs="Arial"/>
          <w:i/>
          <w:sz w:val="20"/>
          <w:szCs w:val="20"/>
        </w:rPr>
        <w:t xml:space="preserve">vzpostavljenega sistema kontrol ter na podlagi ugotovitev ter priporočil sprejema ukrepe za izboljšanje.  </w:t>
      </w:r>
    </w:p>
    <w:p w14:paraId="66C15583" w14:textId="77777777" w:rsidR="00AA6DDE" w:rsidRDefault="00AA6DDE" w:rsidP="00D941A4">
      <w:pPr>
        <w:spacing w:after="0" w:line="260" w:lineRule="exact"/>
        <w:jc w:val="both"/>
        <w:rPr>
          <w:rFonts w:ascii="Arial" w:hAnsi="Arial" w:cs="Arial"/>
          <w:i/>
          <w:sz w:val="20"/>
          <w:szCs w:val="20"/>
        </w:rPr>
      </w:pPr>
    </w:p>
    <w:p w14:paraId="0E04C33D" w14:textId="77777777" w:rsidR="00D941A4" w:rsidRDefault="00D941A4" w:rsidP="00D95385">
      <w:pPr>
        <w:spacing w:after="0" w:line="260" w:lineRule="exact"/>
        <w:rPr>
          <w:rFonts w:ascii="Arial" w:eastAsia="Times New Roman" w:hAnsi="Arial" w:cs="Arial"/>
          <w:sz w:val="20"/>
          <w:szCs w:val="18"/>
          <w:lang w:eastAsia="sl-SI"/>
        </w:rPr>
      </w:pPr>
    </w:p>
    <w:p w14:paraId="31878256" w14:textId="77777777" w:rsidR="00751DBC" w:rsidRDefault="00751DBC" w:rsidP="00DE4349">
      <w:pPr>
        <w:pStyle w:val="Odstavekseznama"/>
        <w:numPr>
          <w:ilvl w:val="0"/>
          <w:numId w:val="15"/>
        </w:numPr>
        <w:spacing w:after="0" w:line="260" w:lineRule="exact"/>
        <w:jc w:val="both"/>
        <w:outlineLvl w:val="0"/>
        <w:rPr>
          <w:rFonts w:ascii="Arial" w:hAnsi="Arial" w:cs="Arial"/>
          <w:b/>
          <w:sz w:val="20"/>
          <w:szCs w:val="20"/>
        </w:rPr>
      </w:pPr>
      <w:bookmarkStart w:id="7" w:name="_Toc497480887"/>
      <w:bookmarkStart w:id="8" w:name="_Toc497481017"/>
      <w:bookmarkStart w:id="9" w:name="_Toc497481076"/>
      <w:bookmarkStart w:id="10" w:name="_Toc497481115"/>
      <w:bookmarkStart w:id="11" w:name="_Toc497481132"/>
      <w:bookmarkStart w:id="12" w:name="_Toc497481469"/>
      <w:bookmarkStart w:id="13" w:name="_Toc497481533"/>
      <w:bookmarkStart w:id="14" w:name="_Toc497481748"/>
      <w:bookmarkStart w:id="15" w:name="_Toc497481794"/>
      <w:bookmarkStart w:id="16" w:name="_Toc497481945"/>
      <w:bookmarkStart w:id="17" w:name="_Toc497481079"/>
      <w:bookmarkStart w:id="18" w:name="_Toc497481118"/>
      <w:bookmarkStart w:id="19" w:name="_Toc497481135"/>
      <w:bookmarkStart w:id="20" w:name="_Toc497481472"/>
      <w:bookmarkStart w:id="21" w:name="_Toc497481536"/>
      <w:bookmarkStart w:id="22" w:name="_Toc497481080"/>
      <w:bookmarkStart w:id="23" w:name="_Toc497481119"/>
      <w:bookmarkStart w:id="24" w:name="_Toc497481136"/>
      <w:bookmarkStart w:id="25" w:name="_Toc497481473"/>
      <w:bookmarkStart w:id="26" w:name="_Toc497481537"/>
      <w:bookmarkStart w:id="27" w:name="_Toc497481752"/>
      <w:bookmarkStart w:id="28" w:name="_Toc497481798"/>
      <w:bookmarkStart w:id="29" w:name="_Toc497481800"/>
      <w:bookmarkStart w:id="30" w:name="_Toc49895746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95C20">
        <w:rPr>
          <w:rFonts w:ascii="Arial" w:hAnsi="Arial" w:cs="Arial"/>
          <w:b/>
          <w:sz w:val="20"/>
          <w:szCs w:val="20"/>
        </w:rPr>
        <w:t>SAMOOCENITVENI VPRAŠALNIK</w:t>
      </w:r>
      <w:bookmarkEnd w:id="29"/>
      <w:bookmarkEnd w:id="30"/>
    </w:p>
    <w:p w14:paraId="55AA29EE" w14:textId="77777777" w:rsidR="00692D9E" w:rsidRDefault="00692D9E" w:rsidP="00692D9E">
      <w:pPr>
        <w:pStyle w:val="Odstavekseznama"/>
        <w:spacing w:after="0" w:line="260" w:lineRule="exact"/>
        <w:jc w:val="both"/>
        <w:outlineLvl w:val="0"/>
        <w:rPr>
          <w:rFonts w:ascii="Arial" w:hAnsi="Arial" w:cs="Arial"/>
          <w:b/>
          <w:sz w:val="20"/>
          <w:szCs w:val="20"/>
        </w:rPr>
      </w:pPr>
    </w:p>
    <w:p w14:paraId="111627A4" w14:textId="5D0A19CB" w:rsidR="00D941A4" w:rsidRDefault="00445074" w:rsidP="00D941A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 izpolnjevanju vprašalnikov </w:t>
      </w:r>
      <w:r w:rsidR="00D941A4" w:rsidRPr="005F4EB9">
        <w:rPr>
          <w:rFonts w:ascii="Arial" w:eastAsia="Times New Roman" w:hAnsi="Arial" w:cs="Arial"/>
          <w:sz w:val="20"/>
          <w:szCs w:val="20"/>
          <w:lang w:eastAsia="sl-SI"/>
        </w:rPr>
        <w:t>naved</w:t>
      </w:r>
      <w:r w:rsidR="002E3D4C">
        <w:rPr>
          <w:rFonts w:ascii="Arial" w:eastAsia="Times New Roman" w:hAnsi="Arial" w:cs="Arial"/>
          <w:sz w:val="20"/>
          <w:szCs w:val="20"/>
          <w:lang w:eastAsia="sl-SI"/>
        </w:rPr>
        <w:t>i</w:t>
      </w:r>
      <w:r w:rsidR="00D941A4" w:rsidRPr="005F4EB9">
        <w:rPr>
          <w:rFonts w:ascii="Arial" w:eastAsia="Times New Roman" w:hAnsi="Arial" w:cs="Arial"/>
          <w:sz w:val="20"/>
          <w:szCs w:val="20"/>
          <w:lang w:eastAsia="sl-SI"/>
        </w:rPr>
        <w:t>te odgovore in informacije ter priložite dokumente</w:t>
      </w:r>
      <w:r w:rsidR="00D941A4">
        <w:rPr>
          <w:rFonts w:ascii="Arial" w:eastAsia="Times New Roman" w:hAnsi="Arial" w:cs="Arial"/>
          <w:sz w:val="20"/>
          <w:szCs w:val="20"/>
          <w:lang w:eastAsia="sl-SI"/>
        </w:rPr>
        <w:t>,</w:t>
      </w:r>
      <w:r w:rsidR="00D941A4" w:rsidRPr="005F4EB9">
        <w:rPr>
          <w:rFonts w:ascii="Arial" w:eastAsia="Times New Roman" w:hAnsi="Arial" w:cs="Arial"/>
          <w:sz w:val="20"/>
          <w:szCs w:val="20"/>
          <w:lang w:eastAsia="sl-SI"/>
        </w:rPr>
        <w:t xml:space="preserve"> s katerimi razpolagate. V primeru</w:t>
      </w:r>
      <w:r w:rsidR="00D941A4">
        <w:rPr>
          <w:rFonts w:ascii="Arial" w:eastAsia="Times New Roman" w:hAnsi="Arial" w:cs="Arial"/>
          <w:sz w:val="20"/>
          <w:szCs w:val="20"/>
          <w:lang w:eastAsia="sl-SI"/>
        </w:rPr>
        <w:t>,</w:t>
      </w:r>
      <w:r w:rsidR="00D941A4" w:rsidRPr="005F4EB9">
        <w:rPr>
          <w:rFonts w:ascii="Arial" w:eastAsia="Times New Roman" w:hAnsi="Arial" w:cs="Arial"/>
          <w:sz w:val="20"/>
          <w:szCs w:val="20"/>
          <w:lang w:eastAsia="sl-SI"/>
        </w:rPr>
        <w:t xml:space="preserve"> da informacije v zvezi s posameznim vprašanjem izhajajo iz dokumentov družbe, jih ni potrebno </w:t>
      </w:r>
      <w:r w:rsidR="000B3036">
        <w:rPr>
          <w:rFonts w:ascii="Arial" w:eastAsia="Times New Roman" w:hAnsi="Arial" w:cs="Arial"/>
          <w:sz w:val="20"/>
          <w:szCs w:val="20"/>
          <w:lang w:eastAsia="sl-SI"/>
        </w:rPr>
        <w:t>povzemati</w:t>
      </w:r>
      <w:r w:rsidR="00D941A4" w:rsidRPr="005F4EB9">
        <w:rPr>
          <w:rFonts w:ascii="Arial" w:eastAsia="Times New Roman" w:hAnsi="Arial" w:cs="Arial"/>
          <w:sz w:val="20"/>
          <w:szCs w:val="20"/>
          <w:lang w:eastAsia="sl-SI"/>
        </w:rPr>
        <w:t xml:space="preserve"> v</w:t>
      </w:r>
      <w:r w:rsidR="000B3036">
        <w:rPr>
          <w:rFonts w:ascii="Arial" w:eastAsia="Times New Roman" w:hAnsi="Arial" w:cs="Arial"/>
          <w:sz w:val="20"/>
          <w:szCs w:val="20"/>
          <w:lang w:eastAsia="sl-SI"/>
        </w:rPr>
        <w:t xml:space="preserve"> odgovorih na vprašanja</w:t>
      </w:r>
      <w:r w:rsidR="00D941A4" w:rsidRPr="005F4EB9">
        <w:rPr>
          <w:rFonts w:ascii="Arial" w:eastAsia="Times New Roman" w:hAnsi="Arial" w:cs="Arial"/>
          <w:sz w:val="20"/>
          <w:szCs w:val="20"/>
          <w:lang w:eastAsia="sl-SI"/>
        </w:rPr>
        <w:t>, temveč jih le priložite, v vprašalniku pa pri konkretnem vprašanju navedite zvezo na dokument</w:t>
      </w:r>
      <w:r w:rsidR="000B3036">
        <w:rPr>
          <w:rFonts w:ascii="Arial" w:eastAsia="Times New Roman" w:hAnsi="Arial" w:cs="Arial"/>
          <w:sz w:val="20"/>
          <w:szCs w:val="20"/>
          <w:lang w:eastAsia="sl-SI"/>
        </w:rPr>
        <w:t>.</w:t>
      </w:r>
      <w:r w:rsidR="00D941A4">
        <w:rPr>
          <w:rFonts w:ascii="Arial" w:eastAsia="Times New Roman" w:hAnsi="Arial" w:cs="Arial"/>
          <w:sz w:val="20"/>
          <w:szCs w:val="20"/>
          <w:lang w:eastAsia="sl-SI"/>
        </w:rPr>
        <w:t xml:space="preserve"> </w:t>
      </w:r>
      <w:r w:rsidR="000F024A">
        <w:rPr>
          <w:rFonts w:ascii="Arial" w:eastAsia="Times New Roman" w:hAnsi="Arial" w:cs="Arial"/>
          <w:sz w:val="20"/>
          <w:szCs w:val="20"/>
          <w:lang w:eastAsia="sl-SI"/>
        </w:rPr>
        <w:t>P</w:t>
      </w:r>
      <w:r w:rsidR="008B3389" w:rsidRPr="00F12E57">
        <w:rPr>
          <w:rFonts w:ascii="Arial" w:hAnsi="Arial" w:cs="Arial"/>
          <w:sz w:val="20"/>
        </w:rPr>
        <w:t>reveri</w:t>
      </w:r>
      <w:r w:rsidR="000F024A">
        <w:rPr>
          <w:rFonts w:ascii="Arial" w:hAnsi="Arial" w:cs="Arial"/>
          <w:sz w:val="20"/>
        </w:rPr>
        <w:t>te</w:t>
      </w:r>
      <w:r w:rsidR="008B3389" w:rsidRPr="00F12E57">
        <w:rPr>
          <w:rFonts w:ascii="Arial" w:hAnsi="Arial" w:cs="Arial"/>
          <w:sz w:val="20"/>
        </w:rPr>
        <w:t xml:space="preserve">, ali </w:t>
      </w:r>
      <w:r w:rsidR="000F024A">
        <w:rPr>
          <w:rFonts w:ascii="Arial" w:hAnsi="Arial" w:cs="Arial"/>
          <w:sz w:val="20"/>
        </w:rPr>
        <w:t xml:space="preserve">so </w:t>
      </w:r>
      <w:r w:rsidR="008B3389" w:rsidRPr="00F12E57">
        <w:rPr>
          <w:rFonts w:ascii="Arial" w:hAnsi="Arial" w:cs="Arial"/>
          <w:sz w:val="20"/>
        </w:rPr>
        <w:t>posamezna področja že pokrita v obstoječih internih aktih. Novi interni akti, vzpostavitev dodatnih notranjih kontrol naj predstavljajo dodano vrednost za učinkovitejše doseganje zastavljenih davčnih ciljev organizacije.</w:t>
      </w:r>
      <w:r w:rsidR="00CD65B6">
        <w:rPr>
          <w:rFonts w:ascii="Arial" w:hAnsi="Arial" w:cs="Arial"/>
          <w:sz w:val="20"/>
        </w:rPr>
        <w:t xml:space="preserve"> </w:t>
      </w:r>
      <w:r w:rsidR="00D941A4" w:rsidRPr="008C2AF7">
        <w:rPr>
          <w:rFonts w:ascii="Arial" w:eastAsia="Times New Roman" w:hAnsi="Arial" w:cs="Arial"/>
          <w:sz w:val="20"/>
          <w:szCs w:val="20"/>
          <w:u w:val="single"/>
          <w:lang w:eastAsia="sl-SI"/>
        </w:rPr>
        <w:t>Izpolnitev vseh rubrik v vprašalniku ni pogoj za pridobitev statusa</w:t>
      </w:r>
      <w:r w:rsidR="00D941A4" w:rsidRPr="007A2CF0">
        <w:rPr>
          <w:rFonts w:ascii="Arial" w:eastAsia="Times New Roman" w:hAnsi="Arial" w:cs="Arial"/>
          <w:sz w:val="20"/>
          <w:szCs w:val="20"/>
          <w:lang w:eastAsia="sl-SI"/>
        </w:rPr>
        <w:t xml:space="preserve">. </w:t>
      </w:r>
    </w:p>
    <w:p w14:paraId="19FB761A" w14:textId="77777777" w:rsidR="007D73A5" w:rsidRDefault="007D73A5" w:rsidP="00D941A4">
      <w:pPr>
        <w:spacing w:after="0" w:line="260" w:lineRule="exact"/>
        <w:jc w:val="both"/>
        <w:rPr>
          <w:rFonts w:ascii="Arial" w:eastAsia="Times New Roman" w:hAnsi="Arial" w:cs="Arial"/>
          <w:sz w:val="20"/>
          <w:szCs w:val="20"/>
          <w:lang w:eastAsia="sl-SI"/>
        </w:rPr>
      </w:pPr>
    </w:p>
    <w:p w14:paraId="5EEE8DC6" w14:textId="77777777" w:rsidR="00D941A4" w:rsidRPr="00B8660F" w:rsidRDefault="00D961D9" w:rsidP="00D941A4">
      <w:pPr>
        <w:spacing w:after="0" w:line="260" w:lineRule="exact"/>
        <w:jc w:val="both"/>
        <w:outlineLvl w:val="0"/>
        <w:rPr>
          <w:rFonts w:ascii="Arial" w:hAnsi="Arial" w:cs="Arial"/>
          <w:sz w:val="18"/>
          <w:szCs w:val="18"/>
        </w:rPr>
      </w:pPr>
      <w:r w:rsidRPr="00B8660F">
        <w:rPr>
          <w:rFonts w:ascii="Arial" w:hAnsi="Arial" w:cs="Arial"/>
          <w:sz w:val="18"/>
          <w:szCs w:val="18"/>
        </w:rPr>
        <w:t xml:space="preserve">Vprašalnik št. 1: </w:t>
      </w:r>
      <w:r w:rsidRPr="00B8660F">
        <w:rPr>
          <w:rFonts w:ascii="Arial" w:eastAsia="Times New Roman" w:hAnsi="Arial" w:cs="Arial"/>
          <w:sz w:val="18"/>
          <w:szCs w:val="18"/>
          <w:lang w:eastAsia="sl-SI"/>
        </w:rPr>
        <w:t>Splošne informacije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789"/>
      </w:tblGrid>
      <w:tr w:rsidR="00A505B5" w:rsidRPr="00CE3EA4" w14:paraId="002D7C0F" w14:textId="77777777" w:rsidTr="00D961D9">
        <w:tc>
          <w:tcPr>
            <w:tcW w:w="596" w:type="dxa"/>
          </w:tcPr>
          <w:p w14:paraId="00C1C5F7" w14:textId="77777777" w:rsidR="00A505B5" w:rsidRPr="00CE3EA4" w:rsidRDefault="00A505B5" w:rsidP="00D961D9">
            <w:pPr>
              <w:spacing w:after="0" w:line="240" w:lineRule="auto"/>
              <w:jc w:val="center"/>
              <w:rPr>
                <w:rFonts w:ascii="Arial" w:eastAsia="Times New Roman" w:hAnsi="Arial" w:cs="Arial"/>
                <w:b/>
                <w:sz w:val="18"/>
                <w:szCs w:val="18"/>
                <w:lang w:eastAsia="sl-SI"/>
              </w:rPr>
            </w:pPr>
            <w:proofErr w:type="spellStart"/>
            <w:r w:rsidRPr="00CE3EA4">
              <w:rPr>
                <w:rFonts w:ascii="Arial" w:eastAsia="Times New Roman" w:hAnsi="Arial" w:cs="Arial"/>
                <w:b/>
                <w:sz w:val="18"/>
                <w:szCs w:val="18"/>
                <w:lang w:eastAsia="sl-SI"/>
              </w:rPr>
              <w:t>Zap</w:t>
            </w:r>
            <w:proofErr w:type="spellEnd"/>
            <w:r w:rsidRPr="00CE3EA4">
              <w:rPr>
                <w:rFonts w:ascii="Arial" w:eastAsia="Times New Roman" w:hAnsi="Arial" w:cs="Arial"/>
                <w:b/>
                <w:sz w:val="18"/>
                <w:szCs w:val="18"/>
                <w:lang w:eastAsia="sl-SI"/>
              </w:rPr>
              <w:t>. št.</w:t>
            </w:r>
          </w:p>
        </w:tc>
        <w:tc>
          <w:tcPr>
            <w:tcW w:w="8789" w:type="dxa"/>
          </w:tcPr>
          <w:p w14:paraId="24D450D3" w14:textId="77777777" w:rsidR="00A505B5" w:rsidRPr="00CE3EA4" w:rsidRDefault="00C30C8F" w:rsidP="00C30C8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Vprašanja</w:t>
            </w:r>
          </w:p>
        </w:tc>
      </w:tr>
      <w:tr w:rsidR="00A505B5" w:rsidRPr="00CE3EA4" w14:paraId="1CBEA42C" w14:textId="77777777" w:rsidTr="00D961D9">
        <w:tc>
          <w:tcPr>
            <w:tcW w:w="596" w:type="dxa"/>
            <w:vMerge w:val="restart"/>
            <w:shd w:val="clear" w:color="auto" w:fill="auto"/>
          </w:tcPr>
          <w:p w14:paraId="6BFCFC6A"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636C501A"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 xml:space="preserve">Navedite ime, naslov, datum ustanovitve in pravno obliko organizacije. </w:t>
            </w:r>
          </w:p>
          <w:p w14:paraId="4D49E11E"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Za zadnja tri leta navedite imena in priimke članov poslovodstva ter njihove funkcije v družbi.</w:t>
            </w:r>
          </w:p>
          <w:p w14:paraId="264E166A"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Navedite naslov spletne strani družbe</w:t>
            </w:r>
            <w:r>
              <w:rPr>
                <w:rFonts w:ascii="Arial" w:eastAsia="Times New Roman" w:hAnsi="Arial" w:cs="Arial"/>
                <w:sz w:val="18"/>
                <w:szCs w:val="18"/>
                <w:lang w:eastAsia="sl-SI"/>
              </w:rPr>
              <w:t xml:space="preserve"> (</w:t>
            </w:r>
            <w:r w:rsidRPr="00CE3EA4">
              <w:rPr>
                <w:rFonts w:ascii="Arial" w:eastAsia="Times New Roman" w:hAnsi="Arial" w:cs="Arial"/>
                <w:sz w:val="18"/>
                <w:szCs w:val="18"/>
                <w:lang w:eastAsia="sl-SI"/>
              </w:rPr>
              <w:t>če je na voljo</w:t>
            </w:r>
            <w:r>
              <w:rPr>
                <w:rFonts w:ascii="Arial" w:eastAsia="Times New Roman" w:hAnsi="Arial" w:cs="Arial"/>
                <w:sz w:val="18"/>
                <w:szCs w:val="18"/>
                <w:lang w:eastAsia="sl-SI"/>
              </w:rPr>
              <w:t>)</w:t>
            </w:r>
            <w:r w:rsidRPr="00CE3EA4">
              <w:rPr>
                <w:rFonts w:ascii="Arial" w:eastAsia="Times New Roman" w:hAnsi="Arial" w:cs="Arial"/>
                <w:sz w:val="18"/>
                <w:szCs w:val="18"/>
                <w:lang w:eastAsia="sl-SI"/>
              </w:rPr>
              <w:t>.</w:t>
            </w:r>
          </w:p>
        </w:tc>
      </w:tr>
      <w:tr w:rsidR="00A505B5" w:rsidRPr="00CE3EA4" w14:paraId="5A9AAB51" w14:textId="77777777" w:rsidTr="00D961D9">
        <w:tc>
          <w:tcPr>
            <w:tcW w:w="596" w:type="dxa"/>
            <w:vMerge/>
            <w:shd w:val="clear" w:color="auto" w:fill="auto"/>
          </w:tcPr>
          <w:p w14:paraId="58ACE048"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7B25221D"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Odgovor:</w:t>
            </w:r>
          </w:p>
        </w:tc>
      </w:tr>
      <w:tr w:rsidR="00A505B5" w:rsidRPr="00CE3EA4" w14:paraId="5E1A5D5E" w14:textId="77777777" w:rsidTr="00D961D9">
        <w:trPr>
          <w:trHeight w:val="605"/>
        </w:trPr>
        <w:tc>
          <w:tcPr>
            <w:tcW w:w="596" w:type="dxa"/>
            <w:vMerge w:val="restart"/>
            <w:shd w:val="clear" w:color="auto" w:fill="auto"/>
          </w:tcPr>
          <w:p w14:paraId="7AAB3B22"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16087918"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 xml:space="preserve">Ali je družba zakonsko zavezana k načrtovanju in upravljanju tveganj in/ali dodatnemu revizijskemu pregledu glede izpolnjevanja pravil o upravljanju s tveganji? </w:t>
            </w:r>
            <w:r w:rsidR="00394882" w:rsidRPr="00394882">
              <w:rPr>
                <w:rFonts w:ascii="Arial" w:eastAsia="Times New Roman" w:hAnsi="Arial" w:cs="Arial"/>
                <w:sz w:val="18"/>
                <w:szCs w:val="18"/>
                <w:lang w:eastAsia="sl-SI"/>
              </w:rPr>
              <w:t xml:space="preserve">Navedite zakonsko podlago, </w:t>
            </w:r>
            <w:r w:rsidR="00151D64">
              <w:rPr>
                <w:rFonts w:ascii="Arial" w:eastAsia="Times New Roman" w:hAnsi="Arial" w:cs="Arial"/>
                <w:sz w:val="18"/>
                <w:szCs w:val="18"/>
                <w:lang w:eastAsia="sl-SI"/>
              </w:rPr>
              <w:t>ki vas zavezuje k</w:t>
            </w:r>
            <w:r w:rsidR="00394882" w:rsidRPr="00394882">
              <w:rPr>
                <w:rFonts w:ascii="Arial" w:eastAsia="Times New Roman" w:hAnsi="Arial" w:cs="Arial"/>
                <w:sz w:val="18"/>
                <w:szCs w:val="18"/>
                <w:lang w:eastAsia="sl-SI"/>
              </w:rPr>
              <w:t xml:space="preserve"> upravljanju s tveganji oz. k revidiranju sistema upravljanja s tveganji (npr. banke, zavarovalnice).</w:t>
            </w:r>
          </w:p>
        </w:tc>
      </w:tr>
      <w:tr w:rsidR="00A505B5" w:rsidRPr="00CE3EA4" w14:paraId="1BEB5DD2" w14:textId="77777777" w:rsidTr="00D961D9">
        <w:tc>
          <w:tcPr>
            <w:tcW w:w="596" w:type="dxa"/>
            <w:vMerge/>
            <w:shd w:val="clear" w:color="auto" w:fill="auto"/>
          </w:tcPr>
          <w:p w14:paraId="347CBC36"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304D2E06"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Odgovor:</w:t>
            </w:r>
          </w:p>
        </w:tc>
      </w:tr>
      <w:tr w:rsidR="00A505B5" w:rsidRPr="00CE3EA4" w14:paraId="2ED04035" w14:textId="77777777" w:rsidTr="00D961D9">
        <w:tc>
          <w:tcPr>
            <w:tcW w:w="596" w:type="dxa"/>
            <w:vMerge w:val="restart"/>
            <w:shd w:val="clear" w:color="auto" w:fill="auto"/>
          </w:tcPr>
          <w:p w14:paraId="2F7AF943"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1BB94D1E"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Na kratko opišite ključne dejavnosti poslovanja ter navedite glavne vrste izdelkov in storitev.</w:t>
            </w:r>
          </w:p>
        </w:tc>
      </w:tr>
      <w:tr w:rsidR="00A505B5" w:rsidRPr="00CE3EA4" w14:paraId="37202CD8" w14:textId="77777777" w:rsidTr="00D961D9">
        <w:tc>
          <w:tcPr>
            <w:tcW w:w="596" w:type="dxa"/>
            <w:vMerge/>
            <w:shd w:val="clear" w:color="auto" w:fill="auto"/>
          </w:tcPr>
          <w:p w14:paraId="063BEF99"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446378DA"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Odgovor:</w:t>
            </w:r>
          </w:p>
        </w:tc>
      </w:tr>
      <w:tr w:rsidR="00A505B5" w:rsidRPr="00CE3EA4" w14:paraId="12CDEF90" w14:textId="77777777" w:rsidTr="00D961D9">
        <w:tc>
          <w:tcPr>
            <w:tcW w:w="596" w:type="dxa"/>
            <w:vMerge w:val="restart"/>
            <w:shd w:val="clear" w:color="auto" w:fill="auto"/>
          </w:tcPr>
          <w:p w14:paraId="686538A7"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0E3B44E0"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 xml:space="preserve">Opišite sistem upravljanja družbe in priložite organigram družbe (organizacijsko shemo družbe). Za področje davkov in davčnega </w:t>
            </w:r>
            <w:proofErr w:type="spellStart"/>
            <w:r w:rsidRPr="00CE3EA4">
              <w:rPr>
                <w:rFonts w:ascii="Arial" w:eastAsia="Times New Roman" w:hAnsi="Arial" w:cs="Arial"/>
                <w:sz w:val="18"/>
                <w:szCs w:val="18"/>
                <w:lang w:eastAsia="sl-SI"/>
              </w:rPr>
              <w:t>računovodenja</w:t>
            </w:r>
            <w:proofErr w:type="spellEnd"/>
            <w:r w:rsidRPr="00CE3EA4">
              <w:rPr>
                <w:rFonts w:ascii="Arial" w:eastAsia="Times New Roman" w:hAnsi="Arial" w:cs="Arial"/>
                <w:sz w:val="18"/>
                <w:szCs w:val="18"/>
                <w:lang w:eastAsia="sl-SI"/>
              </w:rPr>
              <w:t xml:space="preserve"> dodatno navedite odgovorne osebe in njihove funkcije po hierarhiji od najvišjega navzdol.</w:t>
            </w:r>
          </w:p>
        </w:tc>
      </w:tr>
      <w:tr w:rsidR="00A505B5" w:rsidRPr="00CE3EA4" w14:paraId="59548EB7" w14:textId="77777777" w:rsidTr="00D961D9">
        <w:tc>
          <w:tcPr>
            <w:tcW w:w="596" w:type="dxa"/>
            <w:vMerge/>
            <w:shd w:val="clear" w:color="auto" w:fill="auto"/>
          </w:tcPr>
          <w:p w14:paraId="016C24E8"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2CD09799" w14:textId="77777777" w:rsidR="00A505B5" w:rsidRPr="00CE3EA4" w:rsidRDefault="00A505B5" w:rsidP="00D961D9">
            <w:pPr>
              <w:spacing w:after="0" w:line="240" w:lineRule="auto"/>
              <w:jc w:val="both"/>
              <w:rPr>
                <w:rFonts w:ascii="Arial" w:hAnsi="Arial" w:cs="Arial"/>
                <w:sz w:val="18"/>
                <w:szCs w:val="18"/>
              </w:rPr>
            </w:pPr>
            <w:r w:rsidRPr="00CE3EA4">
              <w:rPr>
                <w:rFonts w:ascii="Arial" w:hAnsi="Arial" w:cs="Arial"/>
                <w:sz w:val="18"/>
                <w:szCs w:val="18"/>
              </w:rPr>
              <w:t>Odgovor:</w:t>
            </w:r>
          </w:p>
        </w:tc>
      </w:tr>
      <w:tr w:rsidR="00A505B5" w:rsidRPr="00CE3EA4" w14:paraId="5E905088" w14:textId="77777777" w:rsidTr="00D961D9">
        <w:tc>
          <w:tcPr>
            <w:tcW w:w="596" w:type="dxa"/>
            <w:vMerge w:val="restart"/>
            <w:shd w:val="clear" w:color="auto" w:fill="auto"/>
          </w:tcPr>
          <w:p w14:paraId="1BF3E86C"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7728429C" w14:textId="77777777" w:rsidR="00A505B5" w:rsidRPr="00CE3EA4" w:rsidRDefault="00A505B5" w:rsidP="00D961D9">
            <w:pPr>
              <w:spacing w:after="0" w:line="240" w:lineRule="auto"/>
              <w:jc w:val="both"/>
              <w:rPr>
                <w:rFonts w:ascii="Arial" w:hAnsi="Arial" w:cs="Arial"/>
                <w:sz w:val="18"/>
                <w:szCs w:val="18"/>
              </w:rPr>
            </w:pPr>
            <w:r w:rsidRPr="00CE3EA4">
              <w:rPr>
                <w:rFonts w:ascii="Arial" w:hAnsi="Arial" w:cs="Arial"/>
                <w:sz w:val="18"/>
                <w:szCs w:val="18"/>
              </w:rPr>
              <w:t xml:space="preserve">Navedite lokacije (v Sloveniji in tujini), kjer se opravljajo ključne funkcije poslovanja družbe vključno s stalnimi poslovnimi enotami ter na kratko opišite dejavnosti, ki se izvajajo na navedenih lokacijah. </w:t>
            </w:r>
          </w:p>
        </w:tc>
      </w:tr>
      <w:tr w:rsidR="00A505B5" w:rsidRPr="00CE3EA4" w14:paraId="03C12FE3" w14:textId="77777777" w:rsidTr="00D961D9">
        <w:tc>
          <w:tcPr>
            <w:tcW w:w="596" w:type="dxa"/>
            <w:vMerge/>
            <w:shd w:val="clear" w:color="auto" w:fill="auto"/>
          </w:tcPr>
          <w:p w14:paraId="616E66F8"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637111B5" w14:textId="77777777" w:rsidR="00A505B5" w:rsidRPr="00CE3EA4" w:rsidRDefault="00A505B5" w:rsidP="00D961D9">
            <w:pPr>
              <w:spacing w:after="0" w:line="240" w:lineRule="auto"/>
              <w:jc w:val="both"/>
              <w:rPr>
                <w:rFonts w:ascii="Arial" w:hAnsi="Arial" w:cs="Arial"/>
                <w:sz w:val="18"/>
                <w:szCs w:val="18"/>
              </w:rPr>
            </w:pPr>
            <w:r w:rsidRPr="00CE3EA4">
              <w:rPr>
                <w:rFonts w:ascii="Arial" w:hAnsi="Arial" w:cs="Arial"/>
                <w:sz w:val="18"/>
                <w:szCs w:val="18"/>
              </w:rPr>
              <w:t>Odgovor:</w:t>
            </w:r>
          </w:p>
        </w:tc>
      </w:tr>
      <w:tr w:rsidR="00A505B5" w:rsidRPr="00CE3EA4" w14:paraId="575895B6" w14:textId="77777777" w:rsidTr="00D961D9">
        <w:tc>
          <w:tcPr>
            <w:tcW w:w="596" w:type="dxa"/>
            <w:vMerge w:val="restart"/>
            <w:shd w:val="clear" w:color="auto" w:fill="auto"/>
          </w:tcPr>
          <w:p w14:paraId="2556D6DB"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0F7D5CAA"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hAnsi="Arial" w:cs="Arial"/>
                <w:sz w:val="18"/>
                <w:szCs w:val="18"/>
              </w:rPr>
              <w:t xml:space="preserve">Navedite seznam vseh povezanih družb in podružnic in njihove naslove ter odgovorne osebe. Priložite shemo povezanih družb skupaj </w:t>
            </w:r>
            <w:r>
              <w:rPr>
                <w:rFonts w:ascii="Arial" w:hAnsi="Arial" w:cs="Arial"/>
                <w:sz w:val="18"/>
                <w:szCs w:val="18"/>
              </w:rPr>
              <w:t xml:space="preserve">z </w:t>
            </w:r>
            <w:r w:rsidRPr="00CE3EA4">
              <w:rPr>
                <w:rFonts w:ascii="Arial" w:hAnsi="Arial" w:cs="Arial"/>
                <w:sz w:val="18"/>
                <w:szCs w:val="18"/>
              </w:rPr>
              <w:t xml:space="preserve">navedbo lastniških deležev </w:t>
            </w:r>
            <w:r w:rsidRPr="00CE3EA4">
              <w:rPr>
                <w:rFonts w:ascii="Arial" w:eastAsia="Times New Roman" w:hAnsi="Arial" w:cs="Arial"/>
                <w:sz w:val="18"/>
                <w:szCs w:val="18"/>
                <w:lang w:eastAsia="sl-SI"/>
              </w:rPr>
              <w:t xml:space="preserve">(upoštevajte opredelitev povezanosti po 16. in 17. členu ZDDPO-2), ter navedite ali z njimi poslujete (da/ne). </w:t>
            </w:r>
            <w:r w:rsidR="00394882" w:rsidRPr="00394882">
              <w:rPr>
                <w:rFonts w:ascii="Arial" w:eastAsia="Times New Roman" w:hAnsi="Arial" w:cs="Arial"/>
                <w:sz w:val="18"/>
                <w:szCs w:val="18"/>
                <w:lang w:eastAsia="sl-SI"/>
              </w:rPr>
              <w:t>Shema povezanih družb vključuje navedbo obvladujočih in podrejenih družb do razkritja končnega lastnika.</w:t>
            </w:r>
          </w:p>
        </w:tc>
      </w:tr>
      <w:tr w:rsidR="00A505B5" w:rsidRPr="00CE3EA4" w14:paraId="44106064" w14:textId="77777777" w:rsidTr="00D961D9">
        <w:tc>
          <w:tcPr>
            <w:tcW w:w="596" w:type="dxa"/>
            <w:vMerge/>
            <w:shd w:val="clear" w:color="auto" w:fill="auto"/>
          </w:tcPr>
          <w:p w14:paraId="7C744A8B"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145CB820" w14:textId="77777777" w:rsidR="00A505B5" w:rsidRPr="00CE3EA4" w:rsidRDefault="00A505B5" w:rsidP="00D961D9">
            <w:pPr>
              <w:spacing w:after="0" w:line="240" w:lineRule="auto"/>
              <w:jc w:val="both"/>
              <w:rPr>
                <w:rFonts w:ascii="Arial" w:hAnsi="Arial" w:cs="Arial"/>
                <w:sz w:val="18"/>
                <w:szCs w:val="18"/>
              </w:rPr>
            </w:pPr>
            <w:r w:rsidRPr="00CE3EA4">
              <w:rPr>
                <w:rFonts w:ascii="Arial" w:hAnsi="Arial" w:cs="Arial"/>
                <w:sz w:val="18"/>
                <w:szCs w:val="18"/>
              </w:rPr>
              <w:t>Odgovor:</w:t>
            </w:r>
          </w:p>
        </w:tc>
      </w:tr>
      <w:tr w:rsidR="00A505B5" w:rsidRPr="00CE3EA4" w14:paraId="3FA81879" w14:textId="77777777" w:rsidTr="00D961D9">
        <w:tc>
          <w:tcPr>
            <w:tcW w:w="596" w:type="dxa"/>
            <w:vMerge w:val="restart"/>
            <w:shd w:val="clear" w:color="auto" w:fill="auto"/>
          </w:tcPr>
          <w:p w14:paraId="434EC215"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3F786CBB" w14:textId="77777777" w:rsidR="00A505B5" w:rsidRPr="00CE3EA4" w:rsidRDefault="003B762D" w:rsidP="00D961D9">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Navedite ali družba za opravljanje storitev najema tudi zunanje strokovnjake:</w:t>
            </w:r>
          </w:p>
          <w:p w14:paraId="09F01841" w14:textId="77777777" w:rsidR="00A505B5" w:rsidRPr="00CE3EA4" w:rsidRDefault="00A505B5" w:rsidP="002E3D4C">
            <w:pPr>
              <w:pStyle w:val="Odstavekseznama"/>
              <w:numPr>
                <w:ilvl w:val="0"/>
                <w:numId w:val="19"/>
              </w:numPr>
              <w:spacing w:after="0" w:line="240" w:lineRule="auto"/>
              <w:contextualSpacing w:val="0"/>
              <w:jc w:val="both"/>
              <w:rPr>
                <w:rFonts w:ascii="Arial" w:eastAsia="Times New Roman" w:hAnsi="Arial" w:cs="Arial"/>
                <w:sz w:val="18"/>
                <w:szCs w:val="18"/>
                <w:lang w:eastAsia="sl-SI"/>
              </w:rPr>
            </w:pPr>
            <w:r w:rsidRPr="00CE3EA4">
              <w:rPr>
                <w:rFonts w:ascii="Arial" w:eastAsia="Times New Roman" w:hAnsi="Arial" w:cs="Arial"/>
                <w:sz w:val="18"/>
                <w:szCs w:val="18"/>
                <w:lang w:eastAsia="sl-SI"/>
              </w:rPr>
              <w:t>zunanje davčne svetovalce, če da katere (navedite polni naslov družbe)</w:t>
            </w:r>
            <w:r>
              <w:rPr>
                <w:rFonts w:ascii="Arial" w:eastAsia="Times New Roman" w:hAnsi="Arial" w:cs="Arial"/>
                <w:sz w:val="18"/>
                <w:szCs w:val="18"/>
                <w:lang w:eastAsia="sl-SI"/>
              </w:rPr>
              <w:t>;</w:t>
            </w:r>
          </w:p>
          <w:p w14:paraId="5ADF32AE" w14:textId="77777777" w:rsidR="00A505B5" w:rsidRPr="00CE3EA4" w:rsidRDefault="00A505B5" w:rsidP="002E3D4C">
            <w:pPr>
              <w:pStyle w:val="Odstavekseznama"/>
              <w:numPr>
                <w:ilvl w:val="0"/>
                <w:numId w:val="19"/>
              </w:numPr>
              <w:spacing w:after="0" w:line="240" w:lineRule="auto"/>
              <w:contextualSpacing w:val="0"/>
              <w:jc w:val="both"/>
              <w:rPr>
                <w:rFonts w:ascii="Arial" w:eastAsia="Times New Roman" w:hAnsi="Arial" w:cs="Arial"/>
                <w:sz w:val="18"/>
                <w:szCs w:val="18"/>
                <w:lang w:eastAsia="sl-SI"/>
              </w:rPr>
            </w:pPr>
            <w:r>
              <w:rPr>
                <w:rFonts w:ascii="Arial" w:eastAsia="Times New Roman" w:hAnsi="Arial" w:cs="Arial"/>
                <w:sz w:val="18"/>
                <w:szCs w:val="18"/>
                <w:lang w:eastAsia="sl-SI"/>
              </w:rPr>
              <w:t>o</w:t>
            </w:r>
            <w:r w:rsidRPr="00CE3EA4">
              <w:rPr>
                <w:rFonts w:ascii="Arial" w:eastAsia="Times New Roman" w:hAnsi="Arial" w:cs="Arial"/>
                <w:sz w:val="18"/>
                <w:szCs w:val="18"/>
                <w:lang w:eastAsia="sl-SI"/>
              </w:rPr>
              <w:t>stale storitve kot so IT, računovodstvo, notranja revizija, če da katere (navedite področje in polni naslov družbe).</w:t>
            </w:r>
          </w:p>
        </w:tc>
      </w:tr>
      <w:tr w:rsidR="00A505B5" w:rsidRPr="00CE3EA4" w14:paraId="40D8CAB5" w14:textId="77777777" w:rsidTr="00D961D9">
        <w:tc>
          <w:tcPr>
            <w:tcW w:w="596" w:type="dxa"/>
            <w:vMerge/>
            <w:shd w:val="clear" w:color="auto" w:fill="auto"/>
          </w:tcPr>
          <w:p w14:paraId="2EBFBCF0"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0CC01B02"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hAnsi="Arial" w:cs="Arial"/>
                <w:sz w:val="18"/>
                <w:szCs w:val="18"/>
              </w:rPr>
              <w:t>Odgovor:</w:t>
            </w:r>
          </w:p>
        </w:tc>
      </w:tr>
      <w:tr w:rsidR="00A505B5" w:rsidRPr="00CE3EA4" w14:paraId="6E431B73" w14:textId="77777777" w:rsidTr="00D961D9">
        <w:tc>
          <w:tcPr>
            <w:tcW w:w="596" w:type="dxa"/>
            <w:vMerge w:val="restart"/>
            <w:shd w:val="clear" w:color="auto" w:fill="auto"/>
          </w:tcPr>
          <w:p w14:paraId="57E55752"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1453CF44"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hAnsi="Arial" w:cs="Arial"/>
                <w:sz w:val="18"/>
                <w:szCs w:val="18"/>
              </w:rPr>
              <w:t>Navedite računalniške programe oz</w:t>
            </w:r>
            <w:r>
              <w:rPr>
                <w:rFonts w:ascii="Arial" w:hAnsi="Arial" w:cs="Arial"/>
                <w:sz w:val="18"/>
                <w:szCs w:val="18"/>
              </w:rPr>
              <w:t>iroma</w:t>
            </w:r>
            <w:r w:rsidRPr="00CE3EA4">
              <w:rPr>
                <w:rFonts w:ascii="Arial" w:hAnsi="Arial" w:cs="Arial"/>
                <w:sz w:val="18"/>
                <w:szCs w:val="18"/>
              </w:rPr>
              <w:t xml:space="preserve"> aplikacije (lahko priložite IT shemo) iz katerih se črpajo vstopni podatki za pripravo vseh vrst davčnih obračunov</w:t>
            </w:r>
            <w:r w:rsidR="00C743F4">
              <w:rPr>
                <w:rFonts w:ascii="Arial" w:hAnsi="Arial" w:cs="Arial"/>
                <w:sz w:val="18"/>
                <w:szCs w:val="18"/>
              </w:rPr>
              <w:t xml:space="preserve"> </w:t>
            </w:r>
            <w:r w:rsidRPr="00CE3EA4">
              <w:rPr>
                <w:rFonts w:ascii="Arial" w:hAnsi="Arial" w:cs="Arial"/>
                <w:sz w:val="18"/>
                <w:szCs w:val="18"/>
              </w:rPr>
              <w:t>(vključno z obračunom prispevkov, trošarin, taks in drugih dajatev).</w:t>
            </w:r>
            <w:r w:rsidR="00796C4F">
              <w:rPr>
                <w:rFonts w:ascii="Arial" w:hAnsi="Arial" w:cs="Arial"/>
                <w:sz w:val="18"/>
                <w:szCs w:val="18"/>
              </w:rPr>
              <w:t xml:space="preserve"> K</w:t>
            </w:r>
            <w:r w:rsidR="00394882" w:rsidRPr="00394882">
              <w:rPr>
                <w:rFonts w:ascii="Arial" w:hAnsi="Arial" w:cs="Arial"/>
                <w:sz w:val="18"/>
                <w:szCs w:val="18"/>
              </w:rPr>
              <w:t>ateri postopki priprave davčnih obračunov (od zajema podatkov do obračuna) so podprti z računalniškimi programi/aplikacijami ter kratek opis funkcionalnosti teh aplikacij.</w:t>
            </w:r>
          </w:p>
        </w:tc>
      </w:tr>
      <w:tr w:rsidR="00A505B5" w:rsidRPr="00CE3EA4" w14:paraId="66835AED" w14:textId="77777777" w:rsidTr="00D961D9">
        <w:tc>
          <w:tcPr>
            <w:tcW w:w="596" w:type="dxa"/>
            <w:vMerge/>
            <w:shd w:val="clear" w:color="auto" w:fill="auto"/>
          </w:tcPr>
          <w:p w14:paraId="1F80EA03" w14:textId="77777777" w:rsidR="00A505B5" w:rsidRPr="00CE3EA4" w:rsidRDefault="00A505B5" w:rsidP="00D961D9">
            <w:pPr>
              <w:pStyle w:val="Odstavekseznama"/>
              <w:spacing w:after="0" w:line="240" w:lineRule="auto"/>
              <w:ind w:left="357"/>
              <w:contextualSpacing w:val="0"/>
              <w:rPr>
                <w:rFonts w:ascii="Arial" w:eastAsia="Times New Roman" w:hAnsi="Arial" w:cs="Arial"/>
                <w:sz w:val="18"/>
                <w:szCs w:val="18"/>
                <w:lang w:eastAsia="sl-SI"/>
              </w:rPr>
            </w:pPr>
          </w:p>
        </w:tc>
        <w:tc>
          <w:tcPr>
            <w:tcW w:w="8789" w:type="dxa"/>
            <w:shd w:val="clear" w:color="auto" w:fill="auto"/>
          </w:tcPr>
          <w:p w14:paraId="2F9E49D6" w14:textId="77777777" w:rsidR="00A505B5" w:rsidRPr="00CE3EA4" w:rsidRDefault="00A505B5" w:rsidP="00D961D9">
            <w:pPr>
              <w:spacing w:after="0" w:line="240" w:lineRule="auto"/>
              <w:jc w:val="both"/>
              <w:rPr>
                <w:rFonts w:ascii="Arial" w:eastAsia="Times New Roman" w:hAnsi="Arial" w:cs="Arial"/>
                <w:sz w:val="18"/>
                <w:szCs w:val="18"/>
                <w:lang w:eastAsia="sl-SI"/>
              </w:rPr>
            </w:pPr>
            <w:r w:rsidRPr="00CE3EA4">
              <w:rPr>
                <w:rFonts w:ascii="Arial" w:hAnsi="Arial" w:cs="Arial"/>
                <w:sz w:val="18"/>
                <w:szCs w:val="18"/>
              </w:rPr>
              <w:t>Odgovor:</w:t>
            </w:r>
          </w:p>
        </w:tc>
      </w:tr>
      <w:tr w:rsidR="00A505B5" w:rsidRPr="00CE3EA4" w14:paraId="145B4BEA" w14:textId="77777777" w:rsidTr="00D961D9">
        <w:tc>
          <w:tcPr>
            <w:tcW w:w="596" w:type="dxa"/>
            <w:vMerge w:val="restart"/>
            <w:shd w:val="clear" w:color="auto" w:fill="auto"/>
          </w:tcPr>
          <w:p w14:paraId="58441B2D" w14:textId="77777777" w:rsidR="00A505B5" w:rsidRPr="00CE3EA4" w:rsidRDefault="00A505B5" w:rsidP="00D961D9">
            <w:pPr>
              <w:pStyle w:val="Odstavekseznama"/>
              <w:numPr>
                <w:ilvl w:val="0"/>
                <w:numId w:val="1"/>
              </w:numPr>
              <w:spacing w:after="0" w:line="240" w:lineRule="auto"/>
              <w:ind w:left="357" w:hanging="357"/>
              <w:contextualSpacing w:val="0"/>
              <w:jc w:val="center"/>
              <w:rPr>
                <w:rFonts w:ascii="Arial" w:eastAsia="Times New Roman" w:hAnsi="Arial" w:cs="Arial"/>
                <w:sz w:val="18"/>
                <w:szCs w:val="18"/>
                <w:lang w:eastAsia="sl-SI"/>
              </w:rPr>
            </w:pPr>
          </w:p>
        </w:tc>
        <w:tc>
          <w:tcPr>
            <w:tcW w:w="8789" w:type="dxa"/>
            <w:shd w:val="clear" w:color="auto" w:fill="auto"/>
          </w:tcPr>
          <w:p w14:paraId="47D36876" w14:textId="77777777" w:rsidR="00A505B5" w:rsidRPr="00CE3EA4" w:rsidRDefault="00A505B5" w:rsidP="00D961D9">
            <w:pPr>
              <w:spacing w:after="0" w:line="240" w:lineRule="auto"/>
              <w:jc w:val="both"/>
              <w:rPr>
                <w:rFonts w:ascii="Arial" w:hAnsi="Arial" w:cs="Arial"/>
                <w:sz w:val="18"/>
                <w:szCs w:val="18"/>
              </w:rPr>
            </w:pPr>
            <w:r w:rsidRPr="00CE3EA4">
              <w:rPr>
                <w:rFonts w:ascii="Arial" w:hAnsi="Arial" w:cs="Arial"/>
                <w:sz w:val="18"/>
                <w:szCs w:val="18"/>
              </w:rPr>
              <w:t xml:space="preserve">Navedite kontaktno osebo, ki bo v zvezi s posebnim statusom sodelovala s finančno upravo. </w:t>
            </w:r>
          </w:p>
        </w:tc>
      </w:tr>
      <w:tr w:rsidR="00A505B5" w:rsidRPr="00A52F9C" w14:paraId="411E2A29" w14:textId="77777777" w:rsidTr="00D961D9">
        <w:tc>
          <w:tcPr>
            <w:tcW w:w="596" w:type="dxa"/>
            <w:vMerge/>
            <w:shd w:val="clear" w:color="auto" w:fill="auto"/>
          </w:tcPr>
          <w:p w14:paraId="0D7C09B5" w14:textId="77777777" w:rsidR="00A505B5" w:rsidRPr="00A52F9C" w:rsidRDefault="00A505B5" w:rsidP="00D961D9">
            <w:pPr>
              <w:pStyle w:val="Odstavekseznama"/>
              <w:spacing w:after="0" w:line="240" w:lineRule="auto"/>
              <w:ind w:left="357"/>
              <w:jc w:val="center"/>
              <w:rPr>
                <w:rFonts w:ascii="Arial" w:eastAsia="Times New Roman" w:hAnsi="Arial" w:cs="Arial"/>
                <w:sz w:val="18"/>
                <w:szCs w:val="18"/>
                <w:lang w:eastAsia="sl-SI"/>
              </w:rPr>
            </w:pPr>
          </w:p>
        </w:tc>
        <w:tc>
          <w:tcPr>
            <w:tcW w:w="8789" w:type="dxa"/>
            <w:shd w:val="clear" w:color="auto" w:fill="auto"/>
          </w:tcPr>
          <w:p w14:paraId="6A8D12FB" w14:textId="77777777" w:rsidR="00A505B5" w:rsidRPr="00CE3EA4" w:rsidRDefault="00A505B5" w:rsidP="00D961D9">
            <w:pPr>
              <w:spacing w:after="0" w:line="240" w:lineRule="auto"/>
              <w:jc w:val="both"/>
              <w:rPr>
                <w:rFonts w:ascii="Arial" w:hAnsi="Arial" w:cs="Arial"/>
                <w:sz w:val="18"/>
                <w:szCs w:val="18"/>
              </w:rPr>
            </w:pPr>
            <w:r w:rsidRPr="00CE3EA4">
              <w:rPr>
                <w:rFonts w:ascii="Arial" w:hAnsi="Arial" w:cs="Arial"/>
                <w:sz w:val="18"/>
                <w:szCs w:val="18"/>
              </w:rPr>
              <w:t>Odgovor:</w:t>
            </w:r>
          </w:p>
        </w:tc>
      </w:tr>
    </w:tbl>
    <w:p w14:paraId="3D442DDA" w14:textId="77777777" w:rsidR="00A505B5" w:rsidRDefault="00A505B5" w:rsidP="00A505B5">
      <w:pPr>
        <w:spacing w:after="0" w:line="260" w:lineRule="exact"/>
        <w:rPr>
          <w:sz w:val="20"/>
        </w:rPr>
      </w:pPr>
    </w:p>
    <w:p w14:paraId="7B9FDE8E" w14:textId="77777777" w:rsidR="008F785D" w:rsidRDefault="00D961D9" w:rsidP="00D961D9">
      <w:pPr>
        <w:spacing w:after="0" w:line="260" w:lineRule="exact"/>
        <w:jc w:val="both"/>
        <w:outlineLvl w:val="0"/>
        <w:rPr>
          <w:rFonts w:ascii="Arial" w:eastAsia="Times New Roman" w:hAnsi="Arial" w:cs="Arial"/>
          <w:sz w:val="18"/>
          <w:szCs w:val="18"/>
          <w:lang w:eastAsia="sl-SI"/>
        </w:rPr>
      </w:pPr>
      <w:r w:rsidRPr="00B8660F">
        <w:rPr>
          <w:rFonts w:ascii="Arial" w:hAnsi="Arial" w:cs="Arial"/>
          <w:sz w:val="18"/>
          <w:szCs w:val="18"/>
        </w:rPr>
        <w:t xml:space="preserve">Vprašalnik št. 2: </w:t>
      </w:r>
      <w:r w:rsidRPr="00B8660F">
        <w:rPr>
          <w:rFonts w:ascii="Arial" w:eastAsia="Times New Roman" w:hAnsi="Arial" w:cs="Arial"/>
          <w:sz w:val="18"/>
          <w:szCs w:val="18"/>
          <w:lang w:eastAsia="sl-SI"/>
        </w:rPr>
        <w:t xml:space="preserve">Sistem notranjih kontrol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984"/>
        <w:gridCol w:w="1134"/>
        <w:gridCol w:w="1701"/>
        <w:gridCol w:w="1275"/>
      </w:tblGrid>
      <w:tr w:rsidR="00662E91" w:rsidRPr="00A52F9C" w14:paraId="7EAD08D2" w14:textId="77777777" w:rsidTr="00AA60A4">
        <w:trPr>
          <w:cantSplit/>
        </w:trPr>
        <w:tc>
          <w:tcPr>
            <w:tcW w:w="567" w:type="dxa"/>
          </w:tcPr>
          <w:p w14:paraId="3F29F009" w14:textId="77777777" w:rsidR="00AB159C" w:rsidRPr="00A52F9C" w:rsidRDefault="00AB159C" w:rsidP="00C30C8F">
            <w:pPr>
              <w:spacing w:after="0" w:line="240" w:lineRule="auto"/>
              <w:ind w:left="-108"/>
              <w:jc w:val="center"/>
              <w:rPr>
                <w:rFonts w:ascii="Arial" w:eastAsia="Times New Roman" w:hAnsi="Arial" w:cs="Arial"/>
                <w:b/>
                <w:sz w:val="18"/>
                <w:szCs w:val="18"/>
                <w:lang w:eastAsia="sl-SI"/>
              </w:rPr>
            </w:pPr>
            <w:proofErr w:type="spellStart"/>
            <w:r w:rsidRPr="00A52F9C">
              <w:rPr>
                <w:rFonts w:ascii="Arial" w:eastAsia="Times New Roman" w:hAnsi="Arial" w:cs="Arial"/>
                <w:b/>
                <w:sz w:val="18"/>
                <w:szCs w:val="18"/>
                <w:lang w:eastAsia="sl-SI"/>
              </w:rPr>
              <w:t>Zap</w:t>
            </w:r>
            <w:proofErr w:type="spellEnd"/>
            <w:r w:rsidRPr="00A52F9C">
              <w:rPr>
                <w:rFonts w:ascii="Arial" w:eastAsia="Times New Roman" w:hAnsi="Arial" w:cs="Arial"/>
                <w:b/>
                <w:sz w:val="18"/>
                <w:szCs w:val="18"/>
                <w:lang w:eastAsia="sl-SI"/>
              </w:rPr>
              <w:t>. št.</w:t>
            </w:r>
          </w:p>
        </w:tc>
        <w:tc>
          <w:tcPr>
            <w:tcW w:w="2694" w:type="dxa"/>
          </w:tcPr>
          <w:p w14:paraId="46EA6C40" w14:textId="77777777" w:rsidR="004D18AA" w:rsidRDefault="00AB159C" w:rsidP="00C30C8F">
            <w:pPr>
              <w:spacing w:after="0" w:line="240" w:lineRule="auto"/>
              <w:jc w:val="center"/>
              <w:rPr>
                <w:rFonts w:ascii="Arial" w:eastAsia="Times New Roman" w:hAnsi="Arial" w:cs="Arial"/>
                <w:b/>
                <w:sz w:val="18"/>
                <w:szCs w:val="18"/>
                <w:lang w:eastAsia="sl-SI"/>
              </w:rPr>
            </w:pPr>
            <w:r w:rsidRPr="00A52F9C">
              <w:rPr>
                <w:rFonts w:ascii="Arial" w:eastAsia="Times New Roman" w:hAnsi="Arial" w:cs="Arial"/>
                <w:b/>
                <w:sz w:val="18"/>
                <w:szCs w:val="18"/>
                <w:lang w:eastAsia="sl-SI"/>
              </w:rPr>
              <w:t>Vprašanja</w:t>
            </w:r>
          </w:p>
          <w:p w14:paraId="2A47AB11" w14:textId="77777777" w:rsidR="00AB159C" w:rsidRPr="004D18AA" w:rsidRDefault="00AB159C" w:rsidP="00C30C8F">
            <w:pPr>
              <w:spacing w:after="0" w:line="240" w:lineRule="auto"/>
              <w:jc w:val="center"/>
              <w:rPr>
                <w:rFonts w:ascii="Arial" w:eastAsia="Times New Roman" w:hAnsi="Arial" w:cs="Arial"/>
                <w:sz w:val="18"/>
                <w:szCs w:val="18"/>
                <w:lang w:eastAsia="sl-SI"/>
              </w:rPr>
            </w:pPr>
          </w:p>
        </w:tc>
        <w:tc>
          <w:tcPr>
            <w:tcW w:w="1984" w:type="dxa"/>
          </w:tcPr>
          <w:p w14:paraId="1A7A8086" w14:textId="77777777" w:rsidR="00AB159C" w:rsidRPr="00A52F9C" w:rsidRDefault="00AB159C" w:rsidP="00C30C8F">
            <w:pPr>
              <w:spacing w:after="0" w:line="240" w:lineRule="auto"/>
              <w:jc w:val="center"/>
              <w:rPr>
                <w:rFonts w:ascii="Arial" w:eastAsia="Times New Roman" w:hAnsi="Arial" w:cs="Arial"/>
                <w:b/>
                <w:sz w:val="18"/>
                <w:szCs w:val="18"/>
                <w:lang w:eastAsia="sl-SI"/>
              </w:rPr>
            </w:pPr>
            <w:r w:rsidRPr="00A52F9C">
              <w:rPr>
                <w:rFonts w:ascii="Arial" w:eastAsia="Times New Roman" w:hAnsi="Arial" w:cs="Arial"/>
                <w:b/>
                <w:sz w:val="18"/>
                <w:szCs w:val="18"/>
                <w:lang w:eastAsia="sl-SI"/>
              </w:rPr>
              <w:t>Predvidena dokazila</w:t>
            </w:r>
          </w:p>
        </w:tc>
        <w:tc>
          <w:tcPr>
            <w:tcW w:w="1134" w:type="dxa"/>
          </w:tcPr>
          <w:p w14:paraId="68A143E2" w14:textId="77777777" w:rsidR="00AB159C" w:rsidRPr="00A52F9C" w:rsidRDefault="00AB159C" w:rsidP="00C30C8F">
            <w:pPr>
              <w:spacing w:after="0" w:line="240" w:lineRule="auto"/>
              <w:jc w:val="center"/>
              <w:rPr>
                <w:rFonts w:ascii="Arial" w:eastAsia="Times New Roman" w:hAnsi="Arial" w:cs="Arial"/>
                <w:b/>
                <w:sz w:val="18"/>
                <w:szCs w:val="18"/>
                <w:lang w:eastAsia="sl-SI"/>
              </w:rPr>
            </w:pPr>
            <w:r w:rsidRPr="00A52F9C">
              <w:rPr>
                <w:rFonts w:ascii="Arial" w:eastAsia="Times New Roman" w:hAnsi="Arial" w:cs="Arial"/>
                <w:b/>
                <w:sz w:val="18"/>
                <w:szCs w:val="18"/>
                <w:lang w:eastAsia="sl-SI"/>
              </w:rPr>
              <w:t>D</w:t>
            </w:r>
            <w:r w:rsidR="003B762D">
              <w:rPr>
                <w:rFonts w:ascii="Arial" w:eastAsia="Times New Roman" w:hAnsi="Arial" w:cs="Arial"/>
                <w:b/>
                <w:sz w:val="18"/>
                <w:szCs w:val="18"/>
                <w:lang w:eastAsia="sl-SI"/>
              </w:rPr>
              <w:t>a</w:t>
            </w:r>
            <w:r w:rsidRPr="00A52F9C">
              <w:rPr>
                <w:rFonts w:ascii="Arial" w:eastAsia="Times New Roman" w:hAnsi="Arial" w:cs="Arial"/>
                <w:b/>
                <w:sz w:val="18"/>
                <w:szCs w:val="18"/>
                <w:lang w:eastAsia="sl-SI"/>
              </w:rPr>
              <w:t>/</w:t>
            </w:r>
            <w:r w:rsidR="00D961D9">
              <w:rPr>
                <w:rFonts w:ascii="Arial" w:eastAsia="Times New Roman" w:hAnsi="Arial" w:cs="Arial"/>
                <w:b/>
                <w:sz w:val="18"/>
                <w:szCs w:val="18"/>
                <w:lang w:eastAsia="sl-SI"/>
              </w:rPr>
              <w:t>Delno/Ne</w:t>
            </w:r>
          </w:p>
        </w:tc>
        <w:tc>
          <w:tcPr>
            <w:tcW w:w="1701" w:type="dxa"/>
          </w:tcPr>
          <w:p w14:paraId="0DB61F94" w14:textId="77777777" w:rsidR="00AB159C" w:rsidRPr="00A52F9C" w:rsidRDefault="00AB159C" w:rsidP="00C30C8F">
            <w:pPr>
              <w:spacing w:after="0" w:line="240" w:lineRule="auto"/>
              <w:jc w:val="center"/>
              <w:rPr>
                <w:rFonts w:ascii="Arial" w:eastAsia="Times New Roman" w:hAnsi="Arial" w:cs="Arial"/>
                <w:b/>
                <w:sz w:val="18"/>
                <w:szCs w:val="18"/>
                <w:lang w:eastAsia="sl-SI"/>
              </w:rPr>
            </w:pPr>
            <w:r w:rsidRPr="00A52F9C">
              <w:rPr>
                <w:rFonts w:ascii="Arial" w:eastAsia="Times New Roman" w:hAnsi="Arial" w:cs="Arial"/>
                <w:b/>
                <w:sz w:val="18"/>
                <w:szCs w:val="18"/>
                <w:lang w:eastAsia="sl-SI"/>
              </w:rPr>
              <w:t>Ime dokumenta/ dokazila</w:t>
            </w:r>
          </w:p>
        </w:tc>
        <w:tc>
          <w:tcPr>
            <w:tcW w:w="1275" w:type="dxa"/>
            <w:shd w:val="clear" w:color="auto" w:fill="auto"/>
          </w:tcPr>
          <w:p w14:paraId="1EE62884" w14:textId="77777777" w:rsidR="00AB159C" w:rsidRPr="00A52F9C" w:rsidRDefault="00AB159C" w:rsidP="00C30C8F">
            <w:pPr>
              <w:spacing w:after="0" w:line="240" w:lineRule="auto"/>
              <w:jc w:val="center"/>
              <w:rPr>
                <w:rFonts w:ascii="Arial" w:eastAsia="Times New Roman" w:hAnsi="Arial" w:cs="Arial"/>
                <w:b/>
                <w:sz w:val="18"/>
                <w:szCs w:val="18"/>
                <w:lang w:eastAsia="sl-SI"/>
              </w:rPr>
            </w:pPr>
            <w:r w:rsidRPr="00A52F9C">
              <w:rPr>
                <w:rFonts w:ascii="Arial" w:eastAsia="Times New Roman" w:hAnsi="Arial" w:cs="Arial"/>
                <w:b/>
                <w:sz w:val="18"/>
                <w:szCs w:val="18"/>
                <w:lang w:eastAsia="sl-SI"/>
              </w:rPr>
              <w:t>Pojasnila</w:t>
            </w:r>
          </w:p>
        </w:tc>
      </w:tr>
      <w:tr w:rsidR="00A52F9C" w:rsidRPr="00A52F9C" w14:paraId="63628B16" w14:textId="77777777" w:rsidTr="008C2AF7">
        <w:trPr>
          <w:cantSplit/>
        </w:trPr>
        <w:tc>
          <w:tcPr>
            <w:tcW w:w="567" w:type="dxa"/>
            <w:shd w:val="clear" w:color="auto" w:fill="auto"/>
          </w:tcPr>
          <w:p w14:paraId="4F385B52" w14:textId="77777777" w:rsidR="00AB159C" w:rsidRPr="00A52F9C" w:rsidRDefault="00AB159C" w:rsidP="00C30C8F">
            <w:pPr>
              <w:numPr>
                <w:ilvl w:val="0"/>
                <w:numId w:val="3"/>
              </w:numPr>
              <w:spacing w:after="0" w:line="240" w:lineRule="auto"/>
              <w:ind w:left="470" w:hanging="357"/>
              <w:contextualSpacing/>
              <w:jc w:val="center"/>
              <w:rPr>
                <w:rFonts w:ascii="Arial" w:eastAsia="Times New Roman" w:hAnsi="Arial" w:cs="Arial"/>
                <w:b/>
                <w:sz w:val="18"/>
                <w:szCs w:val="18"/>
                <w:lang w:eastAsia="sl-SI"/>
              </w:rPr>
            </w:pPr>
          </w:p>
        </w:tc>
        <w:tc>
          <w:tcPr>
            <w:tcW w:w="8788" w:type="dxa"/>
            <w:gridSpan w:val="5"/>
            <w:shd w:val="clear" w:color="auto" w:fill="auto"/>
          </w:tcPr>
          <w:p w14:paraId="40143C85" w14:textId="77777777" w:rsidR="00AB159C" w:rsidRPr="00A52F9C" w:rsidRDefault="00F643B5" w:rsidP="00C30C8F">
            <w:pPr>
              <w:spacing w:after="0" w:line="240" w:lineRule="auto"/>
              <w:jc w:val="both"/>
              <w:rPr>
                <w:rFonts w:ascii="Arial" w:eastAsia="Times New Roman" w:hAnsi="Arial" w:cs="Arial"/>
                <w:sz w:val="18"/>
                <w:szCs w:val="18"/>
                <w:lang w:eastAsia="sl-SI"/>
              </w:rPr>
            </w:pPr>
            <w:r>
              <w:rPr>
                <w:rFonts w:ascii="Arial" w:eastAsia="Times New Roman" w:hAnsi="Arial" w:cs="Arial"/>
                <w:b/>
                <w:sz w:val="18"/>
                <w:szCs w:val="18"/>
                <w:lang w:eastAsia="sl-SI"/>
              </w:rPr>
              <w:t>Kontrolno okolje - s</w:t>
            </w:r>
            <w:r w:rsidR="00AB159C" w:rsidRPr="00A52F9C">
              <w:rPr>
                <w:rFonts w:ascii="Arial" w:eastAsia="Times New Roman" w:hAnsi="Arial" w:cs="Arial"/>
                <w:b/>
                <w:sz w:val="18"/>
                <w:szCs w:val="18"/>
                <w:lang w:eastAsia="sl-SI"/>
              </w:rPr>
              <w:t xml:space="preserve">trateške usmeritve, ki vključujejo področje davkov </w:t>
            </w:r>
            <w:r w:rsidR="00922FD3">
              <w:rPr>
                <w:rFonts w:ascii="Arial" w:eastAsia="Times New Roman" w:hAnsi="Arial" w:cs="Arial"/>
                <w:b/>
                <w:sz w:val="18"/>
                <w:szCs w:val="18"/>
                <w:lang w:eastAsia="sl-SI"/>
              </w:rPr>
              <w:t>in formaliziranost postopkov in procesov povezanih z davčnim področjem</w:t>
            </w:r>
          </w:p>
        </w:tc>
      </w:tr>
      <w:tr w:rsidR="00662E91" w:rsidRPr="00A50E55" w14:paraId="6E55F0FD" w14:textId="77777777" w:rsidTr="00AA60A4">
        <w:trPr>
          <w:cantSplit/>
        </w:trPr>
        <w:tc>
          <w:tcPr>
            <w:tcW w:w="567" w:type="dxa"/>
            <w:shd w:val="clear" w:color="auto" w:fill="auto"/>
          </w:tcPr>
          <w:p w14:paraId="567EC3DA" w14:textId="77777777" w:rsidR="00D95B71" w:rsidRPr="00A50E55" w:rsidRDefault="00D95B71" w:rsidP="00C30C8F">
            <w:pPr>
              <w:numPr>
                <w:ilvl w:val="0"/>
                <w:numId w:val="2"/>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582C5B82" w14:textId="77777777" w:rsidR="00EE0DCF" w:rsidRPr="00A50E55" w:rsidRDefault="009D01C3" w:rsidP="00C30C8F">
            <w:pPr>
              <w:spacing w:after="0" w:line="240" w:lineRule="auto"/>
              <w:ind w:left="15"/>
              <w:rPr>
                <w:rFonts w:ascii="Arial" w:eastAsia="Times New Roman" w:hAnsi="Arial" w:cs="Arial"/>
                <w:sz w:val="18"/>
                <w:szCs w:val="18"/>
                <w:lang w:eastAsia="sl-SI"/>
              </w:rPr>
            </w:pPr>
            <w:r w:rsidRPr="00A50E55">
              <w:rPr>
                <w:rFonts w:ascii="Arial" w:eastAsia="Times New Roman" w:hAnsi="Arial" w:cs="Arial"/>
                <w:sz w:val="18"/>
                <w:szCs w:val="18"/>
                <w:lang w:eastAsia="sl-SI"/>
              </w:rPr>
              <w:t xml:space="preserve">Ali ima družba sprejete strokovne in etične standarde </w:t>
            </w:r>
            <w:r w:rsidR="00CC6F72">
              <w:rPr>
                <w:rFonts w:ascii="Arial" w:eastAsia="Times New Roman" w:hAnsi="Arial" w:cs="Arial"/>
                <w:sz w:val="18"/>
                <w:szCs w:val="18"/>
                <w:lang w:eastAsia="sl-SI"/>
              </w:rPr>
              <w:t>poslovanja?</w:t>
            </w:r>
          </w:p>
        </w:tc>
        <w:tc>
          <w:tcPr>
            <w:tcW w:w="1984" w:type="dxa"/>
          </w:tcPr>
          <w:p w14:paraId="38BF77D9" w14:textId="77777777" w:rsidR="00C24BAD" w:rsidRPr="00A50E55" w:rsidRDefault="00E05426" w:rsidP="00C30C8F">
            <w:pPr>
              <w:spacing w:after="0" w:line="240" w:lineRule="auto"/>
              <w:rPr>
                <w:rFonts w:ascii="Arial" w:eastAsia="Times New Roman" w:hAnsi="Arial" w:cs="Arial"/>
                <w:i/>
                <w:color w:val="FF0000"/>
                <w:sz w:val="18"/>
                <w:szCs w:val="18"/>
                <w:lang w:eastAsia="sl-SI"/>
              </w:rPr>
            </w:pPr>
            <w:r>
              <w:rPr>
                <w:rFonts w:ascii="Arial" w:eastAsia="Times New Roman" w:hAnsi="Arial" w:cs="Arial"/>
                <w:i/>
                <w:sz w:val="18"/>
                <w:szCs w:val="18"/>
                <w:lang w:eastAsia="sl-SI"/>
              </w:rPr>
              <w:t>P</w:t>
            </w:r>
            <w:r w:rsidR="009D01C3" w:rsidRPr="00A50E55">
              <w:rPr>
                <w:rFonts w:ascii="Arial" w:eastAsia="Times New Roman" w:hAnsi="Arial" w:cs="Arial"/>
                <w:i/>
                <w:sz w:val="18"/>
                <w:szCs w:val="18"/>
                <w:lang w:eastAsia="sl-SI"/>
              </w:rPr>
              <w:t xml:space="preserve">olitike </w:t>
            </w:r>
            <w:r w:rsidR="00CC6F72">
              <w:rPr>
                <w:rFonts w:ascii="Arial" w:eastAsia="Times New Roman" w:hAnsi="Arial" w:cs="Arial"/>
                <w:i/>
                <w:sz w:val="18"/>
                <w:szCs w:val="18"/>
                <w:lang w:eastAsia="sl-SI"/>
              </w:rPr>
              <w:t>korporativnega upravljanja, certifikati ISO, etični kodeks, izjava o spoštovanju kodeksov upravljanja ipd.</w:t>
            </w:r>
          </w:p>
        </w:tc>
        <w:tc>
          <w:tcPr>
            <w:tcW w:w="1134" w:type="dxa"/>
            <w:shd w:val="clear" w:color="auto" w:fill="auto"/>
          </w:tcPr>
          <w:p w14:paraId="24658FB5" w14:textId="77777777" w:rsidR="00D95B71" w:rsidRPr="00A50E55" w:rsidRDefault="00D95B71"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6746DE5B" w14:textId="77777777" w:rsidR="00D95B71" w:rsidRPr="00A50E55" w:rsidRDefault="00D95B71"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24CD2D77" w14:textId="77777777" w:rsidR="00D95B71" w:rsidRPr="00A50E55" w:rsidRDefault="00D95B71" w:rsidP="00C30C8F">
            <w:pPr>
              <w:spacing w:after="0" w:line="240" w:lineRule="auto"/>
              <w:ind w:left="357" w:hanging="357"/>
              <w:rPr>
                <w:rFonts w:ascii="Arial" w:eastAsia="Times New Roman" w:hAnsi="Arial" w:cs="Arial"/>
                <w:sz w:val="18"/>
                <w:szCs w:val="18"/>
                <w:lang w:eastAsia="sl-SI"/>
              </w:rPr>
            </w:pPr>
          </w:p>
        </w:tc>
      </w:tr>
      <w:tr w:rsidR="00662E91" w:rsidRPr="00A50E55" w14:paraId="4248BB1F" w14:textId="77777777" w:rsidTr="00AA60A4">
        <w:trPr>
          <w:cantSplit/>
        </w:trPr>
        <w:tc>
          <w:tcPr>
            <w:tcW w:w="567" w:type="dxa"/>
            <w:shd w:val="clear" w:color="auto" w:fill="auto"/>
          </w:tcPr>
          <w:p w14:paraId="720B140A" w14:textId="77777777" w:rsidR="005B3480" w:rsidRPr="00A50E55" w:rsidRDefault="005B3480" w:rsidP="00C30C8F">
            <w:pPr>
              <w:numPr>
                <w:ilvl w:val="0"/>
                <w:numId w:val="2"/>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2E0CC6D5" w14:textId="77777777" w:rsidR="003E1314" w:rsidRDefault="00B57369" w:rsidP="00C30C8F">
            <w:pPr>
              <w:spacing w:after="0" w:line="240" w:lineRule="auto"/>
              <w:ind w:left="15"/>
              <w:rPr>
                <w:rFonts w:ascii="Arial" w:eastAsia="Times New Roman" w:hAnsi="Arial" w:cs="Arial"/>
                <w:sz w:val="18"/>
                <w:szCs w:val="18"/>
                <w:lang w:eastAsia="sl-SI"/>
              </w:rPr>
            </w:pPr>
            <w:r>
              <w:rPr>
                <w:rFonts w:ascii="Arial" w:eastAsia="Times New Roman" w:hAnsi="Arial" w:cs="Arial"/>
                <w:sz w:val="18"/>
                <w:szCs w:val="18"/>
                <w:lang w:eastAsia="sl-SI"/>
              </w:rPr>
              <w:t xml:space="preserve">Ali </w:t>
            </w:r>
            <w:r w:rsidR="005B3480" w:rsidRPr="00A50E55">
              <w:rPr>
                <w:rFonts w:ascii="Arial" w:eastAsia="Times New Roman" w:hAnsi="Arial" w:cs="Arial"/>
                <w:sz w:val="18"/>
                <w:szCs w:val="18"/>
                <w:lang w:eastAsia="sl-SI"/>
              </w:rPr>
              <w:t xml:space="preserve">sprejeta </w:t>
            </w:r>
            <w:r w:rsidR="00CC6F72">
              <w:rPr>
                <w:rFonts w:ascii="Arial" w:eastAsia="Times New Roman" w:hAnsi="Arial" w:cs="Arial"/>
                <w:sz w:val="18"/>
                <w:szCs w:val="18"/>
                <w:lang w:eastAsia="sl-SI"/>
              </w:rPr>
              <w:t>s</w:t>
            </w:r>
            <w:r w:rsidR="005B3480" w:rsidRPr="00A50E55">
              <w:rPr>
                <w:rFonts w:ascii="Arial" w:eastAsia="Times New Roman" w:hAnsi="Arial" w:cs="Arial"/>
                <w:sz w:val="18"/>
                <w:szCs w:val="18"/>
                <w:lang w:eastAsia="sl-SI"/>
              </w:rPr>
              <w:t xml:space="preserve">trategija/politika vključuje </w:t>
            </w:r>
            <w:r w:rsidR="00CC6F72">
              <w:rPr>
                <w:rFonts w:ascii="Arial" w:eastAsia="Times New Roman" w:hAnsi="Arial" w:cs="Arial"/>
                <w:sz w:val="18"/>
                <w:szCs w:val="18"/>
                <w:lang w:eastAsia="sl-SI"/>
              </w:rPr>
              <w:t xml:space="preserve">tudi obvladovanje </w:t>
            </w:r>
            <w:r w:rsidR="005B3480" w:rsidRPr="00A50E55">
              <w:rPr>
                <w:rFonts w:ascii="Arial" w:eastAsia="Times New Roman" w:hAnsi="Arial" w:cs="Arial"/>
                <w:sz w:val="18"/>
                <w:szCs w:val="18"/>
                <w:lang w:eastAsia="sl-SI"/>
              </w:rPr>
              <w:t>tveganj</w:t>
            </w:r>
            <w:r w:rsidR="00C743F4">
              <w:rPr>
                <w:rFonts w:ascii="Arial" w:eastAsia="Times New Roman" w:hAnsi="Arial" w:cs="Arial"/>
                <w:sz w:val="18"/>
                <w:szCs w:val="18"/>
                <w:lang w:eastAsia="sl-SI"/>
              </w:rPr>
              <w:t xml:space="preserve"> družbe</w:t>
            </w:r>
            <w:r w:rsidR="005B3480" w:rsidRPr="00A50E55">
              <w:rPr>
                <w:rFonts w:ascii="Arial" w:eastAsia="Times New Roman" w:hAnsi="Arial" w:cs="Arial"/>
                <w:sz w:val="18"/>
                <w:szCs w:val="18"/>
                <w:lang w:eastAsia="sl-SI"/>
              </w:rPr>
              <w:t>?</w:t>
            </w:r>
            <w:r w:rsidR="00BF6D63">
              <w:rPr>
                <w:rFonts w:ascii="Arial" w:eastAsia="Times New Roman" w:hAnsi="Arial" w:cs="Arial"/>
                <w:sz w:val="18"/>
                <w:szCs w:val="18"/>
                <w:lang w:eastAsia="sl-SI"/>
              </w:rPr>
              <w:t xml:space="preserve"> </w:t>
            </w:r>
          </w:p>
          <w:p w14:paraId="3B34B551" w14:textId="77777777" w:rsidR="005B3480" w:rsidRPr="00A50E55" w:rsidRDefault="005B3480" w:rsidP="00C30C8F">
            <w:pPr>
              <w:spacing w:after="0" w:line="240" w:lineRule="auto"/>
              <w:ind w:left="15"/>
              <w:rPr>
                <w:rFonts w:ascii="Arial" w:eastAsia="Times New Roman" w:hAnsi="Arial" w:cs="Arial"/>
                <w:sz w:val="18"/>
                <w:szCs w:val="18"/>
                <w:lang w:eastAsia="sl-SI"/>
              </w:rPr>
            </w:pPr>
          </w:p>
        </w:tc>
        <w:tc>
          <w:tcPr>
            <w:tcW w:w="1984" w:type="dxa"/>
          </w:tcPr>
          <w:p w14:paraId="701CB964" w14:textId="77777777" w:rsidR="00A50E55" w:rsidRPr="00A50E55" w:rsidRDefault="001A762A" w:rsidP="00C30C8F">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S</w:t>
            </w:r>
            <w:r w:rsidR="005B3480" w:rsidRPr="00A50E55">
              <w:rPr>
                <w:rFonts w:ascii="Arial" w:eastAsia="Times New Roman" w:hAnsi="Arial" w:cs="Arial"/>
                <w:i/>
                <w:sz w:val="18"/>
                <w:szCs w:val="18"/>
                <w:lang w:eastAsia="sl-SI"/>
              </w:rPr>
              <w:t>trategija/politika</w:t>
            </w:r>
            <w:r>
              <w:rPr>
                <w:rFonts w:ascii="Arial" w:eastAsia="Times New Roman" w:hAnsi="Arial" w:cs="Arial"/>
                <w:i/>
                <w:sz w:val="18"/>
                <w:szCs w:val="18"/>
                <w:lang w:eastAsia="sl-SI"/>
              </w:rPr>
              <w:t>, s</w:t>
            </w:r>
            <w:r w:rsidR="00A50E55" w:rsidRPr="00A50E55">
              <w:rPr>
                <w:rFonts w:ascii="Arial" w:eastAsia="Times New Roman" w:hAnsi="Arial" w:cs="Arial"/>
                <w:i/>
                <w:sz w:val="18"/>
                <w:szCs w:val="18"/>
                <w:lang w:eastAsia="sl-SI"/>
              </w:rPr>
              <w:t xml:space="preserve">klep oz. drug </w:t>
            </w:r>
            <w:r>
              <w:rPr>
                <w:rFonts w:ascii="Arial" w:eastAsia="Times New Roman" w:hAnsi="Arial" w:cs="Arial"/>
                <w:i/>
                <w:sz w:val="18"/>
                <w:szCs w:val="18"/>
                <w:lang w:eastAsia="sl-SI"/>
              </w:rPr>
              <w:t xml:space="preserve">sprejet </w:t>
            </w:r>
            <w:r w:rsidR="00A50E55" w:rsidRPr="00A50E55">
              <w:rPr>
                <w:rFonts w:ascii="Arial" w:eastAsia="Times New Roman" w:hAnsi="Arial" w:cs="Arial"/>
                <w:i/>
                <w:sz w:val="18"/>
                <w:szCs w:val="18"/>
                <w:lang w:eastAsia="sl-SI"/>
              </w:rPr>
              <w:t>dokument</w:t>
            </w:r>
            <w:r>
              <w:rPr>
                <w:rFonts w:ascii="Arial" w:eastAsia="Times New Roman" w:hAnsi="Arial" w:cs="Arial"/>
                <w:i/>
                <w:sz w:val="18"/>
                <w:szCs w:val="18"/>
                <w:lang w:eastAsia="sl-SI"/>
              </w:rPr>
              <w:t xml:space="preserve">, ki vključuje </w:t>
            </w:r>
            <w:r w:rsidR="00A50E55" w:rsidRPr="00A50E55">
              <w:rPr>
                <w:rFonts w:ascii="Arial" w:eastAsia="Times New Roman" w:hAnsi="Arial" w:cs="Arial"/>
                <w:i/>
                <w:sz w:val="18"/>
                <w:szCs w:val="18"/>
                <w:lang w:eastAsia="sl-SI"/>
              </w:rPr>
              <w:t xml:space="preserve"> o</w:t>
            </w:r>
            <w:r>
              <w:rPr>
                <w:rFonts w:ascii="Arial" w:eastAsia="Times New Roman" w:hAnsi="Arial" w:cs="Arial"/>
                <w:i/>
                <w:sz w:val="18"/>
                <w:szCs w:val="18"/>
                <w:lang w:eastAsia="sl-SI"/>
              </w:rPr>
              <w:t>bvladovanje tveganj oz. odnos do tveganj</w:t>
            </w:r>
            <w:r w:rsidR="00A50E55" w:rsidRPr="00A50E55">
              <w:rPr>
                <w:rFonts w:ascii="Arial" w:eastAsia="Times New Roman" w:hAnsi="Arial" w:cs="Arial"/>
                <w:i/>
                <w:sz w:val="18"/>
                <w:szCs w:val="18"/>
                <w:lang w:eastAsia="sl-SI"/>
              </w:rPr>
              <w:t xml:space="preserve"> </w:t>
            </w:r>
          </w:p>
        </w:tc>
        <w:tc>
          <w:tcPr>
            <w:tcW w:w="1134" w:type="dxa"/>
            <w:shd w:val="clear" w:color="auto" w:fill="auto"/>
          </w:tcPr>
          <w:p w14:paraId="190130C9" w14:textId="77777777" w:rsidR="005B3480" w:rsidRPr="00A50E55" w:rsidRDefault="005B3480"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5DB94172" w14:textId="77777777" w:rsidR="005B3480" w:rsidRPr="00A50E55" w:rsidRDefault="005B3480"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2710959F" w14:textId="77777777" w:rsidR="005B3480" w:rsidRPr="00A50E55" w:rsidRDefault="005B3480" w:rsidP="00C30C8F">
            <w:pPr>
              <w:spacing w:after="0" w:line="240" w:lineRule="auto"/>
              <w:ind w:left="357" w:hanging="357"/>
              <w:rPr>
                <w:rFonts w:ascii="Arial" w:eastAsia="Times New Roman" w:hAnsi="Arial" w:cs="Arial"/>
                <w:sz w:val="18"/>
                <w:szCs w:val="18"/>
                <w:lang w:eastAsia="sl-SI"/>
              </w:rPr>
            </w:pPr>
          </w:p>
        </w:tc>
      </w:tr>
      <w:tr w:rsidR="00662E91" w:rsidRPr="00A50E55" w14:paraId="035FDD68" w14:textId="77777777" w:rsidTr="00AA60A4">
        <w:trPr>
          <w:cantSplit/>
        </w:trPr>
        <w:tc>
          <w:tcPr>
            <w:tcW w:w="567" w:type="dxa"/>
            <w:shd w:val="clear" w:color="auto" w:fill="auto"/>
          </w:tcPr>
          <w:p w14:paraId="7B3F5D3D" w14:textId="77777777" w:rsidR="005B3480" w:rsidRPr="00A50E55" w:rsidRDefault="005B3480" w:rsidP="00C30C8F">
            <w:pPr>
              <w:numPr>
                <w:ilvl w:val="0"/>
                <w:numId w:val="2"/>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48E8EA37" w14:textId="77777777" w:rsidR="005B3480" w:rsidRPr="00A50E55" w:rsidRDefault="005B3480" w:rsidP="00C30C8F">
            <w:pPr>
              <w:spacing w:after="0" w:line="240" w:lineRule="auto"/>
              <w:ind w:left="15"/>
              <w:rPr>
                <w:rFonts w:ascii="Arial" w:eastAsia="Times New Roman" w:hAnsi="Arial" w:cs="Arial"/>
                <w:sz w:val="18"/>
                <w:szCs w:val="18"/>
                <w:lang w:eastAsia="sl-SI"/>
              </w:rPr>
            </w:pPr>
            <w:r w:rsidRPr="00A50E55">
              <w:rPr>
                <w:rFonts w:ascii="Arial" w:eastAsia="Times New Roman" w:hAnsi="Arial" w:cs="Arial"/>
                <w:sz w:val="18"/>
                <w:szCs w:val="18"/>
                <w:lang w:eastAsia="sl-SI"/>
              </w:rPr>
              <w:t xml:space="preserve">Ali </w:t>
            </w:r>
            <w:r w:rsidR="001A762A">
              <w:rPr>
                <w:rFonts w:ascii="Arial" w:eastAsia="Times New Roman" w:hAnsi="Arial" w:cs="Arial"/>
                <w:sz w:val="18"/>
                <w:szCs w:val="18"/>
                <w:lang w:eastAsia="sl-SI"/>
              </w:rPr>
              <w:t xml:space="preserve">je </w:t>
            </w:r>
            <w:r w:rsidRPr="00A50E55">
              <w:rPr>
                <w:rFonts w:ascii="Arial" w:eastAsia="Times New Roman" w:hAnsi="Arial" w:cs="Arial"/>
                <w:sz w:val="18"/>
                <w:szCs w:val="18"/>
                <w:lang w:eastAsia="sl-SI"/>
              </w:rPr>
              <w:t>sprejet</w:t>
            </w:r>
            <w:r w:rsidR="001A762A">
              <w:rPr>
                <w:rFonts w:ascii="Arial" w:eastAsia="Times New Roman" w:hAnsi="Arial" w:cs="Arial"/>
                <w:sz w:val="18"/>
                <w:szCs w:val="18"/>
                <w:lang w:eastAsia="sl-SI"/>
              </w:rPr>
              <w:t xml:space="preserve"> interni akt (</w:t>
            </w:r>
            <w:r w:rsidRPr="00A50E55">
              <w:rPr>
                <w:rFonts w:ascii="Arial" w:eastAsia="Times New Roman" w:hAnsi="Arial" w:cs="Arial"/>
                <w:sz w:val="18"/>
                <w:szCs w:val="18"/>
                <w:lang w:eastAsia="sl-SI"/>
              </w:rPr>
              <w:t>davčna politika</w:t>
            </w:r>
            <w:r w:rsidR="001A762A">
              <w:rPr>
                <w:rFonts w:ascii="Arial" w:eastAsia="Times New Roman" w:hAnsi="Arial" w:cs="Arial"/>
                <w:sz w:val="18"/>
                <w:szCs w:val="18"/>
                <w:lang w:eastAsia="sl-SI"/>
              </w:rPr>
              <w:t>) iz katerega izhaja način upravljanja davčnih tveganj, kakor tudi</w:t>
            </w:r>
            <w:r w:rsidRPr="00A50E55">
              <w:rPr>
                <w:rFonts w:ascii="Arial" w:eastAsia="Times New Roman" w:hAnsi="Arial" w:cs="Arial"/>
                <w:sz w:val="18"/>
                <w:szCs w:val="18"/>
                <w:lang w:eastAsia="sl-SI"/>
              </w:rPr>
              <w:t xml:space="preserve"> zavr</w:t>
            </w:r>
            <w:r w:rsidR="001F3249">
              <w:rPr>
                <w:rFonts w:ascii="Arial" w:eastAsia="Times New Roman" w:hAnsi="Arial" w:cs="Arial"/>
                <w:sz w:val="18"/>
                <w:szCs w:val="18"/>
                <w:lang w:eastAsia="sl-SI"/>
              </w:rPr>
              <w:t>ača</w:t>
            </w:r>
            <w:r w:rsidR="00F643B5">
              <w:rPr>
                <w:rFonts w:ascii="Arial" w:eastAsia="Times New Roman" w:hAnsi="Arial" w:cs="Arial"/>
                <w:sz w:val="18"/>
                <w:szCs w:val="18"/>
                <w:lang w:eastAsia="sl-SI"/>
              </w:rPr>
              <w:t>nje agresivnega davčnega planiranja</w:t>
            </w:r>
            <w:r w:rsidR="001F3249">
              <w:rPr>
                <w:rFonts w:ascii="Arial" w:eastAsia="Times New Roman" w:hAnsi="Arial" w:cs="Arial"/>
                <w:sz w:val="18"/>
                <w:szCs w:val="18"/>
                <w:lang w:eastAsia="sl-SI"/>
              </w:rPr>
              <w:t xml:space="preserve"> in/ali</w:t>
            </w:r>
            <w:r w:rsidR="00F643B5">
              <w:rPr>
                <w:rFonts w:ascii="Arial" w:eastAsia="Times New Roman" w:hAnsi="Arial" w:cs="Arial"/>
                <w:sz w:val="18"/>
                <w:szCs w:val="18"/>
                <w:lang w:eastAsia="sl-SI"/>
              </w:rPr>
              <w:t xml:space="preserve"> namernega sprejemanja</w:t>
            </w:r>
            <w:r w:rsidRPr="00A50E55">
              <w:rPr>
                <w:rFonts w:ascii="Arial" w:eastAsia="Times New Roman" w:hAnsi="Arial" w:cs="Arial"/>
                <w:sz w:val="18"/>
                <w:szCs w:val="18"/>
                <w:lang w:eastAsia="sl-SI"/>
              </w:rPr>
              <w:t xml:space="preserve"> davčno tveganega poslovanja?</w:t>
            </w:r>
          </w:p>
        </w:tc>
        <w:tc>
          <w:tcPr>
            <w:tcW w:w="1984" w:type="dxa"/>
          </w:tcPr>
          <w:p w14:paraId="2A6E1FF7" w14:textId="77777777" w:rsidR="005B3480" w:rsidRPr="00A50E55" w:rsidDel="00DB24D3" w:rsidRDefault="001A762A" w:rsidP="00C30C8F">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 xml:space="preserve">Davčna strategija/politika, sklep oz. drug sprejet </w:t>
            </w:r>
            <w:r w:rsidR="00025DC6">
              <w:rPr>
                <w:rFonts w:ascii="Arial" w:eastAsia="Times New Roman" w:hAnsi="Arial" w:cs="Arial"/>
                <w:i/>
                <w:sz w:val="18"/>
                <w:szCs w:val="18"/>
                <w:lang w:eastAsia="sl-SI"/>
              </w:rPr>
              <w:t>dokument</w:t>
            </w:r>
            <w:r w:rsidR="005B3480" w:rsidRPr="00A50E55">
              <w:rPr>
                <w:rFonts w:ascii="Arial" w:eastAsia="Times New Roman" w:hAnsi="Arial" w:cs="Arial"/>
                <w:i/>
                <w:sz w:val="18"/>
                <w:szCs w:val="18"/>
                <w:lang w:eastAsia="sl-SI"/>
              </w:rPr>
              <w:t>, ki zavrača agresivno davčno planiranje, namerno sprejemanje davčnega tveganja</w:t>
            </w:r>
            <w:r>
              <w:rPr>
                <w:rFonts w:ascii="Arial" w:eastAsia="Times New Roman" w:hAnsi="Arial" w:cs="Arial"/>
                <w:i/>
                <w:sz w:val="18"/>
                <w:szCs w:val="18"/>
                <w:lang w:eastAsia="sl-SI"/>
              </w:rPr>
              <w:t xml:space="preserve"> ipd.</w:t>
            </w:r>
          </w:p>
        </w:tc>
        <w:tc>
          <w:tcPr>
            <w:tcW w:w="1134" w:type="dxa"/>
            <w:shd w:val="clear" w:color="auto" w:fill="auto"/>
          </w:tcPr>
          <w:p w14:paraId="5DCD145B" w14:textId="77777777" w:rsidR="005B3480" w:rsidRPr="00A50E55" w:rsidRDefault="005B3480"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1F92C7CB" w14:textId="77777777" w:rsidR="005B3480" w:rsidRPr="00A50E55" w:rsidRDefault="005B3480"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5D077D54" w14:textId="77777777" w:rsidR="005B3480" w:rsidRPr="00A50E55" w:rsidRDefault="005B3480" w:rsidP="00C30C8F">
            <w:pPr>
              <w:spacing w:after="0" w:line="240" w:lineRule="auto"/>
              <w:ind w:left="357" w:hanging="357"/>
              <w:rPr>
                <w:rFonts w:ascii="Arial" w:eastAsia="Times New Roman" w:hAnsi="Arial" w:cs="Arial"/>
                <w:sz w:val="18"/>
                <w:szCs w:val="18"/>
                <w:lang w:eastAsia="sl-SI"/>
              </w:rPr>
            </w:pPr>
          </w:p>
        </w:tc>
      </w:tr>
      <w:tr w:rsidR="00662E91" w:rsidRPr="00A50E55" w14:paraId="33374659" w14:textId="77777777" w:rsidTr="00AA60A4">
        <w:trPr>
          <w:cantSplit/>
        </w:trPr>
        <w:tc>
          <w:tcPr>
            <w:tcW w:w="567" w:type="dxa"/>
            <w:shd w:val="clear" w:color="auto" w:fill="auto"/>
          </w:tcPr>
          <w:p w14:paraId="0FBD82C0" w14:textId="77777777" w:rsidR="00A515F4" w:rsidRPr="00A50E55" w:rsidRDefault="00A515F4" w:rsidP="00C30C8F">
            <w:pPr>
              <w:numPr>
                <w:ilvl w:val="0"/>
                <w:numId w:val="2"/>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744DBA6A" w14:textId="77777777" w:rsidR="00A515F4" w:rsidRPr="00A50E55" w:rsidRDefault="001320F0" w:rsidP="00C30C8F">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A</w:t>
            </w:r>
            <w:r w:rsidR="00A515F4" w:rsidRPr="00A50E55">
              <w:rPr>
                <w:rFonts w:ascii="Arial" w:eastAsia="Times New Roman" w:hAnsi="Arial" w:cs="Arial"/>
                <w:sz w:val="18"/>
                <w:szCs w:val="18"/>
                <w:lang w:eastAsia="sl-SI"/>
              </w:rPr>
              <w:t xml:space="preserve">li ima družba imenovane odgovorne osebe za </w:t>
            </w:r>
            <w:r w:rsidR="001A762A">
              <w:rPr>
                <w:rFonts w:ascii="Arial" w:eastAsia="Times New Roman" w:hAnsi="Arial" w:cs="Arial"/>
                <w:sz w:val="18"/>
                <w:szCs w:val="18"/>
                <w:lang w:eastAsia="sl-SI"/>
              </w:rPr>
              <w:t>posamezno davčno področje?</w:t>
            </w:r>
          </w:p>
          <w:p w14:paraId="64F57D53" w14:textId="77777777" w:rsidR="00A515F4" w:rsidRPr="00A50E55" w:rsidRDefault="00A515F4" w:rsidP="00C30C8F">
            <w:pPr>
              <w:spacing w:after="0" w:line="240" w:lineRule="auto"/>
              <w:ind w:left="15"/>
              <w:rPr>
                <w:rFonts w:ascii="Arial" w:eastAsia="Times New Roman" w:hAnsi="Arial" w:cs="Arial"/>
                <w:sz w:val="18"/>
                <w:szCs w:val="18"/>
                <w:lang w:eastAsia="sl-SI"/>
              </w:rPr>
            </w:pPr>
            <w:r w:rsidRPr="00A50E55">
              <w:rPr>
                <w:rFonts w:ascii="Arial" w:eastAsia="Times New Roman" w:hAnsi="Arial" w:cs="Arial"/>
                <w:sz w:val="18"/>
                <w:szCs w:val="18"/>
                <w:lang w:eastAsia="sl-SI"/>
              </w:rPr>
              <w:t>Če da, navedite ime in priimek ter funkcije odgovornih</w:t>
            </w:r>
            <w:r w:rsidR="008B7E53">
              <w:rPr>
                <w:rFonts w:ascii="Arial" w:eastAsia="Times New Roman" w:hAnsi="Arial" w:cs="Arial"/>
                <w:sz w:val="18"/>
                <w:szCs w:val="18"/>
                <w:lang w:eastAsia="sl-SI"/>
              </w:rPr>
              <w:t xml:space="preserve"> </w:t>
            </w:r>
            <w:r w:rsidRPr="00A50E55">
              <w:rPr>
                <w:rFonts w:ascii="Arial" w:eastAsia="Times New Roman" w:hAnsi="Arial" w:cs="Arial"/>
                <w:sz w:val="18"/>
                <w:szCs w:val="18"/>
                <w:lang w:eastAsia="sl-SI"/>
              </w:rPr>
              <w:t xml:space="preserve">oseb </w:t>
            </w:r>
            <w:r w:rsidR="001A762A">
              <w:rPr>
                <w:rFonts w:ascii="Arial" w:eastAsia="Times New Roman" w:hAnsi="Arial" w:cs="Arial"/>
                <w:sz w:val="18"/>
                <w:szCs w:val="18"/>
                <w:lang w:eastAsia="sl-SI"/>
              </w:rPr>
              <w:t xml:space="preserve">in </w:t>
            </w:r>
            <w:r w:rsidRPr="00A50E55">
              <w:rPr>
                <w:rFonts w:ascii="Arial" w:eastAsia="Times New Roman" w:hAnsi="Arial" w:cs="Arial"/>
                <w:sz w:val="18"/>
                <w:szCs w:val="18"/>
                <w:lang w:eastAsia="sl-SI"/>
              </w:rPr>
              <w:t>njihovo delovno mesto</w:t>
            </w:r>
            <w:r w:rsidR="006B6C39">
              <w:rPr>
                <w:rFonts w:ascii="Arial" w:eastAsia="Times New Roman" w:hAnsi="Arial" w:cs="Arial"/>
                <w:sz w:val="18"/>
                <w:szCs w:val="18"/>
                <w:lang w:eastAsia="sl-SI"/>
              </w:rPr>
              <w:t>?</w:t>
            </w:r>
          </w:p>
        </w:tc>
        <w:tc>
          <w:tcPr>
            <w:tcW w:w="1984" w:type="dxa"/>
          </w:tcPr>
          <w:p w14:paraId="38D5CD11" w14:textId="29C87EA2" w:rsidR="00A515F4" w:rsidRPr="00A50E55" w:rsidRDefault="00A515F4" w:rsidP="000103D6">
            <w:pPr>
              <w:spacing w:after="0" w:line="240" w:lineRule="auto"/>
              <w:rPr>
                <w:rFonts w:ascii="Arial" w:eastAsia="Times New Roman" w:hAnsi="Arial" w:cs="Arial"/>
                <w:i/>
                <w:sz w:val="18"/>
                <w:szCs w:val="18"/>
                <w:lang w:eastAsia="sl-SI"/>
              </w:rPr>
            </w:pPr>
            <w:r w:rsidRPr="00A50E55">
              <w:rPr>
                <w:rFonts w:ascii="Arial" w:eastAsia="Times New Roman" w:hAnsi="Arial" w:cs="Arial"/>
                <w:i/>
                <w:sz w:val="18"/>
                <w:szCs w:val="18"/>
                <w:lang w:eastAsia="sl-SI"/>
              </w:rPr>
              <w:t>Sklep</w:t>
            </w:r>
            <w:r w:rsidR="0039630B">
              <w:rPr>
                <w:rFonts w:ascii="Arial" w:eastAsia="Times New Roman" w:hAnsi="Arial" w:cs="Arial"/>
                <w:i/>
                <w:sz w:val="18"/>
                <w:szCs w:val="18"/>
                <w:lang w:eastAsia="sl-SI"/>
              </w:rPr>
              <w:t>,</w:t>
            </w:r>
            <w:r w:rsidRPr="00A50E55">
              <w:rPr>
                <w:rFonts w:ascii="Arial" w:eastAsia="Times New Roman" w:hAnsi="Arial" w:cs="Arial"/>
                <w:i/>
                <w:sz w:val="18"/>
                <w:szCs w:val="18"/>
                <w:lang w:eastAsia="sl-SI"/>
              </w:rPr>
              <w:t xml:space="preserve"> </w:t>
            </w:r>
            <w:r w:rsidR="0039630B">
              <w:rPr>
                <w:rFonts w:ascii="Arial" w:eastAsia="Times New Roman" w:hAnsi="Arial" w:cs="Arial"/>
                <w:i/>
                <w:sz w:val="18"/>
                <w:szCs w:val="18"/>
                <w:lang w:eastAsia="sl-SI"/>
              </w:rPr>
              <w:t>sistemizacija delovnih mest oz</w:t>
            </w:r>
            <w:r w:rsidR="000103D6">
              <w:rPr>
                <w:rFonts w:ascii="Arial" w:eastAsia="Times New Roman" w:hAnsi="Arial" w:cs="Arial"/>
                <w:i/>
                <w:sz w:val="18"/>
                <w:szCs w:val="18"/>
                <w:lang w:eastAsia="sl-SI"/>
              </w:rPr>
              <w:t>.</w:t>
            </w:r>
            <w:r w:rsidRPr="00A50E55">
              <w:rPr>
                <w:rFonts w:ascii="Arial" w:eastAsia="Times New Roman" w:hAnsi="Arial" w:cs="Arial"/>
                <w:i/>
                <w:sz w:val="18"/>
                <w:szCs w:val="18"/>
                <w:lang w:eastAsia="sl-SI"/>
              </w:rPr>
              <w:t xml:space="preserve"> drug dokument o imenovanju</w:t>
            </w:r>
            <w:r w:rsidR="008B7E53">
              <w:rPr>
                <w:rFonts w:ascii="Arial" w:eastAsia="Times New Roman" w:hAnsi="Arial" w:cs="Arial"/>
                <w:i/>
                <w:sz w:val="18"/>
                <w:szCs w:val="18"/>
                <w:lang w:eastAsia="sl-SI"/>
              </w:rPr>
              <w:t xml:space="preserve"> </w:t>
            </w:r>
            <w:r w:rsidRPr="00A50E55">
              <w:rPr>
                <w:rFonts w:ascii="Arial" w:eastAsia="Times New Roman" w:hAnsi="Arial" w:cs="Arial"/>
                <w:i/>
                <w:sz w:val="18"/>
                <w:szCs w:val="18"/>
                <w:lang w:eastAsia="sl-SI"/>
              </w:rPr>
              <w:t xml:space="preserve">odgovorne osebe </w:t>
            </w:r>
            <w:r w:rsidR="001A762A">
              <w:rPr>
                <w:rFonts w:ascii="Arial" w:eastAsia="Times New Roman" w:hAnsi="Arial" w:cs="Arial"/>
                <w:i/>
                <w:sz w:val="18"/>
                <w:szCs w:val="18"/>
                <w:lang w:eastAsia="sl-SI"/>
              </w:rPr>
              <w:t xml:space="preserve">(ali več oseb) </w:t>
            </w:r>
            <w:r w:rsidRPr="00A50E55">
              <w:rPr>
                <w:rFonts w:ascii="Arial" w:eastAsia="Times New Roman" w:hAnsi="Arial" w:cs="Arial"/>
                <w:i/>
                <w:sz w:val="18"/>
                <w:szCs w:val="18"/>
                <w:lang w:eastAsia="sl-SI"/>
              </w:rPr>
              <w:t>oz. navedba imena, priimka in funkcije</w:t>
            </w:r>
            <w:r w:rsidR="008B7E53">
              <w:rPr>
                <w:rFonts w:ascii="Arial" w:eastAsia="Times New Roman" w:hAnsi="Arial" w:cs="Arial"/>
                <w:i/>
                <w:sz w:val="18"/>
                <w:szCs w:val="18"/>
                <w:lang w:eastAsia="sl-SI"/>
              </w:rPr>
              <w:t xml:space="preserve"> </w:t>
            </w:r>
            <w:r w:rsidR="001A762A">
              <w:rPr>
                <w:rFonts w:ascii="Arial" w:eastAsia="Times New Roman" w:hAnsi="Arial" w:cs="Arial"/>
                <w:i/>
                <w:sz w:val="18"/>
                <w:szCs w:val="18"/>
                <w:lang w:eastAsia="sl-SI"/>
              </w:rPr>
              <w:t>odgovorne osebe za davke (ali več oseb po davčnih področjih)</w:t>
            </w:r>
          </w:p>
        </w:tc>
        <w:tc>
          <w:tcPr>
            <w:tcW w:w="1134" w:type="dxa"/>
            <w:shd w:val="clear" w:color="auto" w:fill="auto"/>
          </w:tcPr>
          <w:p w14:paraId="7D28DEF0" w14:textId="77777777" w:rsidR="00A515F4" w:rsidRPr="00A50E55" w:rsidRDefault="00A515F4"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23FD8E42" w14:textId="77777777" w:rsidR="00A515F4" w:rsidRPr="00A50E55" w:rsidRDefault="00A515F4"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51473133" w14:textId="77777777" w:rsidR="00A515F4" w:rsidRPr="00A50E55" w:rsidRDefault="00A515F4" w:rsidP="00C30C8F">
            <w:pPr>
              <w:spacing w:after="0" w:line="240" w:lineRule="auto"/>
              <w:ind w:left="357" w:hanging="357"/>
              <w:rPr>
                <w:rFonts w:ascii="Arial" w:eastAsia="Times New Roman" w:hAnsi="Arial" w:cs="Arial"/>
                <w:sz w:val="18"/>
                <w:szCs w:val="18"/>
                <w:lang w:eastAsia="sl-SI"/>
              </w:rPr>
            </w:pPr>
          </w:p>
        </w:tc>
      </w:tr>
      <w:tr w:rsidR="00A52F9C" w:rsidRPr="00A52F9C" w14:paraId="78818CDE" w14:textId="77777777" w:rsidTr="008C2AF7">
        <w:trPr>
          <w:cantSplit/>
        </w:trPr>
        <w:tc>
          <w:tcPr>
            <w:tcW w:w="567" w:type="dxa"/>
            <w:shd w:val="clear" w:color="auto" w:fill="auto"/>
          </w:tcPr>
          <w:p w14:paraId="00C6562B" w14:textId="77777777" w:rsidR="00AB159C" w:rsidRPr="00A52F9C" w:rsidRDefault="00AB159C" w:rsidP="00C30C8F">
            <w:pPr>
              <w:numPr>
                <w:ilvl w:val="0"/>
                <w:numId w:val="3"/>
              </w:numPr>
              <w:spacing w:after="0" w:line="240" w:lineRule="auto"/>
              <w:contextualSpacing/>
              <w:jc w:val="center"/>
              <w:rPr>
                <w:rFonts w:ascii="Arial" w:eastAsia="Times New Roman" w:hAnsi="Arial" w:cs="Arial"/>
                <w:b/>
                <w:sz w:val="18"/>
                <w:szCs w:val="18"/>
                <w:lang w:eastAsia="sl-SI"/>
              </w:rPr>
            </w:pPr>
          </w:p>
        </w:tc>
        <w:tc>
          <w:tcPr>
            <w:tcW w:w="8788" w:type="dxa"/>
            <w:gridSpan w:val="5"/>
            <w:shd w:val="clear" w:color="auto" w:fill="auto"/>
          </w:tcPr>
          <w:p w14:paraId="53E44D97" w14:textId="77777777" w:rsidR="00AB159C" w:rsidRPr="00A52F9C" w:rsidRDefault="00CF7A5A" w:rsidP="00C30C8F">
            <w:pPr>
              <w:spacing w:after="0" w:line="240" w:lineRule="auto"/>
              <w:jc w:val="both"/>
              <w:rPr>
                <w:rFonts w:ascii="Arial" w:eastAsia="Times New Roman" w:hAnsi="Arial" w:cs="Arial"/>
                <w:b/>
                <w:sz w:val="18"/>
                <w:szCs w:val="18"/>
                <w:lang w:eastAsia="sl-SI"/>
              </w:rPr>
            </w:pPr>
            <w:r>
              <w:rPr>
                <w:rFonts w:ascii="Arial" w:eastAsia="Times New Roman" w:hAnsi="Arial" w:cs="Arial"/>
                <w:b/>
                <w:sz w:val="18"/>
                <w:szCs w:val="18"/>
                <w:lang w:eastAsia="sl-SI"/>
              </w:rPr>
              <w:t>Ocenjevanje davčnih tveganj - p</w:t>
            </w:r>
            <w:r w:rsidR="00AB159C" w:rsidRPr="00A52F9C">
              <w:rPr>
                <w:rFonts w:ascii="Arial" w:eastAsia="Times New Roman" w:hAnsi="Arial" w:cs="Arial"/>
                <w:b/>
                <w:sz w:val="18"/>
                <w:szCs w:val="18"/>
                <w:lang w:eastAsia="sl-SI"/>
              </w:rPr>
              <w:t xml:space="preserve">odatki in informacije </w:t>
            </w:r>
          </w:p>
        </w:tc>
      </w:tr>
      <w:tr w:rsidR="00662E91" w:rsidRPr="00A50E55" w14:paraId="66A2A9B5" w14:textId="77777777" w:rsidTr="00AA60A4">
        <w:trPr>
          <w:cantSplit/>
        </w:trPr>
        <w:tc>
          <w:tcPr>
            <w:tcW w:w="567" w:type="dxa"/>
            <w:shd w:val="clear" w:color="auto" w:fill="auto"/>
          </w:tcPr>
          <w:p w14:paraId="1D062559" w14:textId="77777777" w:rsidR="00AB159C" w:rsidRPr="00A50E55" w:rsidRDefault="00AB159C" w:rsidP="00C30C8F">
            <w:pPr>
              <w:numPr>
                <w:ilvl w:val="0"/>
                <w:numId w:val="4"/>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0FD39530" w14:textId="77777777" w:rsidR="00AB159C" w:rsidRPr="00A50E55" w:rsidRDefault="00344F69" w:rsidP="00C30C8F">
            <w:pPr>
              <w:spacing w:after="0" w:line="240" w:lineRule="auto"/>
              <w:ind w:firstLine="15"/>
              <w:jc w:val="both"/>
              <w:rPr>
                <w:rFonts w:ascii="Arial" w:eastAsia="Times New Roman" w:hAnsi="Arial" w:cs="Arial"/>
                <w:sz w:val="18"/>
                <w:szCs w:val="18"/>
                <w:lang w:eastAsia="sl-SI"/>
              </w:rPr>
            </w:pPr>
            <w:r w:rsidRPr="00A50E55">
              <w:rPr>
                <w:rFonts w:ascii="Arial" w:eastAsia="Times New Roman" w:hAnsi="Arial" w:cs="Arial"/>
                <w:sz w:val="18"/>
                <w:szCs w:val="18"/>
                <w:lang w:eastAsia="sl-SI"/>
              </w:rPr>
              <w:t>Ali ima družba</w:t>
            </w:r>
            <w:r w:rsidR="006E49A1" w:rsidRPr="00A50E55">
              <w:rPr>
                <w:rFonts w:ascii="Arial" w:eastAsia="Times New Roman" w:hAnsi="Arial" w:cs="Arial"/>
                <w:sz w:val="18"/>
                <w:szCs w:val="18"/>
                <w:lang w:eastAsia="sl-SI"/>
              </w:rPr>
              <w:t xml:space="preserve"> </w:t>
            </w:r>
            <w:r w:rsidR="001A762A">
              <w:rPr>
                <w:rFonts w:ascii="Arial" w:eastAsia="Times New Roman" w:hAnsi="Arial" w:cs="Arial"/>
                <w:sz w:val="18"/>
                <w:szCs w:val="18"/>
                <w:lang w:eastAsia="sl-SI"/>
              </w:rPr>
              <w:t xml:space="preserve">poleg ostalih tveganj </w:t>
            </w:r>
            <w:r w:rsidR="001F3249" w:rsidRPr="00A50E55">
              <w:rPr>
                <w:rFonts w:ascii="Arial" w:eastAsia="Times New Roman" w:hAnsi="Arial" w:cs="Arial"/>
                <w:sz w:val="18"/>
                <w:szCs w:val="18"/>
                <w:lang w:eastAsia="sl-SI"/>
              </w:rPr>
              <w:t xml:space="preserve">identificirana in ovrednotena </w:t>
            </w:r>
            <w:r w:rsidR="001A762A">
              <w:rPr>
                <w:rFonts w:ascii="Arial" w:eastAsia="Times New Roman" w:hAnsi="Arial" w:cs="Arial"/>
                <w:sz w:val="18"/>
                <w:szCs w:val="18"/>
                <w:lang w:eastAsia="sl-SI"/>
              </w:rPr>
              <w:t xml:space="preserve">tudi </w:t>
            </w:r>
            <w:r w:rsidR="001F3249" w:rsidRPr="00A50E55">
              <w:rPr>
                <w:rFonts w:ascii="Arial" w:eastAsia="Times New Roman" w:hAnsi="Arial" w:cs="Arial"/>
                <w:sz w:val="18"/>
                <w:szCs w:val="18"/>
                <w:lang w:eastAsia="sl-SI"/>
              </w:rPr>
              <w:t xml:space="preserve">davčna tveganja </w:t>
            </w:r>
            <w:r w:rsidR="006E49A1" w:rsidRPr="00A50E55">
              <w:rPr>
                <w:rFonts w:ascii="Arial" w:eastAsia="Times New Roman" w:hAnsi="Arial" w:cs="Arial"/>
                <w:sz w:val="18"/>
                <w:szCs w:val="18"/>
                <w:lang w:eastAsia="sl-SI"/>
              </w:rPr>
              <w:t>po posameznih področjih poslovanja</w:t>
            </w:r>
            <w:r w:rsidR="001A762A">
              <w:rPr>
                <w:rFonts w:ascii="Arial" w:eastAsia="Times New Roman" w:hAnsi="Arial" w:cs="Arial"/>
                <w:sz w:val="18"/>
                <w:szCs w:val="18"/>
                <w:lang w:eastAsia="sl-SI"/>
              </w:rPr>
              <w:t xml:space="preserve"> (tudi za nove vrste transakcij) in način njihovega obvladovanja</w:t>
            </w:r>
            <w:r w:rsidR="00AB159C" w:rsidRPr="00A50E55">
              <w:rPr>
                <w:rFonts w:ascii="Arial" w:eastAsia="Times New Roman" w:hAnsi="Arial" w:cs="Arial"/>
                <w:sz w:val="18"/>
                <w:szCs w:val="18"/>
                <w:lang w:eastAsia="sl-SI"/>
              </w:rPr>
              <w:t>?</w:t>
            </w:r>
            <w:r w:rsidR="00614EFB" w:rsidRPr="00A50E55">
              <w:rPr>
                <w:rFonts w:ascii="Arial" w:eastAsia="Times New Roman" w:hAnsi="Arial" w:cs="Arial"/>
                <w:sz w:val="18"/>
                <w:szCs w:val="18"/>
                <w:lang w:eastAsia="sl-SI"/>
              </w:rPr>
              <w:t xml:space="preserve"> </w:t>
            </w:r>
          </w:p>
        </w:tc>
        <w:tc>
          <w:tcPr>
            <w:tcW w:w="1984" w:type="dxa"/>
          </w:tcPr>
          <w:p w14:paraId="430EFB59" w14:textId="07DE500B" w:rsidR="00497A5D" w:rsidRPr="00A50E55" w:rsidRDefault="00CD65B6" w:rsidP="000103D6">
            <w:pPr>
              <w:spacing w:after="0" w:line="240" w:lineRule="auto"/>
              <w:rPr>
                <w:rFonts w:ascii="Arial" w:eastAsia="Times New Roman" w:hAnsi="Arial" w:cs="Arial"/>
                <w:sz w:val="18"/>
                <w:szCs w:val="18"/>
                <w:lang w:eastAsia="sl-SI"/>
              </w:rPr>
            </w:pPr>
            <w:r>
              <w:rPr>
                <w:rFonts w:ascii="Arial" w:hAnsi="Arial" w:cs="Arial"/>
                <w:i/>
                <w:sz w:val="18"/>
                <w:szCs w:val="18"/>
              </w:rPr>
              <w:t>I</w:t>
            </w:r>
            <w:r w:rsidR="00F05A74" w:rsidRPr="00F05A74">
              <w:rPr>
                <w:rFonts w:ascii="Arial" w:hAnsi="Arial" w:cs="Arial"/>
                <w:i/>
                <w:sz w:val="18"/>
                <w:szCs w:val="18"/>
              </w:rPr>
              <w:t xml:space="preserve">nterni predpis in </w:t>
            </w:r>
            <w:r w:rsidR="00497A5D">
              <w:rPr>
                <w:rFonts w:ascii="Arial" w:hAnsi="Arial" w:cs="Arial"/>
                <w:i/>
                <w:sz w:val="18"/>
                <w:szCs w:val="18"/>
              </w:rPr>
              <w:t>opis postopkov izvajanja, ipd.); registri in/oz. m</w:t>
            </w:r>
            <w:r w:rsidR="00497A5D" w:rsidRPr="00A50E55">
              <w:rPr>
                <w:rFonts w:ascii="Arial" w:hAnsi="Arial" w:cs="Arial"/>
                <w:i/>
                <w:sz w:val="18"/>
                <w:szCs w:val="18"/>
              </w:rPr>
              <w:t>atrik</w:t>
            </w:r>
            <w:r w:rsidR="00497A5D">
              <w:rPr>
                <w:rFonts w:ascii="Arial" w:hAnsi="Arial" w:cs="Arial"/>
                <w:i/>
                <w:sz w:val="18"/>
                <w:szCs w:val="18"/>
              </w:rPr>
              <w:t>e tveganj</w:t>
            </w:r>
          </w:p>
        </w:tc>
        <w:tc>
          <w:tcPr>
            <w:tcW w:w="1134" w:type="dxa"/>
            <w:shd w:val="clear" w:color="auto" w:fill="auto"/>
          </w:tcPr>
          <w:p w14:paraId="30CD65EA" w14:textId="77777777" w:rsidR="00AB159C" w:rsidRPr="00A50E55" w:rsidRDefault="00AB159C"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52CBA104" w14:textId="77777777" w:rsidR="00AB159C" w:rsidRPr="00A50E55" w:rsidRDefault="00AB159C"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68ECFC94" w14:textId="77777777" w:rsidR="00AB159C" w:rsidRPr="00A50E55" w:rsidRDefault="00AB159C" w:rsidP="00C30C8F">
            <w:pPr>
              <w:spacing w:after="0" w:line="240" w:lineRule="auto"/>
              <w:ind w:left="357" w:hanging="357"/>
              <w:rPr>
                <w:rFonts w:ascii="Arial" w:eastAsia="Times New Roman" w:hAnsi="Arial" w:cs="Arial"/>
                <w:sz w:val="18"/>
                <w:szCs w:val="18"/>
                <w:lang w:eastAsia="sl-SI"/>
              </w:rPr>
            </w:pPr>
          </w:p>
        </w:tc>
      </w:tr>
      <w:tr w:rsidR="00662E91" w:rsidRPr="00A50E55" w14:paraId="10636270" w14:textId="77777777" w:rsidTr="00AA60A4">
        <w:trPr>
          <w:cantSplit/>
        </w:trPr>
        <w:tc>
          <w:tcPr>
            <w:tcW w:w="567" w:type="dxa"/>
            <w:shd w:val="clear" w:color="auto" w:fill="auto"/>
          </w:tcPr>
          <w:p w14:paraId="09556CD5" w14:textId="77777777" w:rsidR="00614EFB" w:rsidRPr="00A50E55" w:rsidRDefault="00614EFB" w:rsidP="00C30C8F">
            <w:pPr>
              <w:numPr>
                <w:ilvl w:val="0"/>
                <w:numId w:val="4"/>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2D3CE652" w14:textId="77777777" w:rsidR="00614EFB" w:rsidRPr="00A50E55" w:rsidRDefault="00614EFB" w:rsidP="00C30C8F">
            <w:pPr>
              <w:spacing w:after="0" w:line="240" w:lineRule="auto"/>
              <w:ind w:firstLine="15"/>
              <w:rPr>
                <w:rFonts w:ascii="Arial" w:hAnsi="Arial" w:cs="Arial"/>
                <w:sz w:val="18"/>
                <w:szCs w:val="18"/>
              </w:rPr>
            </w:pPr>
            <w:r w:rsidRPr="00A50E55">
              <w:rPr>
                <w:rFonts w:ascii="Arial" w:hAnsi="Arial" w:cs="Arial"/>
                <w:sz w:val="18"/>
                <w:szCs w:val="18"/>
              </w:rPr>
              <w:t>Ali identificirana davčna</w:t>
            </w:r>
            <w:r w:rsidR="008B7E53">
              <w:rPr>
                <w:rFonts w:ascii="Arial" w:hAnsi="Arial" w:cs="Arial"/>
                <w:sz w:val="18"/>
                <w:szCs w:val="18"/>
              </w:rPr>
              <w:t xml:space="preserve"> </w:t>
            </w:r>
            <w:r w:rsidRPr="00A50E55">
              <w:rPr>
                <w:rFonts w:ascii="Arial" w:hAnsi="Arial" w:cs="Arial"/>
                <w:sz w:val="18"/>
                <w:szCs w:val="18"/>
              </w:rPr>
              <w:t xml:space="preserve">tveganja vključujejo tveganja zagotavljanja skladnosti z davčno zakonodajo (zakonito in pravočasno izpolnjevanje vseh vrst davčnih obveznosti: registriranje, obračunavanje, plačevanje, poročanje)? </w:t>
            </w:r>
          </w:p>
        </w:tc>
        <w:tc>
          <w:tcPr>
            <w:tcW w:w="1984" w:type="dxa"/>
          </w:tcPr>
          <w:p w14:paraId="145CA172" w14:textId="0BAED47D" w:rsidR="00614EFB" w:rsidRPr="00A50E55" w:rsidRDefault="00DE3683" w:rsidP="00C30C8F">
            <w:pPr>
              <w:spacing w:after="0" w:line="240" w:lineRule="auto"/>
              <w:rPr>
                <w:rFonts w:ascii="Arial" w:hAnsi="Arial" w:cs="Arial"/>
                <w:i/>
                <w:sz w:val="18"/>
                <w:szCs w:val="18"/>
              </w:rPr>
            </w:pPr>
            <w:r>
              <w:rPr>
                <w:rFonts w:ascii="Arial" w:hAnsi="Arial" w:cs="Arial"/>
                <w:i/>
                <w:sz w:val="18"/>
                <w:szCs w:val="18"/>
              </w:rPr>
              <w:t>Register, m</w:t>
            </w:r>
            <w:r w:rsidRPr="00A50E55">
              <w:rPr>
                <w:rFonts w:ascii="Arial" w:hAnsi="Arial" w:cs="Arial"/>
                <w:i/>
                <w:sz w:val="18"/>
                <w:szCs w:val="18"/>
              </w:rPr>
              <w:t>atrik</w:t>
            </w:r>
            <w:r>
              <w:rPr>
                <w:rFonts w:ascii="Arial" w:hAnsi="Arial" w:cs="Arial"/>
                <w:i/>
                <w:sz w:val="18"/>
                <w:szCs w:val="18"/>
              </w:rPr>
              <w:t xml:space="preserve">a </w:t>
            </w:r>
            <w:r w:rsidRPr="00A50E55">
              <w:rPr>
                <w:rFonts w:ascii="Arial" w:hAnsi="Arial" w:cs="Arial"/>
                <w:i/>
                <w:sz w:val="18"/>
                <w:szCs w:val="18"/>
              </w:rPr>
              <w:t xml:space="preserve"> ali/in </w:t>
            </w:r>
            <w:r>
              <w:rPr>
                <w:rFonts w:ascii="Arial" w:hAnsi="Arial" w:cs="Arial"/>
                <w:i/>
                <w:sz w:val="18"/>
                <w:szCs w:val="18"/>
              </w:rPr>
              <w:t>profili tveganj, ki vključujejo tudi davčna tveganja</w:t>
            </w:r>
          </w:p>
        </w:tc>
        <w:tc>
          <w:tcPr>
            <w:tcW w:w="1134" w:type="dxa"/>
            <w:shd w:val="clear" w:color="auto" w:fill="auto"/>
          </w:tcPr>
          <w:p w14:paraId="40AA5B18" w14:textId="77777777" w:rsidR="00614EFB" w:rsidRPr="00A50E55" w:rsidRDefault="00614EFB"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627588E6" w14:textId="77777777" w:rsidR="00614EFB" w:rsidRPr="00A50E55" w:rsidRDefault="00614EFB"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5211CFF2" w14:textId="77777777" w:rsidR="00614EFB" w:rsidRPr="00A50E55" w:rsidRDefault="00614EFB" w:rsidP="00C30C8F">
            <w:pPr>
              <w:spacing w:after="0" w:line="240" w:lineRule="auto"/>
              <w:ind w:left="357" w:hanging="357"/>
              <w:rPr>
                <w:rFonts w:ascii="Arial" w:eastAsia="Times New Roman" w:hAnsi="Arial" w:cs="Arial"/>
                <w:sz w:val="18"/>
                <w:szCs w:val="18"/>
                <w:lang w:eastAsia="sl-SI"/>
              </w:rPr>
            </w:pPr>
          </w:p>
        </w:tc>
      </w:tr>
      <w:tr w:rsidR="00662E91" w:rsidRPr="00A50E55" w14:paraId="53F4C617" w14:textId="77777777" w:rsidTr="00AA60A4">
        <w:trPr>
          <w:cantSplit/>
        </w:trPr>
        <w:tc>
          <w:tcPr>
            <w:tcW w:w="567" w:type="dxa"/>
            <w:shd w:val="clear" w:color="auto" w:fill="auto"/>
          </w:tcPr>
          <w:p w14:paraId="4FC42F43" w14:textId="77777777" w:rsidR="00AB159C" w:rsidRPr="00A50E55" w:rsidRDefault="00AB159C" w:rsidP="00C30C8F">
            <w:pPr>
              <w:numPr>
                <w:ilvl w:val="0"/>
                <w:numId w:val="4"/>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34560F9B" w14:textId="77777777" w:rsidR="00AB159C" w:rsidRPr="00A50E55" w:rsidRDefault="00AB159C" w:rsidP="00C30C8F">
            <w:pPr>
              <w:spacing w:after="0" w:line="240" w:lineRule="auto"/>
              <w:ind w:firstLine="15"/>
              <w:rPr>
                <w:rFonts w:ascii="Arial" w:hAnsi="Arial" w:cs="Arial"/>
                <w:sz w:val="18"/>
                <w:szCs w:val="18"/>
              </w:rPr>
            </w:pPr>
            <w:r w:rsidRPr="00A50E55">
              <w:rPr>
                <w:rFonts w:ascii="Arial" w:hAnsi="Arial" w:cs="Arial"/>
                <w:sz w:val="18"/>
                <w:szCs w:val="18"/>
              </w:rPr>
              <w:t xml:space="preserve">Ali so </w:t>
            </w:r>
            <w:r w:rsidR="001F3249">
              <w:rPr>
                <w:rFonts w:ascii="Arial" w:hAnsi="Arial" w:cs="Arial"/>
                <w:sz w:val="18"/>
                <w:szCs w:val="18"/>
              </w:rPr>
              <w:t>vz</w:t>
            </w:r>
            <w:r w:rsidRPr="00A50E55">
              <w:rPr>
                <w:rFonts w:ascii="Arial" w:hAnsi="Arial" w:cs="Arial"/>
                <w:sz w:val="18"/>
                <w:szCs w:val="18"/>
              </w:rPr>
              <w:t>postavljene notranje kontrole, ki blažijo davčna tveganja oz. predvideni ukre</w:t>
            </w:r>
            <w:r w:rsidR="00141043" w:rsidRPr="00A50E55">
              <w:rPr>
                <w:rFonts w:ascii="Arial" w:hAnsi="Arial" w:cs="Arial"/>
                <w:sz w:val="18"/>
                <w:szCs w:val="18"/>
              </w:rPr>
              <w:t xml:space="preserve">pi za obvladovanje teh tveganj? </w:t>
            </w:r>
          </w:p>
        </w:tc>
        <w:tc>
          <w:tcPr>
            <w:tcW w:w="1984" w:type="dxa"/>
          </w:tcPr>
          <w:p w14:paraId="64A18738" w14:textId="4D1A6566" w:rsidR="00AB159C" w:rsidRPr="00DE3683" w:rsidRDefault="00DE3683" w:rsidP="00C30C8F">
            <w:pPr>
              <w:spacing w:after="0" w:line="240" w:lineRule="auto"/>
              <w:rPr>
                <w:rFonts w:ascii="Arial" w:hAnsi="Arial" w:cs="Arial"/>
                <w:b/>
                <w:i/>
                <w:sz w:val="18"/>
                <w:szCs w:val="18"/>
              </w:rPr>
            </w:pPr>
            <w:r w:rsidRPr="00F05A74">
              <w:rPr>
                <w:rFonts w:ascii="Arial" w:hAnsi="Arial" w:cs="Arial"/>
                <w:i/>
                <w:sz w:val="18"/>
                <w:szCs w:val="18"/>
              </w:rPr>
              <w:t>Popis notranjih kontrol v okviru matrik/registra tveganj ali v drugih primerljivih  dokumentih</w:t>
            </w:r>
          </w:p>
        </w:tc>
        <w:tc>
          <w:tcPr>
            <w:tcW w:w="1134" w:type="dxa"/>
            <w:shd w:val="clear" w:color="auto" w:fill="auto"/>
          </w:tcPr>
          <w:p w14:paraId="23CD6E59" w14:textId="77777777" w:rsidR="00AB159C" w:rsidRPr="00A50E55" w:rsidRDefault="00AB159C"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1B0F219A" w14:textId="77777777" w:rsidR="00AB159C" w:rsidRPr="00A50E55" w:rsidRDefault="00AB159C"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2E88DF8C" w14:textId="77777777" w:rsidR="00AB159C" w:rsidRPr="00A50E55" w:rsidRDefault="00AB159C" w:rsidP="00C30C8F">
            <w:pPr>
              <w:spacing w:after="0" w:line="240" w:lineRule="auto"/>
              <w:ind w:left="357" w:hanging="357"/>
              <w:rPr>
                <w:rFonts w:ascii="Arial" w:eastAsia="Times New Roman" w:hAnsi="Arial" w:cs="Arial"/>
                <w:sz w:val="18"/>
                <w:szCs w:val="18"/>
                <w:lang w:eastAsia="sl-SI"/>
              </w:rPr>
            </w:pPr>
          </w:p>
        </w:tc>
      </w:tr>
      <w:tr w:rsidR="00A52F9C" w:rsidRPr="00A50E55" w14:paraId="67F4AA98" w14:textId="77777777" w:rsidTr="00095C20">
        <w:trPr>
          <w:cantSplit/>
        </w:trPr>
        <w:tc>
          <w:tcPr>
            <w:tcW w:w="567" w:type="dxa"/>
            <w:tcBorders>
              <w:bottom w:val="single" w:sz="4" w:space="0" w:color="auto"/>
            </w:tcBorders>
            <w:shd w:val="clear" w:color="auto" w:fill="auto"/>
          </w:tcPr>
          <w:p w14:paraId="70603E17" w14:textId="77777777" w:rsidR="00AB159C" w:rsidRPr="00A50E55" w:rsidRDefault="00AB159C" w:rsidP="00C30C8F">
            <w:pPr>
              <w:numPr>
                <w:ilvl w:val="0"/>
                <w:numId w:val="3"/>
              </w:numPr>
              <w:spacing w:after="0" w:line="240" w:lineRule="auto"/>
              <w:contextualSpacing/>
              <w:jc w:val="center"/>
              <w:rPr>
                <w:rFonts w:ascii="Arial" w:eastAsia="Times New Roman" w:hAnsi="Arial" w:cs="Arial"/>
                <w:b/>
                <w:sz w:val="18"/>
                <w:szCs w:val="18"/>
                <w:lang w:eastAsia="sl-SI"/>
              </w:rPr>
            </w:pPr>
          </w:p>
        </w:tc>
        <w:tc>
          <w:tcPr>
            <w:tcW w:w="8788" w:type="dxa"/>
            <w:gridSpan w:val="5"/>
            <w:shd w:val="clear" w:color="auto" w:fill="auto"/>
          </w:tcPr>
          <w:p w14:paraId="373ADB1D" w14:textId="77777777" w:rsidR="00AB159C" w:rsidRPr="00A50E55" w:rsidRDefault="00C30C8F" w:rsidP="00C30C8F">
            <w:pPr>
              <w:spacing w:after="0" w:line="240" w:lineRule="auto"/>
              <w:jc w:val="both"/>
              <w:rPr>
                <w:rFonts w:ascii="Arial" w:eastAsia="Times New Roman" w:hAnsi="Arial" w:cs="Arial"/>
                <w:b/>
                <w:sz w:val="18"/>
                <w:szCs w:val="18"/>
                <w:lang w:eastAsia="sl-SI"/>
              </w:rPr>
            </w:pPr>
            <w:r>
              <w:rPr>
                <w:rFonts w:ascii="Arial" w:eastAsia="Times New Roman" w:hAnsi="Arial" w:cs="Arial"/>
                <w:b/>
                <w:sz w:val="18"/>
                <w:szCs w:val="18"/>
                <w:lang w:eastAsia="sl-SI"/>
              </w:rPr>
              <w:t>Kontrolne aktivnosti</w:t>
            </w:r>
            <w:r w:rsidR="00AB159C" w:rsidRPr="00A50E55">
              <w:rPr>
                <w:rFonts w:ascii="Arial" w:eastAsia="Times New Roman" w:hAnsi="Arial" w:cs="Arial"/>
                <w:b/>
                <w:sz w:val="18"/>
                <w:szCs w:val="18"/>
                <w:lang w:eastAsia="sl-SI"/>
              </w:rPr>
              <w:t xml:space="preserve"> </w:t>
            </w:r>
            <w:r>
              <w:rPr>
                <w:rFonts w:ascii="Arial" w:eastAsia="Times New Roman" w:hAnsi="Arial" w:cs="Arial"/>
                <w:b/>
                <w:sz w:val="18"/>
                <w:szCs w:val="18"/>
                <w:lang w:eastAsia="sl-SI"/>
              </w:rPr>
              <w:t>- področje</w:t>
            </w:r>
            <w:r w:rsidR="0039630B">
              <w:rPr>
                <w:rFonts w:ascii="Arial" w:eastAsia="Times New Roman" w:hAnsi="Arial" w:cs="Arial"/>
                <w:b/>
                <w:sz w:val="18"/>
                <w:szCs w:val="18"/>
                <w:lang w:eastAsia="sl-SI"/>
              </w:rPr>
              <w:t xml:space="preserve"> </w:t>
            </w:r>
            <w:r w:rsidR="00AB159C" w:rsidRPr="00A50E55">
              <w:rPr>
                <w:rFonts w:ascii="Arial" w:eastAsia="Times New Roman" w:hAnsi="Arial" w:cs="Arial"/>
                <w:b/>
                <w:sz w:val="18"/>
                <w:szCs w:val="18"/>
                <w:lang w:eastAsia="sl-SI"/>
              </w:rPr>
              <w:t>davčn</w:t>
            </w:r>
            <w:r w:rsidR="0039630B">
              <w:rPr>
                <w:rFonts w:ascii="Arial" w:eastAsia="Times New Roman" w:hAnsi="Arial" w:cs="Arial"/>
                <w:b/>
                <w:sz w:val="18"/>
                <w:szCs w:val="18"/>
                <w:lang w:eastAsia="sl-SI"/>
              </w:rPr>
              <w:t xml:space="preserve">ega </w:t>
            </w:r>
            <w:proofErr w:type="spellStart"/>
            <w:r w:rsidR="00AB159C" w:rsidRPr="00A50E55">
              <w:rPr>
                <w:rFonts w:ascii="Arial" w:eastAsia="Times New Roman" w:hAnsi="Arial" w:cs="Arial"/>
                <w:b/>
                <w:sz w:val="18"/>
                <w:szCs w:val="18"/>
                <w:lang w:eastAsia="sl-SI"/>
              </w:rPr>
              <w:t>računovod</w:t>
            </w:r>
            <w:r w:rsidR="008C2AF7">
              <w:rPr>
                <w:rFonts w:ascii="Arial" w:eastAsia="Times New Roman" w:hAnsi="Arial" w:cs="Arial"/>
                <w:b/>
                <w:sz w:val="18"/>
                <w:szCs w:val="18"/>
                <w:lang w:eastAsia="sl-SI"/>
              </w:rPr>
              <w:t>enja</w:t>
            </w:r>
            <w:proofErr w:type="spellEnd"/>
          </w:p>
        </w:tc>
      </w:tr>
      <w:tr w:rsidR="00B7179C" w:rsidRPr="00A50E55" w14:paraId="56191166" w14:textId="77777777" w:rsidTr="00095C20">
        <w:trPr>
          <w:cantSplit/>
        </w:trPr>
        <w:tc>
          <w:tcPr>
            <w:tcW w:w="567" w:type="dxa"/>
            <w:tcBorders>
              <w:bottom w:val="nil"/>
            </w:tcBorders>
            <w:shd w:val="clear" w:color="auto" w:fill="auto"/>
          </w:tcPr>
          <w:p w14:paraId="304178DD" w14:textId="77777777" w:rsidR="00B7179C" w:rsidRPr="00A50E55" w:rsidRDefault="00B7179C" w:rsidP="00C30C8F">
            <w:pPr>
              <w:numPr>
                <w:ilvl w:val="0"/>
                <w:numId w:val="5"/>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5AC6827C" w14:textId="77777777" w:rsidR="00B7179C" w:rsidRPr="000B4DF1" w:rsidRDefault="00B7179C" w:rsidP="00C30C8F">
            <w:pPr>
              <w:spacing w:after="0" w:line="240" w:lineRule="auto"/>
              <w:contextualSpacing/>
              <w:rPr>
                <w:rFonts w:ascii="Arial" w:hAnsi="Arial" w:cs="Arial"/>
                <w:sz w:val="18"/>
                <w:szCs w:val="18"/>
              </w:rPr>
            </w:pPr>
            <w:r>
              <w:rPr>
                <w:rFonts w:ascii="Arial" w:hAnsi="Arial" w:cs="Arial"/>
                <w:sz w:val="18"/>
                <w:szCs w:val="18"/>
              </w:rPr>
              <w:t>Ali so za izvajanje davčne funkcije popisani postopki, dane jasne usmeritve za delo ter opredeljene notranje kontrole?</w:t>
            </w:r>
          </w:p>
        </w:tc>
        <w:tc>
          <w:tcPr>
            <w:tcW w:w="1984" w:type="dxa"/>
            <w:shd w:val="clear" w:color="auto" w:fill="auto"/>
          </w:tcPr>
          <w:p w14:paraId="0C88C4D6" w14:textId="08B0D76B" w:rsidR="00B7179C" w:rsidRPr="009270C9" w:rsidRDefault="00B7179C" w:rsidP="00C30C8F">
            <w:pPr>
              <w:spacing w:after="0" w:line="240" w:lineRule="auto"/>
              <w:rPr>
                <w:rFonts w:ascii="Arial" w:hAnsi="Arial" w:cs="Arial"/>
                <w:i/>
                <w:sz w:val="18"/>
                <w:szCs w:val="18"/>
              </w:rPr>
            </w:pPr>
            <w:r w:rsidRPr="009270C9">
              <w:rPr>
                <w:rFonts w:ascii="Arial" w:hAnsi="Arial" w:cs="Arial"/>
                <w:i/>
                <w:sz w:val="18"/>
                <w:szCs w:val="18"/>
              </w:rPr>
              <w:t>Postopki so lahko opredeljeni v internih aktih (sodobni interni akti vključujejo RACI matriko, kratek opis procesa, lahko diagram poteka,…)</w:t>
            </w:r>
          </w:p>
        </w:tc>
        <w:tc>
          <w:tcPr>
            <w:tcW w:w="1134" w:type="dxa"/>
            <w:shd w:val="clear" w:color="auto" w:fill="auto"/>
          </w:tcPr>
          <w:p w14:paraId="75F40DE5" w14:textId="77777777" w:rsidR="00B7179C" w:rsidRPr="00A50E55" w:rsidRDefault="00B7179C" w:rsidP="00C30C8F">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2EC60753" w14:textId="77777777" w:rsidR="00B7179C" w:rsidRPr="00A50E55" w:rsidRDefault="00B7179C" w:rsidP="00C30C8F">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7E13BBD0" w14:textId="77777777" w:rsidR="00B7179C" w:rsidRPr="00A50E55" w:rsidRDefault="00B7179C" w:rsidP="00C30C8F">
            <w:pPr>
              <w:spacing w:after="0" w:line="240" w:lineRule="auto"/>
              <w:ind w:left="357" w:hanging="357"/>
              <w:rPr>
                <w:rFonts w:ascii="Arial" w:eastAsia="Times New Roman" w:hAnsi="Arial" w:cs="Arial"/>
                <w:sz w:val="18"/>
                <w:szCs w:val="18"/>
                <w:lang w:eastAsia="sl-SI"/>
              </w:rPr>
            </w:pPr>
          </w:p>
        </w:tc>
      </w:tr>
      <w:tr w:rsidR="007371C1" w:rsidRPr="00A50E55" w14:paraId="42103C9C" w14:textId="77777777" w:rsidTr="008859CD">
        <w:trPr>
          <w:cantSplit/>
        </w:trPr>
        <w:tc>
          <w:tcPr>
            <w:tcW w:w="567" w:type="dxa"/>
            <w:tcBorders>
              <w:bottom w:val="single" w:sz="4" w:space="0" w:color="auto"/>
            </w:tcBorders>
            <w:shd w:val="clear" w:color="auto" w:fill="auto"/>
          </w:tcPr>
          <w:p w14:paraId="1ABD5331" w14:textId="77777777" w:rsidR="007371C1" w:rsidRPr="00A50E55" w:rsidRDefault="007371C1" w:rsidP="007371C1">
            <w:pPr>
              <w:numPr>
                <w:ilvl w:val="0"/>
                <w:numId w:val="5"/>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6C2D502C" w14:textId="77777777" w:rsidR="007371C1" w:rsidRDefault="007371C1" w:rsidP="007371C1">
            <w:pPr>
              <w:spacing w:after="0" w:line="240" w:lineRule="auto"/>
              <w:contextualSpacing/>
              <w:rPr>
                <w:rFonts w:ascii="Arial" w:hAnsi="Arial" w:cs="Arial"/>
                <w:sz w:val="18"/>
                <w:szCs w:val="18"/>
              </w:rPr>
            </w:pPr>
            <w:r w:rsidRPr="002634D0">
              <w:rPr>
                <w:rFonts w:ascii="Arial" w:hAnsi="Arial" w:cs="Arial"/>
                <w:sz w:val="18"/>
                <w:szCs w:val="18"/>
              </w:rPr>
              <w:t>Ali obstaja ažuren pregled notranjih aktov, ki jih morajo zaposleni upoštevati pri svojem delu ter imajo ti akti jasno skrbništvo?</w:t>
            </w:r>
          </w:p>
        </w:tc>
        <w:tc>
          <w:tcPr>
            <w:tcW w:w="1984" w:type="dxa"/>
            <w:shd w:val="clear" w:color="auto" w:fill="auto"/>
          </w:tcPr>
          <w:p w14:paraId="21698BDE" w14:textId="04E36D8A" w:rsidR="007371C1" w:rsidRPr="009270C9" w:rsidRDefault="007371C1" w:rsidP="007371C1">
            <w:pPr>
              <w:spacing w:after="0" w:line="240" w:lineRule="auto"/>
              <w:rPr>
                <w:rFonts w:ascii="Arial" w:hAnsi="Arial" w:cs="Arial"/>
                <w:i/>
                <w:sz w:val="18"/>
                <w:szCs w:val="18"/>
              </w:rPr>
            </w:pPr>
            <w:r w:rsidRPr="002634D0">
              <w:rPr>
                <w:rFonts w:ascii="Arial" w:eastAsia="Times New Roman" w:hAnsi="Arial" w:cs="Arial"/>
                <w:i/>
                <w:sz w:val="18"/>
                <w:szCs w:val="18"/>
                <w:lang w:eastAsia="sl-SI"/>
              </w:rPr>
              <w:t>Popis vseh notranjih aktov, usmeritev, ki vključujejo davčno področje</w:t>
            </w:r>
            <w:r>
              <w:rPr>
                <w:rFonts w:ascii="Arial" w:eastAsia="Times New Roman" w:hAnsi="Arial" w:cs="Arial"/>
                <w:i/>
                <w:sz w:val="18"/>
                <w:szCs w:val="18"/>
                <w:lang w:eastAsia="sl-SI"/>
              </w:rPr>
              <w:t>, popis skrbnikov aktov, način seznanitve z akti</w:t>
            </w:r>
            <w:r w:rsidRPr="002634D0">
              <w:rPr>
                <w:rFonts w:ascii="Arial" w:eastAsia="Times New Roman" w:hAnsi="Arial" w:cs="Arial"/>
                <w:i/>
                <w:sz w:val="18"/>
                <w:szCs w:val="18"/>
                <w:lang w:eastAsia="sl-SI"/>
              </w:rPr>
              <w:t xml:space="preserve"> (npr. </w:t>
            </w:r>
            <w:r>
              <w:rPr>
                <w:rFonts w:ascii="Arial" w:eastAsia="Times New Roman" w:hAnsi="Arial" w:cs="Arial"/>
                <w:i/>
                <w:sz w:val="18"/>
                <w:szCs w:val="18"/>
                <w:lang w:eastAsia="sl-SI"/>
              </w:rPr>
              <w:t>objava na i</w:t>
            </w:r>
            <w:r w:rsidRPr="002634D0">
              <w:rPr>
                <w:rFonts w:ascii="Arial" w:eastAsia="Times New Roman" w:hAnsi="Arial" w:cs="Arial"/>
                <w:i/>
                <w:sz w:val="18"/>
                <w:szCs w:val="18"/>
                <w:lang w:eastAsia="sl-SI"/>
              </w:rPr>
              <w:t>ntranet</w:t>
            </w:r>
            <w:r>
              <w:rPr>
                <w:rFonts w:ascii="Arial" w:eastAsia="Times New Roman" w:hAnsi="Arial" w:cs="Arial"/>
                <w:i/>
                <w:sz w:val="18"/>
                <w:szCs w:val="18"/>
                <w:lang w:eastAsia="sl-SI"/>
              </w:rPr>
              <w:t>u</w:t>
            </w:r>
            <w:r w:rsidRPr="002634D0">
              <w:rPr>
                <w:rFonts w:ascii="Arial" w:eastAsia="Times New Roman" w:hAnsi="Arial" w:cs="Arial"/>
                <w:i/>
                <w:sz w:val="18"/>
                <w:szCs w:val="18"/>
                <w:lang w:eastAsia="sl-SI"/>
              </w:rPr>
              <w:t>)</w:t>
            </w:r>
          </w:p>
        </w:tc>
        <w:tc>
          <w:tcPr>
            <w:tcW w:w="1134" w:type="dxa"/>
            <w:shd w:val="clear" w:color="auto" w:fill="auto"/>
          </w:tcPr>
          <w:p w14:paraId="69277C11" w14:textId="77777777" w:rsidR="007371C1" w:rsidRPr="00A50E55" w:rsidRDefault="007371C1" w:rsidP="007371C1">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2ACF8FC3" w14:textId="77777777" w:rsidR="007371C1" w:rsidRPr="00A50E55" w:rsidRDefault="007371C1" w:rsidP="007371C1">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77CB01C8" w14:textId="77777777" w:rsidR="007371C1" w:rsidRPr="00A50E55" w:rsidRDefault="007371C1" w:rsidP="007371C1">
            <w:pPr>
              <w:spacing w:after="0" w:line="240" w:lineRule="auto"/>
              <w:ind w:left="357" w:hanging="357"/>
              <w:rPr>
                <w:rFonts w:ascii="Arial" w:eastAsia="Times New Roman" w:hAnsi="Arial" w:cs="Arial"/>
                <w:sz w:val="18"/>
                <w:szCs w:val="18"/>
                <w:lang w:eastAsia="sl-SI"/>
              </w:rPr>
            </w:pPr>
          </w:p>
        </w:tc>
      </w:tr>
      <w:tr w:rsidR="007371C1" w:rsidRPr="00A50E55" w14:paraId="7ACC81CF" w14:textId="77777777" w:rsidTr="00406860">
        <w:trPr>
          <w:cantSplit/>
        </w:trPr>
        <w:tc>
          <w:tcPr>
            <w:tcW w:w="567" w:type="dxa"/>
            <w:tcBorders>
              <w:bottom w:val="single" w:sz="4" w:space="0" w:color="auto"/>
            </w:tcBorders>
            <w:shd w:val="clear" w:color="auto" w:fill="auto"/>
          </w:tcPr>
          <w:p w14:paraId="03F1F655" w14:textId="77777777" w:rsidR="007371C1" w:rsidRPr="00A50E55" w:rsidRDefault="007371C1" w:rsidP="007371C1">
            <w:pPr>
              <w:numPr>
                <w:ilvl w:val="0"/>
                <w:numId w:val="5"/>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7483BD31" w14:textId="77777777" w:rsidR="007371C1" w:rsidRDefault="007371C1" w:rsidP="007371C1">
            <w:pPr>
              <w:spacing w:after="0" w:line="240" w:lineRule="auto"/>
              <w:contextualSpacing/>
              <w:rPr>
                <w:rFonts w:ascii="Arial" w:hAnsi="Arial" w:cs="Arial"/>
                <w:sz w:val="18"/>
                <w:szCs w:val="18"/>
              </w:rPr>
            </w:pPr>
            <w:r w:rsidRPr="000B4DF1">
              <w:rPr>
                <w:rFonts w:ascii="Arial" w:hAnsi="Arial" w:cs="Arial"/>
                <w:sz w:val="18"/>
                <w:szCs w:val="18"/>
              </w:rPr>
              <w:t xml:space="preserve">Ali so za izvajanje davčne funkcije določene </w:t>
            </w:r>
            <w:r>
              <w:rPr>
                <w:rFonts w:ascii="Arial" w:hAnsi="Arial" w:cs="Arial"/>
                <w:sz w:val="18"/>
                <w:szCs w:val="18"/>
              </w:rPr>
              <w:t>jasne odgovornosti in pristojnosti odgovornih oseb:</w:t>
            </w:r>
          </w:p>
          <w:p w14:paraId="7CFE0858" w14:textId="77777777" w:rsidR="007371C1" w:rsidRDefault="007371C1" w:rsidP="007371C1">
            <w:pPr>
              <w:pStyle w:val="Odstavekseznama"/>
              <w:numPr>
                <w:ilvl w:val="0"/>
                <w:numId w:val="17"/>
              </w:numPr>
              <w:spacing w:after="0" w:line="240" w:lineRule="auto"/>
              <w:ind w:left="360"/>
              <w:rPr>
                <w:rFonts w:ascii="Arial" w:hAnsi="Arial" w:cs="Arial"/>
                <w:sz w:val="18"/>
                <w:szCs w:val="18"/>
              </w:rPr>
            </w:pPr>
            <w:r w:rsidRPr="002A743D">
              <w:rPr>
                <w:rFonts w:ascii="Arial" w:hAnsi="Arial" w:cs="Arial"/>
                <w:sz w:val="18"/>
                <w:szCs w:val="18"/>
              </w:rPr>
              <w:t>za pripravo podatkov,</w:t>
            </w:r>
          </w:p>
          <w:p w14:paraId="38930870" w14:textId="77777777" w:rsidR="007371C1" w:rsidRPr="002A743D" w:rsidRDefault="007371C1" w:rsidP="007371C1">
            <w:pPr>
              <w:pStyle w:val="Odstavekseznama"/>
              <w:numPr>
                <w:ilvl w:val="0"/>
                <w:numId w:val="17"/>
              </w:numPr>
              <w:spacing w:after="0" w:line="240" w:lineRule="auto"/>
              <w:ind w:left="360"/>
              <w:rPr>
                <w:rFonts w:ascii="Arial" w:hAnsi="Arial" w:cs="Arial"/>
                <w:sz w:val="18"/>
                <w:szCs w:val="18"/>
              </w:rPr>
            </w:pPr>
            <w:r w:rsidRPr="002A743D">
              <w:rPr>
                <w:rFonts w:ascii="Arial" w:hAnsi="Arial" w:cs="Arial"/>
                <w:sz w:val="18"/>
                <w:szCs w:val="18"/>
              </w:rPr>
              <w:t xml:space="preserve">za pripravo </w:t>
            </w:r>
            <w:r>
              <w:rPr>
                <w:rFonts w:ascii="Arial" w:hAnsi="Arial" w:cs="Arial"/>
                <w:sz w:val="18"/>
                <w:szCs w:val="18"/>
              </w:rPr>
              <w:t>o</w:t>
            </w:r>
            <w:r w:rsidRPr="002A743D">
              <w:rPr>
                <w:rFonts w:ascii="Arial" w:hAnsi="Arial" w:cs="Arial"/>
                <w:sz w:val="18"/>
                <w:szCs w:val="18"/>
              </w:rPr>
              <w:t>bračunov,</w:t>
            </w:r>
          </w:p>
          <w:p w14:paraId="7BB77CE3" w14:textId="77777777" w:rsidR="007371C1" w:rsidRDefault="007371C1" w:rsidP="007371C1">
            <w:pPr>
              <w:pStyle w:val="Odstavekseznama"/>
              <w:numPr>
                <w:ilvl w:val="0"/>
                <w:numId w:val="12"/>
              </w:numPr>
              <w:spacing w:after="0" w:line="240" w:lineRule="auto"/>
              <w:ind w:left="360"/>
              <w:rPr>
                <w:rFonts w:ascii="Arial" w:hAnsi="Arial" w:cs="Arial"/>
                <w:sz w:val="18"/>
                <w:szCs w:val="18"/>
              </w:rPr>
            </w:pPr>
            <w:r>
              <w:rPr>
                <w:rFonts w:ascii="Arial" w:hAnsi="Arial" w:cs="Arial"/>
                <w:sz w:val="18"/>
                <w:szCs w:val="18"/>
              </w:rPr>
              <w:t xml:space="preserve">za </w:t>
            </w:r>
            <w:r w:rsidRPr="00095C20">
              <w:rPr>
                <w:rFonts w:ascii="Arial" w:hAnsi="Arial" w:cs="Arial"/>
                <w:sz w:val="18"/>
                <w:szCs w:val="18"/>
              </w:rPr>
              <w:t xml:space="preserve">kontrolo </w:t>
            </w:r>
            <w:r>
              <w:rPr>
                <w:rFonts w:ascii="Arial" w:hAnsi="Arial" w:cs="Arial"/>
                <w:sz w:val="18"/>
                <w:szCs w:val="18"/>
              </w:rPr>
              <w:t>o</w:t>
            </w:r>
            <w:r w:rsidRPr="00095C20">
              <w:rPr>
                <w:rFonts w:ascii="Arial" w:hAnsi="Arial" w:cs="Arial"/>
                <w:sz w:val="18"/>
                <w:szCs w:val="18"/>
              </w:rPr>
              <w:t>bračunov in plačila,</w:t>
            </w:r>
          </w:p>
          <w:p w14:paraId="493F0640" w14:textId="77777777" w:rsidR="007371C1" w:rsidRDefault="007371C1" w:rsidP="007371C1">
            <w:pPr>
              <w:pStyle w:val="Odstavekseznama"/>
              <w:numPr>
                <w:ilvl w:val="0"/>
                <w:numId w:val="12"/>
              </w:numPr>
              <w:spacing w:after="0" w:line="240" w:lineRule="auto"/>
              <w:ind w:left="360"/>
              <w:rPr>
                <w:rFonts w:ascii="Arial" w:hAnsi="Arial" w:cs="Arial"/>
                <w:sz w:val="18"/>
                <w:szCs w:val="18"/>
              </w:rPr>
            </w:pPr>
            <w:r>
              <w:rPr>
                <w:rFonts w:ascii="Arial" w:hAnsi="Arial" w:cs="Arial"/>
                <w:sz w:val="18"/>
                <w:szCs w:val="18"/>
              </w:rPr>
              <w:t>za poročanje,</w:t>
            </w:r>
          </w:p>
          <w:p w14:paraId="11DFB3C6" w14:textId="77777777" w:rsidR="007371C1" w:rsidRDefault="007371C1" w:rsidP="007371C1">
            <w:pPr>
              <w:pStyle w:val="Odstavekseznama"/>
              <w:numPr>
                <w:ilvl w:val="0"/>
                <w:numId w:val="12"/>
              </w:numPr>
              <w:spacing w:after="0" w:line="240" w:lineRule="auto"/>
              <w:ind w:left="360"/>
              <w:rPr>
                <w:rFonts w:ascii="Arial" w:hAnsi="Arial" w:cs="Arial"/>
                <w:sz w:val="18"/>
                <w:szCs w:val="18"/>
              </w:rPr>
            </w:pPr>
            <w:r w:rsidRPr="009270C9">
              <w:rPr>
                <w:rFonts w:ascii="Arial" w:hAnsi="Arial" w:cs="Arial"/>
                <w:sz w:val="18"/>
                <w:szCs w:val="18"/>
              </w:rPr>
              <w:t>za spremljanje sprememb davčne zakonodaje</w:t>
            </w:r>
            <w:r>
              <w:rPr>
                <w:rFonts w:ascii="Arial" w:hAnsi="Arial" w:cs="Arial"/>
                <w:sz w:val="18"/>
                <w:szCs w:val="18"/>
              </w:rPr>
              <w:t xml:space="preserve"> ipd.</w:t>
            </w:r>
          </w:p>
          <w:p w14:paraId="4E006355" w14:textId="77777777" w:rsidR="007371C1" w:rsidRPr="00A50E55" w:rsidRDefault="007371C1" w:rsidP="007371C1">
            <w:pPr>
              <w:pStyle w:val="Odstavekseznama"/>
              <w:spacing w:after="0" w:line="240" w:lineRule="auto"/>
              <w:rPr>
                <w:rFonts w:ascii="Arial" w:hAnsi="Arial" w:cs="Arial"/>
                <w:sz w:val="18"/>
                <w:szCs w:val="18"/>
              </w:rPr>
            </w:pPr>
          </w:p>
        </w:tc>
        <w:tc>
          <w:tcPr>
            <w:tcW w:w="1984" w:type="dxa"/>
            <w:shd w:val="clear" w:color="auto" w:fill="auto"/>
          </w:tcPr>
          <w:p w14:paraId="7FEF9AC0" w14:textId="7C9A10FD" w:rsidR="007371C1" w:rsidRPr="00A50E55" w:rsidRDefault="007371C1" w:rsidP="007371C1">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Navedba NOE, delovn</w:t>
            </w:r>
            <w:r w:rsidR="000103D6">
              <w:rPr>
                <w:rFonts w:ascii="Arial" w:eastAsia="Times New Roman" w:hAnsi="Arial" w:cs="Arial"/>
                <w:i/>
                <w:sz w:val="18"/>
                <w:szCs w:val="18"/>
                <w:lang w:eastAsia="sl-SI"/>
              </w:rPr>
              <w:t>ih</w:t>
            </w:r>
            <w:r>
              <w:rPr>
                <w:rFonts w:ascii="Arial" w:eastAsia="Times New Roman" w:hAnsi="Arial" w:cs="Arial"/>
                <w:i/>
                <w:sz w:val="18"/>
                <w:szCs w:val="18"/>
                <w:lang w:eastAsia="sl-SI"/>
              </w:rPr>
              <w:t xml:space="preserve"> mest, </w:t>
            </w:r>
          </w:p>
          <w:p w14:paraId="2610C704" w14:textId="3B1DBAD8" w:rsidR="008859CD" w:rsidRPr="00A50E55" w:rsidRDefault="007371C1" w:rsidP="000103D6">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p</w:t>
            </w:r>
            <w:r w:rsidRPr="009270C9">
              <w:rPr>
                <w:rFonts w:ascii="Arial" w:eastAsia="Times New Roman" w:hAnsi="Arial" w:cs="Arial"/>
                <w:i/>
                <w:sz w:val="18"/>
                <w:szCs w:val="18"/>
                <w:lang w:eastAsia="sl-SI"/>
              </w:rPr>
              <w:t>ravilnik</w:t>
            </w:r>
            <w:r w:rsidR="000103D6">
              <w:rPr>
                <w:rFonts w:ascii="Arial" w:eastAsia="Times New Roman" w:hAnsi="Arial" w:cs="Arial"/>
                <w:i/>
                <w:sz w:val="18"/>
                <w:szCs w:val="18"/>
                <w:lang w:eastAsia="sl-SI"/>
              </w:rPr>
              <w:t>ov</w:t>
            </w:r>
            <w:r w:rsidRPr="009270C9">
              <w:rPr>
                <w:rFonts w:ascii="Arial" w:eastAsia="Times New Roman" w:hAnsi="Arial" w:cs="Arial"/>
                <w:i/>
                <w:sz w:val="18"/>
                <w:szCs w:val="18"/>
                <w:lang w:eastAsia="sl-SI"/>
              </w:rPr>
              <w:t xml:space="preserve"> in/ali navodila, ki vključujejo izvajanje aktivnosti na področju davčnih obračunov, </w:t>
            </w:r>
            <w:r>
              <w:rPr>
                <w:rFonts w:ascii="Arial" w:eastAsia="Times New Roman" w:hAnsi="Arial" w:cs="Arial"/>
                <w:i/>
                <w:sz w:val="18"/>
                <w:szCs w:val="18"/>
                <w:lang w:eastAsia="sl-SI"/>
              </w:rPr>
              <w:t>pristojnosti in odgovornosti (n</w:t>
            </w:r>
            <w:r w:rsidRPr="009270C9">
              <w:rPr>
                <w:rFonts w:ascii="Arial" w:eastAsia="Times New Roman" w:hAnsi="Arial" w:cs="Arial"/>
                <w:i/>
                <w:sz w:val="18"/>
                <w:szCs w:val="18"/>
                <w:lang w:eastAsia="sl-SI"/>
              </w:rPr>
              <w:t xml:space="preserve">pr. Pravilnik o </w:t>
            </w:r>
            <w:proofErr w:type="spellStart"/>
            <w:r w:rsidRPr="009270C9">
              <w:rPr>
                <w:rFonts w:ascii="Arial" w:eastAsia="Times New Roman" w:hAnsi="Arial" w:cs="Arial"/>
                <w:i/>
                <w:sz w:val="18"/>
                <w:szCs w:val="18"/>
                <w:lang w:eastAsia="sl-SI"/>
              </w:rPr>
              <w:t>računovodenju</w:t>
            </w:r>
            <w:proofErr w:type="spellEnd"/>
            <w:r w:rsidRPr="009270C9">
              <w:rPr>
                <w:rFonts w:ascii="Arial" w:eastAsia="Times New Roman" w:hAnsi="Arial" w:cs="Arial"/>
                <w:i/>
                <w:sz w:val="18"/>
                <w:szCs w:val="18"/>
                <w:lang w:eastAsia="sl-SI"/>
              </w:rPr>
              <w:t xml:space="preserve"> in izvedbena navodila; Pravilnik o organizaciji; Pravilnik o notranjih kontrolah; Pravila finančnega poslovanja, Razvojni program idr</w:t>
            </w:r>
            <w:r w:rsidR="008859CD">
              <w:rPr>
                <w:rFonts w:ascii="Arial" w:eastAsia="Times New Roman" w:hAnsi="Arial" w:cs="Arial"/>
                <w:i/>
                <w:sz w:val="18"/>
                <w:szCs w:val="18"/>
                <w:lang w:eastAsia="sl-SI"/>
              </w:rPr>
              <w:t>.</w:t>
            </w:r>
            <w:r w:rsidRPr="009270C9">
              <w:rPr>
                <w:rFonts w:ascii="Arial" w:eastAsia="Times New Roman" w:hAnsi="Arial" w:cs="Arial"/>
                <w:i/>
                <w:sz w:val="18"/>
                <w:szCs w:val="18"/>
                <w:lang w:eastAsia="sl-SI"/>
              </w:rPr>
              <w:t>)</w:t>
            </w:r>
          </w:p>
        </w:tc>
        <w:tc>
          <w:tcPr>
            <w:tcW w:w="1134" w:type="dxa"/>
            <w:shd w:val="clear" w:color="auto" w:fill="auto"/>
          </w:tcPr>
          <w:p w14:paraId="6CAFA351" w14:textId="77777777" w:rsidR="007371C1" w:rsidRPr="00A50E55" w:rsidRDefault="007371C1" w:rsidP="007371C1">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2919437A" w14:textId="77777777" w:rsidR="007371C1" w:rsidRPr="00A50E55" w:rsidRDefault="007371C1" w:rsidP="007371C1">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493E6C45" w14:textId="77777777" w:rsidR="007371C1" w:rsidRPr="00A50E55" w:rsidRDefault="007371C1" w:rsidP="007371C1">
            <w:pPr>
              <w:spacing w:after="0" w:line="240" w:lineRule="auto"/>
              <w:ind w:left="357" w:hanging="357"/>
              <w:rPr>
                <w:rFonts w:ascii="Arial" w:eastAsia="Times New Roman" w:hAnsi="Arial" w:cs="Arial"/>
                <w:sz w:val="18"/>
                <w:szCs w:val="18"/>
                <w:lang w:eastAsia="sl-SI"/>
              </w:rPr>
            </w:pPr>
          </w:p>
        </w:tc>
      </w:tr>
      <w:tr w:rsidR="008859CD" w:rsidRPr="00A50E55" w14:paraId="34CC6CE4" w14:textId="77777777" w:rsidTr="00406860">
        <w:trPr>
          <w:cantSplit/>
        </w:trPr>
        <w:tc>
          <w:tcPr>
            <w:tcW w:w="567" w:type="dxa"/>
            <w:tcBorders>
              <w:top w:val="single" w:sz="4" w:space="0" w:color="auto"/>
              <w:bottom w:val="single" w:sz="4" w:space="0" w:color="auto"/>
            </w:tcBorders>
            <w:shd w:val="clear" w:color="auto" w:fill="auto"/>
          </w:tcPr>
          <w:p w14:paraId="129CCDE0" w14:textId="77777777" w:rsidR="008859CD" w:rsidRPr="00A50E55" w:rsidRDefault="008859CD" w:rsidP="008859CD">
            <w:pPr>
              <w:numPr>
                <w:ilvl w:val="0"/>
                <w:numId w:val="5"/>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2492BE9A" w14:textId="77777777" w:rsidR="008859CD" w:rsidRPr="009270C9" w:rsidRDefault="008859CD" w:rsidP="008859CD">
            <w:pPr>
              <w:spacing w:after="0" w:line="240" w:lineRule="auto"/>
              <w:contextualSpacing/>
              <w:rPr>
                <w:rFonts w:ascii="Arial" w:hAnsi="Arial" w:cs="Arial"/>
                <w:sz w:val="18"/>
                <w:szCs w:val="18"/>
              </w:rPr>
            </w:pPr>
            <w:r w:rsidRPr="005C55A9">
              <w:rPr>
                <w:rFonts w:ascii="Arial" w:hAnsi="Arial" w:cs="Arial"/>
                <w:sz w:val="18"/>
                <w:szCs w:val="18"/>
              </w:rPr>
              <w:t>Ali je zagotovljena razmejitev dolžnosti?</w:t>
            </w:r>
          </w:p>
        </w:tc>
        <w:tc>
          <w:tcPr>
            <w:tcW w:w="1984" w:type="dxa"/>
            <w:shd w:val="clear" w:color="auto" w:fill="auto"/>
          </w:tcPr>
          <w:p w14:paraId="2CA6E493" w14:textId="37205E38" w:rsidR="008859CD" w:rsidRPr="009270C9" w:rsidRDefault="000103D6" w:rsidP="000F4590">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P</w:t>
            </w:r>
            <w:r w:rsidR="006C3562">
              <w:rPr>
                <w:rFonts w:ascii="Arial" w:eastAsia="Times New Roman" w:hAnsi="Arial" w:cs="Arial"/>
                <w:i/>
                <w:sz w:val="18"/>
                <w:szCs w:val="18"/>
                <w:lang w:eastAsia="sl-SI"/>
              </w:rPr>
              <w:t>opisi procesov</w:t>
            </w:r>
            <w:r>
              <w:rPr>
                <w:rFonts w:ascii="Arial" w:eastAsia="Times New Roman" w:hAnsi="Arial" w:cs="Arial"/>
                <w:i/>
                <w:sz w:val="18"/>
                <w:szCs w:val="18"/>
                <w:lang w:eastAsia="sl-SI"/>
              </w:rPr>
              <w:t xml:space="preserve"> ali drugi dokumenti</w:t>
            </w:r>
            <w:r w:rsidR="00692D9E">
              <w:rPr>
                <w:rFonts w:ascii="Arial" w:eastAsia="Times New Roman" w:hAnsi="Arial" w:cs="Arial"/>
                <w:i/>
                <w:sz w:val="18"/>
                <w:szCs w:val="18"/>
                <w:lang w:eastAsia="sl-SI"/>
              </w:rPr>
              <w:t>,</w:t>
            </w:r>
            <w:r>
              <w:rPr>
                <w:rFonts w:ascii="Arial" w:eastAsia="Times New Roman" w:hAnsi="Arial" w:cs="Arial"/>
                <w:i/>
                <w:sz w:val="18"/>
                <w:szCs w:val="18"/>
                <w:lang w:eastAsia="sl-SI"/>
              </w:rPr>
              <w:t xml:space="preserve"> iz katerih je razvidna </w:t>
            </w:r>
            <w:r w:rsidR="008859CD" w:rsidRPr="005C55A9">
              <w:rPr>
                <w:rFonts w:ascii="Arial" w:eastAsia="Times New Roman" w:hAnsi="Arial" w:cs="Arial"/>
                <w:i/>
                <w:sz w:val="18"/>
                <w:szCs w:val="18"/>
                <w:lang w:eastAsia="sl-SI"/>
              </w:rPr>
              <w:t>ločitev/razmejitev dolžnosti</w:t>
            </w:r>
            <w:r>
              <w:rPr>
                <w:rFonts w:ascii="Arial" w:eastAsia="Times New Roman" w:hAnsi="Arial" w:cs="Arial"/>
                <w:i/>
                <w:sz w:val="18"/>
                <w:szCs w:val="18"/>
                <w:lang w:eastAsia="sl-SI"/>
              </w:rPr>
              <w:t xml:space="preserve"> </w:t>
            </w:r>
            <w:r w:rsidR="00316715">
              <w:rPr>
                <w:rFonts w:ascii="Arial" w:eastAsia="Times New Roman" w:hAnsi="Arial" w:cs="Arial"/>
                <w:i/>
                <w:sz w:val="18"/>
                <w:szCs w:val="18"/>
                <w:lang w:eastAsia="sl-SI"/>
              </w:rPr>
              <w:t>(</w:t>
            </w:r>
            <w:r w:rsidR="008859CD" w:rsidRPr="005C55A9">
              <w:rPr>
                <w:rFonts w:ascii="Arial" w:eastAsia="Times New Roman" w:hAnsi="Arial" w:cs="Arial"/>
                <w:i/>
                <w:sz w:val="18"/>
                <w:szCs w:val="18"/>
                <w:lang w:eastAsia="sl-SI"/>
              </w:rPr>
              <w:t>odobri</w:t>
            </w:r>
            <w:r w:rsidR="00316715">
              <w:rPr>
                <w:rFonts w:ascii="Arial" w:eastAsia="Times New Roman" w:hAnsi="Arial" w:cs="Arial"/>
                <w:i/>
                <w:sz w:val="18"/>
                <w:szCs w:val="18"/>
                <w:lang w:eastAsia="sl-SI"/>
              </w:rPr>
              <w:t xml:space="preserve">tev, </w:t>
            </w:r>
            <w:r w:rsidR="008859CD" w:rsidRPr="005C55A9">
              <w:rPr>
                <w:rFonts w:ascii="Arial" w:eastAsia="Times New Roman" w:hAnsi="Arial" w:cs="Arial"/>
                <w:i/>
                <w:sz w:val="18"/>
                <w:szCs w:val="18"/>
                <w:lang w:eastAsia="sl-SI"/>
              </w:rPr>
              <w:t>izv</w:t>
            </w:r>
            <w:r w:rsidR="00316715">
              <w:rPr>
                <w:rFonts w:ascii="Arial" w:eastAsia="Times New Roman" w:hAnsi="Arial" w:cs="Arial"/>
                <w:i/>
                <w:sz w:val="18"/>
                <w:szCs w:val="18"/>
                <w:lang w:eastAsia="sl-SI"/>
              </w:rPr>
              <w:t>ajanje, evidentiranje, potrjevanje) oziroma če to ni mogoče</w:t>
            </w:r>
            <w:r w:rsidR="00542EED">
              <w:rPr>
                <w:rFonts w:ascii="Arial" w:eastAsia="Times New Roman" w:hAnsi="Arial" w:cs="Arial"/>
                <w:i/>
                <w:sz w:val="18"/>
                <w:szCs w:val="18"/>
                <w:lang w:eastAsia="sl-SI"/>
              </w:rPr>
              <w:t>,</w:t>
            </w:r>
            <w:r w:rsidR="00316715">
              <w:rPr>
                <w:rFonts w:ascii="Arial" w:eastAsia="Times New Roman" w:hAnsi="Arial" w:cs="Arial"/>
                <w:i/>
                <w:sz w:val="18"/>
                <w:szCs w:val="18"/>
                <w:lang w:eastAsia="sl-SI"/>
              </w:rPr>
              <w:t xml:space="preserve"> dokazilo o vzpostavljenih drugih kontrolah</w:t>
            </w:r>
            <w:r w:rsidR="00692D9E">
              <w:rPr>
                <w:rFonts w:ascii="Arial" w:eastAsia="Times New Roman" w:hAnsi="Arial" w:cs="Arial"/>
                <w:i/>
                <w:sz w:val="18"/>
                <w:szCs w:val="18"/>
                <w:lang w:eastAsia="sl-SI"/>
              </w:rPr>
              <w:t>,</w:t>
            </w:r>
            <w:r w:rsidR="00316715">
              <w:rPr>
                <w:rFonts w:ascii="Arial" w:eastAsia="Times New Roman" w:hAnsi="Arial" w:cs="Arial"/>
                <w:i/>
                <w:sz w:val="18"/>
                <w:szCs w:val="18"/>
                <w:lang w:eastAsia="sl-SI"/>
              </w:rPr>
              <w:t xml:space="preserve"> </w:t>
            </w:r>
            <w:r w:rsidR="008859CD" w:rsidRPr="005C55A9">
              <w:rPr>
                <w:rFonts w:ascii="Arial" w:eastAsia="Times New Roman" w:hAnsi="Arial" w:cs="Arial"/>
                <w:i/>
                <w:sz w:val="18"/>
                <w:szCs w:val="18"/>
                <w:lang w:eastAsia="sl-SI"/>
              </w:rPr>
              <w:t xml:space="preserve"> npr. dvojno podpisovanje, naknadna kontrola preko poročanja in drugo</w:t>
            </w:r>
          </w:p>
        </w:tc>
        <w:tc>
          <w:tcPr>
            <w:tcW w:w="1134" w:type="dxa"/>
            <w:shd w:val="clear" w:color="auto" w:fill="auto"/>
          </w:tcPr>
          <w:p w14:paraId="199BB1F2"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050662E4"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610C6D5D"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r>
      <w:tr w:rsidR="008859CD" w:rsidRPr="00A50E55" w14:paraId="5C872EFF" w14:textId="77777777" w:rsidTr="00406860">
        <w:trPr>
          <w:cantSplit/>
        </w:trPr>
        <w:tc>
          <w:tcPr>
            <w:tcW w:w="567" w:type="dxa"/>
            <w:tcBorders>
              <w:top w:val="single" w:sz="4" w:space="0" w:color="auto"/>
              <w:bottom w:val="nil"/>
            </w:tcBorders>
            <w:shd w:val="clear" w:color="auto" w:fill="auto"/>
          </w:tcPr>
          <w:p w14:paraId="217A3415" w14:textId="77777777" w:rsidR="008859CD" w:rsidRPr="00A50E55" w:rsidRDefault="008859CD" w:rsidP="008859CD">
            <w:pPr>
              <w:numPr>
                <w:ilvl w:val="0"/>
                <w:numId w:val="5"/>
              </w:numPr>
              <w:spacing w:after="0" w:line="240" w:lineRule="auto"/>
              <w:ind w:left="357" w:hanging="357"/>
              <w:contextualSpacing/>
              <w:jc w:val="center"/>
              <w:rPr>
                <w:rFonts w:ascii="Arial" w:eastAsia="Times New Roman" w:hAnsi="Arial" w:cs="Arial"/>
                <w:sz w:val="18"/>
                <w:szCs w:val="18"/>
                <w:lang w:eastAsia="sl-SI"/>
              </w:rPr>
            </w:pPr>
          </w:p>
        </w:tc>
        <w:tc>
          <w:tcPr>
            <w:tcW w:w="2694" w:type="dxa"/>
            <w:shd w:val="clear" w:color="auto" w:fill="auto"/>
          </w:tcPr>
          <w:p w14:paraId="682CC784" w14:textId="77777777" w:rsidR="008859CD" w:rsidRPr="000B4DF1" w:rsidRDefault="008859CD" w:rsidP="008859CD">
            <w:pPr>
              <w:spacing w:after="0" w:line="240" w:lineRule="auto"/>
              <w:contextualSpacing/>
              <w:rPr>
                <w:rFonts w:ascii="Arial" w:hAnsi="Arial" w:cs="Arial"/>
                <w:sz w:val="18"/>
                <w:szCs w:val="18"/>
              </w:rPr>
            </w:pPr>
            <w:r w:rsidRPr="009270C9">
              <w:rPr>
                <w:rFonts w:ascii="Arial" w:hAnsi="Arial" w:cs="Arial"/>
                <w:sz w:val="18"/>
                <w:szCs w:val="18"/>
              </w:rPr>
              <w:t>Ali se zaposleni, ki so odgovorni za davčno področje, udeležujejo izobraževanj z davčnega področja?</w:t>
            </w:r>
          </w:p>
        </w:tc>
        <w:tc>
          <w:tcPr>
            <w:tcW w:w="1984" w:type="dxa"/>
            <w:shd w:val="clear" w:color="auto" w:fill="auto"/>
          </w:tcPr>
          <w:p w14:paraId="18EF1482" w14:textId="77777777" w:rsidR="008859CD" w:rsidRDefault="008859CD" w:rsidP="008859CD">
            <w:pPr>
              <w:spacing w:after="0" w:line="240" w:lineRule="auto"/>
              <w:rPr>
                <w:rFonts w:ascii="Arial" w:eastAsia="Times New Roman" w:hAnsi="Arial" w:cs="Arial"/>
                <w:i/>
                <w:sz w:val="18"/>
                <w:szCs w:val="18"/>
                <w:lang w:eastAsia="sl-SI"/>
              </w:rPr>
            </w:pPr>
            <w:r w:rsidRPr="009270C9">
              <w:rPr>
                <w:rFonts w:ascii="Arial" w:eastAsia="Times New Roman" w:hAnsi="Arial" w:cs="Arial"/>
                <w:i/>
                <w:sz w:val="18"/>
                <w:szCs w:val="18"/>
                <w:lang w:eastAsia="sl-SI"/>
              </w:rPr>
              <w:t>Evidenca izobraževanj po posamezniku oziroma potrdila o udeležbi na ustreznih usposabljanjih</w:t>
            </w:r>
            <w:r w:rsidRPr="009270C9" w:rsidDel="006812F3">
              <w:rPr>
                <w:rFonts w:ascii="Arial" w:eastAsia="Times New Roman" w:hAnsi="Arial" w:cs="Arial"/>
                <w:i/>
                <w:sz w:val="18"/>
                <w:szCs w:val="18"/>
                <w:lang w:eastAsia="sl-SI"/>
              </w:rPr>
              <w:t xml:space="preserve"> </w:t>
            </w:r>
          </w:p>
        </w:tc>
        <w:tc>
          <w:tcPr>
            <w:tcW w:w="1134" w:type="dxa"/>
            <w:shd w:val="clear" w:color="auto" w:fill="auto"/>
          </w:tcPr>
          <w:p w14:paraId="26F274E1"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3E7A9150"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7F257F07"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r>
      <w:tr w:rsidR="008859CD" w:rsidRPr="00A50E55" w14:paraId="412EA67E" w14:textId="77777777" w:rsidTr="00095C20">
        <w:trPr>
          <w:cantSplit/>
        </w:trPr>
        <w:tc>
          <w:tcPr>
            <w:tcW w:w="567" w:type="dxa"/>
            <w:tcBorders>
              <w:bottom w:val="single" w:sz="4" w:space="0" w:color="auto"/>
            </w:tcBorders>
            <w:shd w:val="clear" w:color="auto" w:fill="auto"/>
          </w:tcPr>
          <w:p w14:paraId="4922C56D" w14:textId="77777777" w:rsidR="008859CD" w:rsidRPr="00A50E55" w:rsidRDefault="008859CD" w:rsidP="008859CD">
            <w:pPr>
              <w:spacing w:after="0" w:line="240" w:lineRule="auto"/>
              <w:contextualSpacing/>
              <w:rPr>
                <w:rFonts w:ascii="Arial" w:eastAsia="Times New Roman" w:hAnsi="Arial" w:cs="Arial"/>
                <w:sz w:val="18"/>
                <w:szCs w:val="18"/>
                <w:lang w:eastAsia="sl-SI"/>
              </w:rPr>
            </w:pPr>
            <w:r>
              <w:rPr>
                <w:rFonts w:ascii="Arial" w:eastAsia="Times New Roman" w:hAnsi="Arial" w:cs="Arial"/>
                <w:sz w:val="18"/>
                <w:szCs w:val="18"/>
                <w:lang w:eastAsia="sl-SI"/>
              </w:rPr>
              <w:t>6.</w:t>
            </w:r>
          </w:p>
        </w:tc>
        <w:tc>
          <w:tcPr>
            <w:tcW w:w="2694" w:type="dxa"/>
            <w:shd w:val="clear" w:color="auto" w:fill="auto"/>
          </w:tcPr>
          <w:p w14:paraId="55FCC9CD" w14:textId="77777777" w:rsidR="008859CD" w:rsidRDefault="008859CD" w:rsidP="008859CD">
            <w:pPr>
              <w:spacing w:after="0" w:line="240" w:lineRule="auto"/>
              <w:rPr>
                <w:rFonts w:ascii="Arial" w:hAnsi="Arial" w:cs="Arial"/>
                <w:sz w:val="18"/>
                <w:szCs w:val="18"/>
              </w:rPr>
            </w:pPr>
            <w:r>
              <w:rPr>
                <w:rFonts w:ascii="Arial" w:hAnsi="Arial" w:cs="Arial"/>
                <w:sz w:val="18"/>
                <w:szCs w:val="18"/>
              </w:rPr>
              <w:t>A</w:t>
            </w:r>
            <w:r w:rsidRPr="00816920">
              <w:rPr>
                <w:rFonts w:ascii="Arial" w:hAnsi="Arial" w:cs="Arial"/>
                <w:sz w:val="18"/>
                <w:szCs w:val="18"/>
              </w:rPr>
              <w:t xml:space="preserve">li so </w:t>
            </w:r>
            <w:r>
              <w:rPr>
                <w:rFonts w:ascii="Arial" w:hAnsi="Arial" w:cs="Arial"/>
                <w:sz w:val="18"/>
                <w:szCs w:val="18"/>
              </w:rPr>
              <w:t>popisane ključne notranje davčne kontrole?</w:t>
            </w:r>
          </w:p>
          <w:p w14:paraId="5DD6AA31" w14:textId="77777777" w:rsidR="008859CD" w:rsidRPr="00A50E55" w:rsidRDefault="008859CD" w:rsidP="008859CD">
            <w:pPr>
              <w:spacing w:after="0" w:line="240" w:lineRule="auto"/>
              <w:rPr>
                <w:rFonts w:ascii="Arial" w:hAnsi="Arial" w:cs="Arial"/>
                <w:sz w:val="18"/>
                <w:szCs w:val="18"/>
              </w:rPr>
            </w:pPr>
            <w:r>
              <w:rPr>
                <w:rFonts w:ascii="Arial" w:hAnsi="Arial" w:cs="Arial"/>
                <w:sz w:val="18"/>
                <w:szCs w:val="18"/>
              </w:rPr>
              <w:t>Če da, ali je določena pogostost ter osebe ki jih izvajajo?</w:t>
            </w:r>
          </w:p>
        </w:tc>
        <w:tc>
          <w:tcPr>
            <w:tcW w:w="1984" w:type="dxa"/>
            <w:shd w:val="clear" w:color="auto" w:fill="auto"/>
          </w:tcPr>
          <w:p w14:paraId="0F4C0926" w14:textId="35FEAE15" w:rsidR="008859CD" w:rsidRPr="00A50E55" w:rsidRDefault="008859CD" w:rsidP="008859CD">
            <w:pPr>
              <w:spacing w:after="0" w:line="240" w:lineRule="auto"/>
              <w:rPr>
                <w:rFonts w:ascii="Arial" w:eastAsia="Times New Roman" w:hAnsi="Arial" w:cs="Arial"/>
                <w:i/>
                <w:sz w:val="18"/>
                <w:szCs w:val="18"/>
                <w:lang w:eastAsia="sl-SI"/>
              </w:rPr>
            </w:pPr>
            <w:r w:rsidRPr="005C55A9">
              <w:rPr>
                <w:rFonts w:ascii="Arial" w:eastAsia="Times New Roman" w:hAnsi="Arial" w:cs="Arial"/>
                <w:i/>
                <w:sz w:val="18"/>
                <w:szCs w:val="18"/>
                <w:lang w:eastAsia="sl-SI"/>
              </w:rPr>
              <w:t>Seznam ključnih davčnih notranjih kontrol po procesih oz. vrstah dajatev (z navedbo procesa, v katerem se izvaja, oceno celotnega in preostalega tveganja, nosilca izvedbe kontrole)</w:t>
            </w:r>
          </w:p>
        </w:tc>
        <w:tc>
          <w:tcPr>
            <w:tcW w:w="1134" w:type="dxa"/>
            <w:shd w:val="clear" w:color="auto" w:fill="auto"/>
          </w:tcPr>
          <w:p w14:paraId="7307A721"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07A3A343"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2BBB0800"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r>
      <w:tr w:rsidR="008859CD" w:rsidRPr="00A50E55" w14:paraId="13BDE8BB" w14:textId="77777777" w:rsidTr="00095C20">
        <w:trPr>
          <w:cantSplit/>
        </w:trPr>
        <w:tc>
          <w:tcPr>
            <w:tcW w:w="567" w:type="dxa"/>
            <w:tcBorders>
              <w:bottom w:val="single" w:sz="4" w:space="0" w:color="auto"/>
            </w:tcBorders>
            <w:shd w:val="clear" w:color="auto" w:fill="auto"/>
          </w:tcPr>
          <w:p w14:paraId="35B5F5FB" w14:textId="77777777" w:rsidR="008859CD" w:rsidRDefault="008859CD" w:rsidP="008859CD">
            <w:pPr>
              <w:spacing w:after="0" w:line="240" w:lineRule="auto"/>
              <w:contextualSpacing/>
              <w:rPr>
                <w:rFonts w:ascii="Arial" w:eastAsia="Times New Roman" w:hAnsi="Arial" w:cs="Arial"/>
                <w:sz w:val="18"/>
                <w:szCs w:val="18"/>
                <w:lang w:eastAsia="sl-SI"/>
              </w:rPr>
            </w:pPr>
            <w:r>
              <w:rPr>
                <w:rFonts w:ascii="Arial" w:eastAsia="Times New Roman" w:hAnsi="Arial" w:cs="Arial"/>
                <w:sz w:val="18"/>
                <w:szCs w:val="18"/>
                <w:lang w:eastAsia="sl-SI"/>
              </w:rPr>
              <w:t>7.</w:t>
            </w:r>
          </w:p>
        </w:tc>
        <w:tc>
          <w:tcPr>
            <w:tcW w:w="2694" w:type="dxa"/>
            <w:shd w:val="clear" w:color="auto" w:fill="auto"/>
          </w:tcPr>
          <w:p w14:paraId="20AA7F98" w14:textId="77777777" w:rsidR="008859CD" w:rsidRPr="009270C9" w:rsidRDefault="008859CD" w:rsidP="008859CD">
            <w:pPr>
              <w:spacing w:after="0" w:line="240" w:lineRule="auto"/>
              <w:ind w:left="15"/>
              <w:rPr>
                <w:rFonts w:ascii="Arial" w:hAnsi="Arial" w:cs="Arial"/>
                <w:sz w:val="18"/>
                <w:szCs w:val="18"/>
              </w:rPr>
            </w:pPr>
            <w:r w:rsidRPr="009270C9">
              <w:rPr>
                <w:rFonts w:ascii="Arial" w:hAnsi="Arial" w:cs="Arial"/>
                <w:sz w:val="18"/>
                <w:szCs w:val="18"/>
              </w:rPr>
              <w:t xml:space="preserve">Ali </w:t>
            </w:r>
            <w:r>
              <w:rPr>
                <w:rFonts w:ascii="Arial" w:hAnsi="Arial" w:cs="Arial"/>
                <w:sz w:val="18"/>
                <w:szCs w:val="18"/>
              </w:rPr>
              <w:t xml:space="preserve">se notranje kontrole izvajajo ter </w:t>
            </w:r>
            <w:r w:rsidRPr="009270C9">
              <w:rPr>
                <w:rFonts w:ascii="Arial" w:hAnsi="Arial" w:cs="Arial"/>
                <w:sz w:val="18"/>
                <w:szCs w:val="18"/>
              </w:rPr>
              <w:t>doku</w:t>
            </w:r>
            <w:r>
              <w:rPr>
                <w:rFonts w:ascii="Arial" w:hAnsi="Arial" w:cs="Arial"/>
                <w:sz w:val="18"/>
                <w:szCs w:val="18"/>
              </w:rPr>
              <w:t>mentirajo</w:t>
            </w:r>
            <w:r w:rsidRPr="009270C9">
              <w:rPr>
                <w:rFonts w:ascii="Arial" w:hAnsi="Arial" w:cs="Arial"/>
                <w:sz w:val="18"/>
                <w:szCs w:val="18"/>
              </w:rPr>
              <w:t>?</w:t>
            </w:r>
          </w:p>
          <w:p w14:paraId="47EDA2CA" w14:textId="77777777" w:rsidR="008859CD" w:rsidRDefault="008859CD" w:rsidP="008859CD">
            <w:pPr>
              <w:spacing w:after="0" w:line="240" w:lineRule="auto"/>
              <w:rPr>
                <w:rFonts w:ascii="Arial" w:hAnsi="Arial" w:cs="Arial"/>
                <w:sz w:val="18"/>
                <w:szCs w:val="18"/>
              </w:rPr>
            </w:pPr>
          </w:p>
        </w:tc>
        <w:tc>
          <w:tcPr>
            <w:tcW w:w="1984" w:type="dxa"/>
            <w:shd w:val="clear" w:color="auto" w:fill="auto"/>
          </w:tcPr>
          <w:p w14:paraId="028AFE8C" w14:textId="22746722" w:rsidR="008859CD" w:rsidRPr="005C55A9" w:rsidRDefault="00316715" w:rsidP="00316715">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P</w:t>
            </w:r>
            <w:r w:rsidR="008859CD">
              <w:rPr>
                <w:rFonts w:ascii="Arial" w:eastAsia="Times New Roman" w:hAnsi="Arial" w:cs="Arial"/>
                <w:i/>
                <w:sz w:val="18"/>
                <w:szCs w:val="18"/>
                <w:lang w:eastAsia="sl-SI"/>
              </w:rPr>
              <w:t>rimer</w:t>
            </w:r>
            <w:r>
              <w:rPr>
                <w:rFonts w:ascii="Arial" w:eastAsia="Times New Roman" w:hAnsi="Arial" w:cs="Arial"/>
                <w:i/>
                <w:sz w:val="18"/>
                <w:szCs w:val="18"/>
                <w:lang w:eastAsia="sl-SI"/>
              </w:rPr>
              <w:t>i</w:t>
            </w:r>
            <w:r w:rsidR="008859CD" w:rsidRPr="00A84920">
              <w:rPr>
                <w:rFonts w:ascii="Arial" w:eastAsia="Times New Roman" w:hAnsi="Arial" w:cs="Arial"/>
                <w:i/>
                <w:sz w:val="18"/>
                <w:szCs w:val="18"/>
                <w:lang w:eastAsia="sl-SI"/>
              </w:rPr>
              <w:t xml:space="preserve"> </w:t>
            </w:r>
            <w:r w:rsidR="008859CD">
              <w:rPr>
                <w:rFonts w:ascii="Arial" w:eastAsia="Times New Roman" w:hAnsi="Arial" w:cs="Arial"/>
                <w:i/>
                <w:sz w:val="18"/>
                <w:szCs w:val="18"/>
                <w:lang w:eastAsia="sl-SI"/>
              </w:rPr>
              <w:t xml:space="preserve">izvajanja </w:t>
            </w:r>
            <w:r>
              <w:rPr>
                <w:rFonts w:ascii="Arial" w:eastAsia="Times New Roman" w:hAnsi="Arial" w:cs="Arial"/>
                <w:i/>
                <w:sz w:val="18"/>
                <w:szCs w:val="18"/>
                <w:lang w:eastAsia="sl-SI"/>
              </w:rPr>
              <w:t xml:space="preserve">in dokumentiranja </w:t>
            </w:r>
            <w:r w:rsidR="008859CD">
              <w:rPr>
                <w:rFonts w:ascii="Arial" w:eastAsia="Times New Roman" w:hAnsi="Arial" w:cs="Arial"/>
                <w:i/>
                <w:sz w:val="18"/>
                <w:szCs w:val="18"/>
                <w:lang w:eastAsia="sl-SI"/>
              </w:rPr>
              <w:t>kontrol</w:t>
            </w:r>
          </w:p>
        </w:tc>
        <w:tc>
          <w:tcPr>
            <w:tcW w:w="1134" w:type="dxa"/>
            <w:shd w:val="clear" w:color="auto" w:fill="auto"/>
          </w:tcPr>
          <w:p w14:paraId="2953E833"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12FFADDF"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75BDF71C"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r>
      <w:tr w:rsidR="008859CD" w:rsidRPr="00A50E55" w14:paraId="72110512" w14:textId="77777777" w:rsidTr="00AA60A4">
        <w:trPr>
          <w:cantSplit/>
        </w:trPr>
        <w:tc>
          <w:tcPr>
            <w:tcW w:w="567" w:type="dxa"/>
            <w:shd w:val="clear" w:color="auto" w:fill="auto"/>
          </w:tcPr>
          <w:p w14:paraId="779615A3" w14:textId="77777777" w:rsidR="008859CD" w:rsidRDefault="008859CD" w:rsidP="008859CD">
            <w:pPr>
              <w:spacing w:after="0" w:line="240" w:lineRule="auto"/>
              <w:contextualSpacing/>
              <w:rPr>
                <w:rFonts w:ascii="Arial" w:eastAsia="Times New Roman" w:hAnsi="Arial" w:cs="Arial"/>
                <w:sz w:val="18"/>
                <w:szCs w:val="18"/>
                <w:lang w:eastAsia="sl-SI"/>
              </w:rPr>
            </w:pPr>
            <w:r>
              <w:rPr>
                <w:rFonts w:ascii="Arial" w:eastAsia="Times New Roman" w:hAnsi="Arial" w:cs="Arial"/>
                <w:sz w:val="18"/>
                <w:szCs w:val="18"/>
                <w:lang w:eastAsia="sl-SI"/>
              </w:rPr>
              <w:t>8.</w:t>
            </w:r>
          </w:p>
        </w:tc>
        <w:tc>
          <w:tcPr>
            <w:tcW w:w="2694" w:type="dxa"/>
            <w:shd w:val="clear" w:color="auto" w:fill="auto"/>
          </w:tcPr>
          <w:p w14:paraId="53C907E6" w14:textId="77777777" w:rsidR="008859CD" w:rsidRPr="009270C9" w:rsidRDefault="008859CD" w:rsidP="0073442A">
            <w:pPr>
              <w:spacing w:after="0" w:line="240" w:lineRule="auto"/>
              <w:rPr>
                <w:rFonts w:ascii="Arial" w:hAnsi="Arial" w:cs="Arial"/>
                <w:sz w:val="18"/>
                <w:szCs w:val="18"/>
              </w:rPr>
            </w:pPr>
            <w:r w:rsidRPr="00311B90">
              <w:rPr>
                <w:rFonts w:ascii="Arial" w:hAnsi="Arial" w:cs="Arial"/>
                <w:sz w:val="18"/>
                <w:szCs w:val="18"/>
              </w:rPr>
              <w:t xml:space="preserve">Ali so postopki v zvezi z davčnim </w:t>
            </w:r>
            <w:proofErr w:type="spellStart"/>
            <w:r w:rsidRPr="00311B90">
              <w:rPr>
                <w:rFonts w:ascii="Arial" w:hAnsi="Arial" w:cs="Arial"/>
                <w:sz w:val="18"/>
                <w:szCs w:val="18"/>
              </w:rPr>
              <w:t>računovodenjem</w:t>
            </w:r>
            <w:proofErr w:type="spellEnd"/>
            <w:r w:rsidRPr="00311B90">
              <w:rPr>
                <w:rFonts w:ascii="Arial" w:hAnsi="Arial" w:cs="Arial"/>
                <w:sz w:val="18"/>
                <w:szCs w:val="18"/>
              </w:rPr>
              <w:t xml:space="preserve"> informacijsko podprti, če d</w:t>
            </w:r>
            <w:r>
              <w:rPr>
                <w:rFonts w:ascii="Arial" w:hAnsi="Arial" w:cs="Arial"/>
                <w:sz w:val="18"/>
                <w:szCs w:val="18"/>
              </w:rPr>
              <w:t xml:space="preserve">a, </w:t>
            </w:r>
            <w:r w:rsidRPr="005C55A9">
              <w:rPr>
                <w:rFonts w:ascii="Arial" w:hAnsi="Arial" w:cs="Arial"/>
                <w:sz w:val="18"/>
                <w:szCs w:val="18"/>
              </w:rPr>
              <w:t>ali oz. kdaj so bile avtomatske kontrole v informacijskem sistemu predmet neodvisne presoje?</w:t>
            </w:r>
          </w:p>
        </w:tc>
        <w:tc>
          <w:tcPr>
            <w:tcW w:w="1984" w:type="dxa"/>
            <w:shd w:val="clear" w:color="auto" w:fill="auto"/>
          </w:tcPr>
          <w:p w14:paraId="6240DBCB" w14:textId="77777777" w:rsidR="008859CD" w:rsidRPr="00A84920" w:rsidRDefault="008859CD" w:rsidP="008859CD">
            <w:pPr>
              <w:spacing w:after="0" w:line="240" w:lineRule="auto"/>
              <w:jc w:val="both"/>
              <w:rPr>
                <w:rFonts w:ascii="Arial" w:eastAsia="Times New Roman" w:hAnsi="Arial" w:cs="Arial"/>
                <w:i/>
                <w:sz w:val="18"/>
                <w:szCs w:val="18"/>
                <w:lang w:eastAsia="sl-SI"/>
              </w:rPr>
            </w:pPr>
            <w:r w:rsidRPr="005C55A9">
              <w:rPr>
                <w:rFonts w:ascii="Arial" w:eastAsia="Times New Roman" w:hAnsi="Arial" w:cs="Arial"/>
                <w:i/>
                <w:sz w:val="18"/>
                <w:szCs w:val="18"/>
                <w:lang w:eastAsia="sl-SI"/>
              </w:rPr>
              <w:t xml:space="preserve">Dokument/poročilo o pregledu kontrol v informacijskem sistemu, ki vplivajo na davčno </w:t>
            </w:r>
            <w:proofErr w:type="spellStart"/>
            <w:r w:rsidRPr="005C55A9">
              <w:rPr>
                <w:rFonts w:ascii="Arial" w:eastAsia="Times New Roman" w:hAnsi="Arial" w:cs="Arial"/>
                <w:i/>
                <w:sz w:val="18"/>
                <w:szCs w:val="18"/>
                <w:lang w:eastAsia="sl-SI"/>
              </w:rPr>
              <w:t>računovodenje</w:t>
            </w:r>
            <w:proofErr w:type="spellEnd"/>
          </w:p>
        </w:tc>
        <w:tc>
          <w:tcPr>
            <w:tcW w:w="1134" w:type="dxa"/>
            <w:shd w:val="clear" w:color="auto" w:fill="auto"/>
          </w:tcPr>
          <w:p w14:paraId="6D3CE165"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539FDA0C"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367CF007"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r>
      <w:tr w:rsidR="008859CD" w:rsidRPr="00A50E55" w14:paraId="59C6E501" w14:textId="77777777" w:rsidTr="00AA60A4">
        <w:trPr>
          <w:cantSplit/>
        </w:trPr>
        <w:tc>
          <w:tcPr>
            <w:tcW w:w="567" w:type="dxa"/>
            <w:shd w:val="clear" w:color="auto" w:fill="auto"/>
          </w:tcPr>
          <w:p w14:paraId="11FC7D27" w14:textId="77777777" w:rsidR="008859CD" w:rsidRPr="00A50E55" w:rsidRDefault="008859CD" w:rsidP="008859CD">
            <w:pPr>
              <w:spacing w:after="0" w:line="240" w:lineRule="auto"/>
              <w:contextualSpacing/>
              <w:rPr>
                <w:rFonts w:ascii="Arial" w:eastAsia="Times New Roman" w:hAnsi="Arial" w:cs="Arial"/>
                <w:sz w:val="18"/>
                <w:szCs w:val="18"/>
                <w:lang w:eastAsia="sl-SI"/>
              </w:rPr>
            </w:pPr>
            <w:r>
              <w:rPr>
                <w:rFonts w:ascii="Arial" w:eastAsia="Times New Roman" w:hAnsi="Arial" w:cs="Arial"/>
                <w:sz w:val="18"/>
                <w:szCs w:val="18"/>
                <w:lang w:eastAsia="sl-SI"/>
              </w:rPr>
              <w:t>9.</w:t>
            </w:r>
          </w:p>
        </w:tc>
        <w:tc>
          <w:tcPr>
            <w:tcW w:w="2694" w:type="dxa"/>
            <w:shd w:val="clear" w:color="auto" w:fill="auto"/>
          </w:tcPr>
          <w:p w14:paraId="1E59ED27" w14:textId="77777777" w:rsidR="008859CD" w:rsidRPr="00A50E55" w:rsidRDefault="008859CD" w:rsidP="008859CD">
            <w:pPr>
              <w:spacing w:after="0" w:line="240" w:lineRule="auto"/>
              <w:ind w:firstLine="15"/>
              <w:rPr>
                <w:rFonts w:ascii="Arial" w:hAnsi="Arial" w:cs="Arial"/>
                <w:sz w:val="18"/>
                <w:szCs w:val="18"/>
              </w:rPr>
            </w:pPr>
            <w:r w:rsidRPr="00A50E55">
              <w:rPr>
                <w:rFonts w:ascii="Arial" w:hAnsi="Arial" w:cs="Arial"/>
                <w:sz w:val="18"/>
                <w:szCs w:val="18"/>
              </w:rPr>
              <w:t>Ali družba preverja identiteto, boniteto in druge podatke o poslovnih partnerjih (iskanje informacij za preprečitev davčnih zlorab)?</w:t>
            </w:r>
          </w:p>
        </w:tc>
        <w:tc>
          <w:tcPr>
            <w:tcW w:w="1984" w:type="dxa"/>
            <w:shd w:val="clear" w:color="auto" w:fill="auto"/>
          </w:tcPr>
          <w:p w14:paraId="7AEBBC8B" w14:textId="1DB596B2" w:rsidR="008859CD" w:rsidRPr="00A50E55" w:rsidRDefault="008859CD" w:rsidP="008859CD">
            <w:pPr>
              <w:spacing w:after="0" w:line="240" w:lineRule="auto"/>
              <w:jc w:val="both"/>
              <w:rPr>
                <w:rFonts w:ascii="Arial" w:hAnsi="Arial" w:cs="Arial"/>
                <w:i/>
                <w:sz w:val="18"/>
                <w:szCs w:val="18"/>
              </w:rPr>
            </w:pPr>
            <w:r w:rsidRPr="00A50E55">
              <w:rPr>
                <w:rFonts w:ascii="Arial" w:hAnsi="Arial" w:cs="Arial"/>
                <w:i/>
                <w:sz w:val="18"/>
                <w:szCs w:val="18"/>
              </w:rPr>
              <w:t>Usmeritev oziroma opis</w:t>
            </w:r>
            <w:r>
              <w:rPr>
                <w:rFonts w:ascii="Arial" w:hAnsi="Arial" w:cs="Arial"/>
                <w:i/>
                <w:sz w:val="18"/>
                <w:szCs w:val="18"/>
              </w:rPr>
              <w:t xml:space="preserve"> </w:t>
            </w:r>
            <w:r w:rsidRPr="005C55A9">
              <w:rPr>
                <w:rFonts w:ascii="Arial" w:hAnsi="Arial" w:cs="Arial"/>
                <w:i/>
                <w:sz w:val="18"/>
                <w:szCs w:val="18"/>
              </w:rPr>
              <w:t>kot npr. izvajanje postopka preverjanja bonitete obstoječega oz. potencialne</w:t>
            </w:r>
            <w:r>
              <w:rPr>
                <w:rFonts w:ascii="Arial" w:hAnsi="Arial" w:cs="Arial"/>
                <w:i/>
                <w:sz w:val="18"/>
                <w:szCs w:val="18"/>
              </w:rPr>
              <w:t xml:space="preserve">ga poslovnega partnerja (»Know </w:t>
            </w:r>
            <w:proofErr w:type="spellStart"/>
            <w:r>
              <w:rPr>
                <w:rFonts w:ascii="Arial" w:hAnsi="Arial" w:cs="Arial"/>
                <w:i/>
                <w:sz w:val="18"/>
                <w:szCs w:val="18"/>
              </w:rPr>
              <w:t>y</w:t>
            </w:r>
            <w:r w:rsidRPr="005C55A9">
              <w:rPr>
                <w:rFonts w:ascii="Arial" w:hAnsi="Arial" w:cs="Arial"/>
                <w:i/>
                <w:sz w:val="18"/>
                <w:szCs w:val="18"/>
              </w:rPr>
              <w:t>our</w:t>
            </w:r>
            <w:proofErr w:type="spellEnd"/>
            <w:r w:rsidRPr="005C55A9">
              <w:rPr>
                <w:rFonts w:ascii="Arial" w:hAnsi="Arial" w:cs="Arial"/>
                <w:i/>
                <w:sz w:val="18"/>
                <w:szCs w:val="18"/>
              </w:rPr>
              <w:t xml:space="preserve"> </w:t>
            </w:r>
            <w:proofErr w:type="spellStart"/>
            <w:r w:rsidRPr="005C55A9">
              <w:rPr>
                <w:rFonts w:ascii="Arial" w:hAnsi="Arial" w:cs="Arial"/>
                <w:i/>
                <w:sz w:val="18"/>
                <w:szCs w:val="18"/>
              </w:rPr>
              <w:t>client</w:t>
            </w:r>
            <w:proofErr w:type="spellEnd"/>
            <w:r w:rsidRPr="005C55A9">
              <w:rPr>
                <w:rFonts w:ascii="Arial" w:hAnsi="Arial" w:cs="Arial"/>
                <w:i/>
                <w:sz w:val="18"/>
                <w:szCs w:val="18"/>
              </w:rPr>
              <w:t>« načelo)</w:t>
            </w:r>
          </w:p>
        </w:tc>
        <w:tc>
          <w:tcPr>
            <w:tcW w:w="1134" w:type="dxa"/>
            <w:shd w:val="clear" w:color="auto" w:fill="auto"/>
          </w:tcPr>
          <w:p w14:paraId="40AD165C"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4B3F969F"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61822B60"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r>
      <w:tr w:rsidR="008859CD" w:rsidRPr="00A50E55" w14:paraId="1B256EE3" w14:textId="77777777" w:rsidTr="00AA60A4">
        <w:trPr>
          <w:cantSplit/>
        </w:trPr>
        <w:tc>
          <w:tcPr>
            <w:tcW w:w="567" w:type="dxa"/>
          </w:tcPr>
          <w:p w14:paraId="3E4C3D1E" w14:textId="77777777" w:rsidR="008859CD" w:rsidRPr="00A50E55" w:rsidRDefault="008859CD" w:rsidP="008859CD">
            <w:pPr>
              <w:spacing w:after="0" w:line="240" w:lineRule="auto"/>
              <w:contextualSpacing/>
              <w:rPr>
                <w:rFonts w:ascii="Arial" w:eastAsia="Times New Roman" w:hAnsi="Arial" w:cs="Arial"/>
                <w:sz w:val="18"/>
                <w:szCs w:val="18"/>
                <w:lang w:eastAsia="sl-SI"/>
              </w:rPr>
            </w:pPr>
            <w:r>
              <w:rPr>
                <w:rFonts w:ascii="Arial" w:eastAsia="Times New Roman" w:hAnsi="Arial" w:cs="Arial"/>
                <w:sz w:val="18"/>
                <w:szCs w:val="18"/>
                <w:lang w:eastAsia="sl-SI"/>
              </w:rPr>
              <w:t>10.</w:t>
            </w:r>
          </w:p>
        </w:tc>
        <w:tc>
          <w:tcPr>
            <w:tcW w:w="2694" w:type="dxa"/>
          </w:tcPr>
          <w:p w14:paraId="0DD17501" w14:textId="77777777" w:rsidR="008859CD" w:rsidRPr="00A50E55" w:rsidRDefault="008859CD" w:rsidP="008859CD">
            <w:pPr>
              <w:spacing w:after="0" w:line="240" w:lineRule="auto"/>
              <w:ind w:firstLine="15"/>
              <w:rPr>
                <w:rFonts w:ascii="Arial" w:eastAsia="Times New Roman" w:hAnsi="Arial" w:cs="Arial"/>
                <w:sz w:val="18"/>
                <w:szCs w:val="18"/>
                <w:lang w:eastAsia="sl-SI"/>
              </w:rPr>
            </w:pPr>
            <w:r w:rsidRPr="005C55A9">
              <w:rPr>
                <w:rFonts w:ascii="Arial" w:eastAsia="Times New Roman" w:hAnsi="Arial" w:cs="Arial"/>
                <w:sz w:val="18"/>
                <w:szCs w:val="18"/>
                <w:lang w:eastAsia="sl-SI"/>
              </w:rPr>
              <w:t>Ali so v procesu razvoja novih produktov/storitev vzpostavljene kontrole, ki zagotavljajo, da se pred uvedbo preveri njihova davčna obravnava?</w:t>
            </w:r>
          </w:p>
        </w:tc>
        <w:tc>
          <w:tcPr>
            <w:tcW w:w="1984" w:type="dxa"/>
          </w:tcPr>
          <w:p w14:paraId="37825751" w14:textId="5A62F1FF" w:rsidR="008859CD" w:rsidRPr="00A50E55" w:rsidRDefault="008859CD" w:rsidP="008859CD">
            <w:pPr>
              <w:spacing w:after="0" w:line="240" w:lineRule="auto"/>
              <w:rPr>
                <w:rFonts w:ascii="Arial" w:eastAsia="Times New Roman" w:hAnsi="Arial" w:cs="Arial"/>
                <w:i/>
                <w:sz w:val="18"/>
                <w:szCs w:val="18"/>
                <w:lang w:eastAsia="sl-SI"/>
              </w:rPr>
            </w:pPr>
            <w:r w:rsidRPr="005C55A9">
              <w:rPr>
                <w:rFonts w:ascii="Arial" w:eastAsia="Times New Roman" w:hAnsi="Arial" w:cs="Arial"/>
                <w:i/>
                <w:sz w:val="18"/>
                <w:szCs w:val="18"/>
                <w:lang w:eastAsia="sl-SI"/>
              </w:rPr>
              <w:t>Navodilo/opis postopka, odgovornost za izvedbo, način vključevanja odgovornih za davčno področje</w:t>
            </w:r>
          </w:p>
        </w:tc>
        <w:tc>
          <w:tcPr>
            <w:tcW w:w="1134" w:type="dxa"/>
          </w:tcPr>
          <w:p w14:paraId="1E5CA1DC"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701" w:type="dxa"/>
          </w:tcPr>
          <w:p w14:paraId="62BA29D2"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1AE34046" w14:textId="77777777" w:rsidR="008859CD" w:rsidRPr="00A50E55" w:rsidRDefault="008859CD" w:rsidP="008859CD">
            <w:pPr>
              <w:spacing w:after="0" w:line="240" w:lineRule="auto"/>
              <w:ind w:left="357" w:hanging="357"/>
              <w:rPr>
                <w:rFonts w:ascii="Arial" w:eastAsia="Times New Roman" w:hAnsi="Arial" w:cs="Arial"/>
                <w:sz w:val="18"/>
                <w:szCs w:val="18"/>
                <w:lang w:eastAsia="sl-SI"/>
              </w:rPr>
            </w:pPr>
          </w:p>
        </w:tc>
      </w:tr>
      <w:tr w:rsidR="008859CD" w:rsidRPr="00A50E55" w14:paraId="34493AA8" w14:textId="77777777" w:rsidTr="008C2AF7">
        <w:trPr>
          <w:cantSplit/>
        </w:trPr>
        <w:tc>
          <w:tcPr>
            <w:tcW w:w="567" w:type="dxa"/>
          </w:tcPr>
          <w:p w14:paraId="061BA973" w14:textId="77777777" w:rsidR="008859CD" w:rsidRPr="00A50E55" w:rsidRDefault="008859CD" w:rsidP="008859CD">
            <w:pPr>
              <w:numPr>
                <w:ilvl w:val="0"/>
                <w:numId w:val="3"/>
              </w:numPr>
              <w:spacing w:after="0" w:line="240" w:lineRule="auto"/>
              <w:contextualSpacing/>
              <w:jc w:val="center"/>
              <w:rPr>
                <w:rFonts w:ascii="Arial" w:eastAsia="Times New Roman" w:hAnsi="Arial" w:cs="Arial"/>
                <w:b/>
                <w:sz w:val="18"/>
                <w:szCs w:val="18"/>
                <w:lang w:eastAsia="sl-SI"/>
              </w:rPr>
            </w:pPr>
          </w:p>
        </w:tc>
        <w:tc>
          <w:tcPr>
            <w:tcW w:w="8788" w:type="dxa"/>
            <w:gridSpan w:val="5"/>
          </w:tcPr>
          <w:p w14:paraId="6E404FFB" w14:textId="77777777" w:rsidR="008859CD" w:rsidRPr="00A50E55" w:rsidRDefault="008859CD" w:rsidP="008859CD">
            <w:pPr>
              <w:spacing w:after="0" w:line="240" w:lineRule="auto"/>
              <w:jc w:val="both"/>
              <w:rPr>
                <w:rFonts w:ascii="Arial" w:eastAsia="Times New Roman" w:hAnsi="Arial" w:cs="Arial"/>
                <w:b/>
                <w:sz w:val="18"/>
                <w:szCs w:val="18"/>
                <w:lang w:eastAsia="sl-SI"/>
              </w:rPr>
            </w:pPr>
            <w:r w:rsidRPr="00A50E55">
              <w:rPr>
                <w:rFonts w:ascii="Arial" w:eastAsia="Times New Roman" w:hAnsi="Arial" w:cs="Arial"/>
                <w:b/>
                <w:sz w:val="18"/>
                <w:szCs w:val="18"/>
                <w:lang w:eastAsia="sl-SI"/>
              </w:rPr>
              <w:t>Informiranje in komuniciranje</w:t>
            </w:r>
          </w:p>
        </w:tc>
      </w:tr>
      <w:tr w:rsidR="002B2558" w:rsidRPr="00A50E55" w14:paraId="2BAA7841" w14:textId="77777777" w:rsidTr="00AA60A4">
        <w:trPr>
          <w:cantSplit/>
        </w:trPr>
        <w:tc>
          <w:tcPr>
            <w:tcW w:w="567" w:type="dxa"/>
            <w:shd w:val="clear" w:color="auto" w:fill="auto"/>
          </w:tcPr>
          <w:p w14:paraId="785C1D37" w14:textId="77777777" w:rsidR="002B2558" w:rsidRPr="00A50E55" w:rsidRDefault="002B2558" w:rsidP="002B2558">
            <w:pPr>
              <w:pStyle w:val="Odstavekseznama"/>
              <w:numPr>
                <w:ilvl w:val="0"/>
                <w:numId w:val="7"/>
              </w:numPr>
              <w:spacing w:after="0" w:line="240" w:lineRule="auto"/>
              <w:ind w:left="357" w:hanging="357"/>
              <w:jc w:val="center"/>
              <w:rPr>
                <w:rFonts w:ascii="Arial" w:eastAsia="Times New Roman" w:hAnsi="Arial" w:cs="Arial"/>
                <w:sz w:val="18"/>
                <w:szCs w:val="18"/>
                <w:lang w:eastAsia="sl-SI"/>
              </w:rPr>
            </w:pPr>
          </w:p>
        </w:tc>
        <w:tc>
          <w:tcPr>
            <w:tcW w:w="2694" w:type="dxa"/>
            <w:shd w:val="clear" w:color="auto" w:fill="auto"/>
          </w:tcPr>
          <w:p w14:paraId="00D9AD30" w14:textId="77777777" w:rsidR="002B2558" w:rsidRDefault="002B2558" w:rsidP="002B2558">
            <w:pPr>
              <w:spacing w:after="0" w:line="240" w:lineRule="auto"/>
              <w:ind w:firstLine="15"/>
              <w:rPr>
                <w:rFonts w:ascii="Arial" w:eastAsia="Times New Roman" w:hAnsi="Arial" w:cs="Arial"/>
                <w:sz w:val="18"/>
                <w:szCs w:val="18"/>
                <w:lang w:eastAsia="sl-SI"/>
              </w:rPr>
            </w:pPr>
            <w:r>
              <w:rPr>
                <w:rFonts w:ascii="Arial" w:eastAsia="Times New Roman" w:hAnsi="Arial" w:cs="Arial"/>
                <w:sz w:val="18"/>
                <w:szCs w:val="18"/>
                <w:lang w:eastAsia="sl-SI"/>
              </w:rPr>
              <w:t xml:space="preserve">Ali je </w:t>
            </w:r>
            <w:r w:rsidRPr="00A50E55">
              <w:rPr>
                <w:rFonts w:ascii="Arial" w:eastAsia="Times New Roman" w:hAnsi="Arial" w:cs="Arial"/>
                <w:sz w:val="18"/>
                <w:szCs w:val="18"/>
                <w:lang w:eastAsia="sl-SI"/>
              </w:rPr>
              <w:t>opredeljen način izmenjave informacij v družbi (horizontalno in vertikalno), ki zagotavlja, da se OE in zaposlene, ki so odgovorn</w:t>
            </w:r>
            <w:r>
              <w:rPr>
                <w:rFonts w:ascii="Arial" w:eastAsia="Times New Roman" w:hAnsi="Arial" w:cs="Arial"/>
                <w:sz w:val="18"/>
                <w:szCs w:val="18"/>
                <w:lang w:eastAsia="sl-SI"/>
              </w:rPr>
              <w:t>i</w:t>
            </w:r>
            <w:r w:rsidRPr="00A50E55">
              <w:rPr>
                <w:rFonts w:ascii="Arial" w:eastAsia="Times New Roman" w:hAnsi="Arial" w:cs="Arial"/>
                <w:sz w:val="18"/>
                <w:szCs w:val="18"/>
                <w:lang w:eastAsia="sl-SI"/>
              </w:rPr>
              <w:t xml:space="preserve"> za izvajanje nalog v zvezi z </w:t>
            </w:r>
            <w:r>
              <w:rPr>
                <w:rFonts w:ascii="Arial" w:eastAsia="Times New Roman" w:hAnsi="Arial" w:cs="Arial"/>
                <w:sz w:val="18"/>
                <w:szCs w:val="18"/>
                <w:lang w:eastAsia="sl-SI"/>
              </w:rPr>
              <w:t xml:space="preserve">davčnim </w:t>
            </w:r>
            <w:proofErr w:type="spellStart"/>
            <w:r>
              <w:rPr>
                <w:rFonts w:ascii="Arial" w:eastAsia="Times New Roman" w:hAnsi="Arial" w:cs="Arial"/>
                <w:sz w:val="18"/>
                <w:szCs w:val="18"/>
                <w:lang w:eastAsia="sl-SI"/>
              </w:rPr>
              <w:t>računovodenjem</w:t>
            </w:r>
            <w:proofErr w:type="spellEnd"/>
            <w:r>
              <w:rPr>
                <w:rFonts w:ascii="Arial" w:eastAsia="Times New Roman" w:hAnsi="Arial" w:cs="Arial"/>
                <w:sz w:val="18"/>
                <w:szCs w:val="18"/>
                <w:lang w:eastAsia="sl-SI"/>
              </w:rPr>
              <w:t xml:space="preserve">, seznanja </w:t>
            </w:r>
            <w:r w:rsidRPr="00A50E55">
              <w:rPr>
                <w:rFonts w:ascii="Arial" w:eastAsia="Times New Roman" w:hAnsi="Arial" w:cs="Arial"/>
                <w:sz w:val="18"/>
                <w:szCs w:val="18"/>
                <w:lang w:eastAsia="sl-SI"/>
              </w:rPr>
              <w:t>z v</w:t>
            </w:r>
            <w:r>
              <w:rPr>
                <w:rFonts w:ascii="Arial" w:eastAsia="Times New Roman" w:hAnsi="Arial" w:cs="Arial"/>
                <w:sz w:val="18"/>
                <w:szCs w:val="18"/>
                <w:lang w:eastAsia="sl-SI"/>
              </w:rPr>
              <w:t>semi relevantnimi informacijami, tveganji?</w:t>
            </w:r>
          </w:p>
        </w:tc>
        <w:tc>
          <w:tcPr>
            <w:tcW w:w="1984" w:type="dxa"/>
          </w:tcPr>
          <w:p w14:paraId="39D5B49F" w14:textId="20EA9A7B" w:rsidR="002B2558" w:rsidRDefault="002B2558" w:rsidP="002B2558">
            <w:pPr>
              <w:spacing w:after="0" w:line="240" w:lineRule="auto"/>
              <w:rPr>
                <w:rFonts w:ascii="Arial" w:eastAsia="Times New Roman" w:hAnsi="Arial" w:cs="Arial"/>
                <w:i/>
                <w:sz w:val="18"/>
                <w:szCs w:val="18"/>
                <w:lang w:eastAsia="sl-SI"/>
              </w:rPr>
            </w:pPr>
            <w:r w:rsidRPr="00A50E55">
              <w:rPr>
                <w:rFonts w:ascii="Arial" w:eastAsia="Times New Roman" w:hAnsi="Arial" w:cs="Arial"/>
                <w:i/>
                <w:sz w:val="18"/>
                <w:szCs w:val="18"/>
                <w:lang w:eastAsia="sl-SI"/>
              </w:rPr>
              <w:t>Opis kako poteka v družbi informiranje</w:t>
            </w:r>
            <w:r>
              <w:rPr>
                <w:rFonts w:ascii="Arial" w:eastAsia="Times New Roman" w:hAnsi="Arial" w:cs="Arial"/>
                <w:i/>
                <w:sz w:val="18"/>
                <w:szCs w:val="18"/>
                <w:lang w:eastAsia="sl-SI"/>
              </w:rPr>
              <w:t xml:space="preserve">, </w:t>
            </w:r>
            <w:r w:rsidRPr="00A50E55">
              <w:rPr>
                <w:rFonts w:ascii="Arial" w:eastAsia="Times New Roman" w:hAnsi="Arial" w:cs="Arial"/>
                <w:i/>
                <w:sz w:val="18"/>
                <w:szCs w:val="18"/>
                <w:lang w:eastAsia="sl-SI"/>
              </w:rPr>
              <w:t>kako se informira posamezne ravni, dodeljuje</w:t>
            </w:r>
            <w:r>
              <w:rPr>
                <w:rFonts w:ascii="Arial" w:eastAsia="Times New Roman" w:hAnsi="Arial" w:cs="Arial"/>
                <w:i/>
                <w:sz w:val="18"/>
                <w:szCs w:val="18"/>
                <w:lang w:eastAsia="sl-SI"/>
              </w:rPr>
              <w:t>jo</w:t>
            </w:r>
            <w:r w:rsidRPr="00A50E55">
              <w:rPr>
                <w:rFonts w:ascii="Arial" w:eastAsia="Times New Roman" w:hAnsi="Arial" w:cs="Arial"/>
                <w:i/>
                <w:sz w:val="18"/>
                <w:szCs w:val="18"/>
                <w:lang w:eastAsia="sl-SI"/>
              </w:rPr>
              <w:t xml:space="preserve"> naloge in </w:t>
            </w:r>
            <w:r>
              <w:rPr>
                <w:rFonts w:ascii="Arial" w:eastAsia="Times New Roman" w:hAnsi="Arial" w:cs="Arial"/>
                <w:i/>
                <w:sz w:val="18"/>
                <w:szCs w:val="18"/>
                <w:lang w:eastAsia="sl-SI"/>
              </w:rPr>
              <w:t>zagotavlja povratno informiranje (kolegiji, delavnice, pisno poročanje…)</w:t>
            </w:r>
          </w:p>
        </w:tc>
        <w:tc>
          <w:tcPr>
            <w:tcW w:w="1134" w:type="dxa"/>
            <w:shd w:val="clear" w:color="auto" w:fill="auto"/>
          </w:tcPr>
          <w:p w14:paraId="567F1BB7"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65572C9F"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5C57B43D"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r>
      <w:tr w:rsidR="002B2558" w:rsidRPr="00A50E55" w14:paraId="0349D7C1" w14:textId="77777777" w:rsidTr="00AA60A4">
        <w:trPr>
          <w:cantSplit/>
        </w:trPr>
        <w:tc>
          <w:tcPr>
            <w:tcW w:w="567" w:type="dxa"/>
            <w:shd w:val="clear" w:color="auto" w:fill="auto"/>
          </w:tcPr>
          <w:p w14:paraId="45D42543" w14:textId="77777777" w:rsidR="002B2558" w:rsidRPr="00A50E55" w:rsidRDefault="002B2558" w:rsidP="002B2558">
            <w:pPr>
              <w:pStyle w:val="Odstavekseznama"/>
              <w:numPr>
                <w:ilvl w:val="0"/>
                <w:numId w:val="7"/>
              </w:numPr>
              <w:spacing w:after="0" w:line="240" w:lineRule="auto"/>
              <w:ind w:left="357" w:hanging="357"/>
              <w:jc w:val="center"/>
              <w:rPr>
                <w:rFonts w:ascii="Arial" w:eastAsia="Times New Roman" w:hAnsi="Arial" w:cs="Arial"/>
                <w:sz w:val="18"/>
                <w:szCs w:val="18"/>
                <w:lang w:eastAsia="sl-SI"/>
              </w:rPr>
            </w:pPr>
          </w:p>
        </w:tc>
        <w:tc>
          <w:tcPr>
            <w:tcW w:w="2694" w:type="dxa"/>
            <w:shd w:val="clear" w:color="auto" w:fill="auto"/>
          </w:tcPr>
          <w:p w14:paraId="76A65866" w14:textId="77777777" w:rsidR="002B2558" w:rsidRDefault="002B2558" w:rsidP="002B2558">
            <w:pPr>
              <w:spacing w:after="0" w:line="240" w:lineRule="auto"/>
              <w:ind w:left="15" w:hanging="15"/>
              <w:rPr>
                <w:rFonts w:ascii="Arial" w:eastAsia="Times New Roman" w:hAnsi="Arial" w:cs="Arial"/>
                <w:sz w:val="18"/>
                <w:szCs w:val="18"/>
                <w:lang w:eastAsia="sl-SI"/>
              </w:rPr>
            </w:pPr>
            <w:r w:rsidRPr="00A50E55">
              <w:rPr>
                <w:rFonts w:ascii="Arial" w:eastAsia="Times New Roman" w:hAnsi="Arial" w:cs="Arial"/>
                <w:sz w:val="18"/>
                <w:szCs w:val="18"/>
                <w:lang w:eastAsia="sl-SI"/>
              </w:rPr>
              <w:t xml:space="preserve">Ali družba razpolaga s seznamom poročil, ki </w:t>
            </w:r>
            <w:r>
              <w:rPr>
                <w:rFonts w:ascii="Arial" w:eastAsia="Times New Roman" w:hAnsi="Arial" w:cs="Arial"/>
                <w:sz w:val="18"/>
                <w:szCs w:val="18"/>
                <w:lang w:eastAsia="sl-SI"/>
              </w:rPr>
              <w:t xml:space="preserve">jih pripravlja na davčnem področju </w:t>
            </w:r>
            <w:r w:rsidRPr="00A50E55">
              <w:rPr>
                <w:rFonts w:ascii="Arial" w:eastAsia="Times New Roman" w:hAnsi="Arial" w:cs="Arial"/>
                <w:sz w:val="18"/>
                <w:szCs w:val="18"/>
                <w:lang w:eastAsia="sl-SI"/>
              </w:rPr>
              <w:t xml:space="preserve">ter prejemnikov le-teh? </w:t>
            </w:r>
          </w:p>
          <w:p w14:paraId="669A31D2" w14:textId="77777777" w:rsidR="002B2558" w:rsidRDefault="002B2558" w:rsidP="002B2558">
            <w:pPr>
              <w:spacing w:after="0" w:line="240" w:lineRule="auto"/>
              <w:ind w:firstLine="15"/>
              <w:rPr>
                <w:rFonts w:ascii="Arial" w:eastAsia="Times New Roman" w:hAnsi="Arial" w:cs="Arial"/>
                <w:sz w:val="18"/>
                <w:szCs w:val="18"/>
                <w:lang w:eastAsia="sl-SI"/>
              </w:rPr>
            </w:pPr>
            <w:r w:rsidRPr="007416D5">
              <w:rPr>
                <w:rFonts w:ascii="Arial" w:eastAsia="Times New Roman" w:hAnsi="Arial" w:cs="Arial"/>
                <w:sz w:val="18"/>
                <w:szCs w:val="18"/>
                <w:lang w:eastAsia="sl-SI"/>
              </w:rPr>
              <w:t xml:space="preserve">Kdo in kako pogosto preverja pravilnost </w:t>
            </w:r>
            <w:r>
              <w:rPr>
                <w:rFonts w:ascii="Arial" w:eastAsia="Times New Roman" w:hAnsi="Arial" w:cs="Arial"/>
                <w:sz w:val="18"/>
                <w:szCs w:val="18"/>
                <w:lang w:eastAsia="sl-SI"/>
              </w:rPr>
              <w:t xml:space="preserve">teh </w:t>
            </w:r>
            <w:r w:rsidRPr="007416D5">
              <w:rPr>
                <w:rFonts w:ascii="Arial" w:eastAsia="Times New Roman" w:hAnsi="Arial" w:cs="Arial"/>
                <w:sz w:val="18"/>
                <w:szCs w:val="18"/>
                <w:lang w:eastAsia="sl-SI"/>
              </w:rPr>
              <w:t>poročil?</w:t>
            </w:r>
          </w:p>
        </w:tc>
        <w:tc>
          <w:tcPr>
            <w:tcW w:w="1984" w:type="dxa"/>
          </w:tcPr>
          <w:p w14:paraId="44762D5D" w14:textId="77777777" w:rsidR="002B2558" w:rsidRDefault="002B2558" w:rsidP="002B2558">
            <w:pPr>
              <w:spacing w:after="0" w:line="240" w:lineRule="auto"/>
              <w:rPr>
                <w:rFonts w:ascii="Arial" w:eastAsia="Times New Roman" w:hAnsi="Arial" w:cs="Arial"/>
                <w:i/>
                <w:sz w:val="18"/>
                <w:szCs w:val="18"/>
                <w:lang w:eastAsia="sl-SI"/>
              </w:rPr>
            </w:pPr>
            <w:r w:rsidRPr="00A50E55">
              <w:rPr>
                <w:rFonts w:ascii="Arial" w:eastAsia="Times New Roman" w:hAnsi="Arial" w:cs="Arial"/>
                <w:i/>
                <w:sz w:val="18"/>
                <w:szCs w:val="18"/>
                <w:lang w:eastAsia="sl-SI"/>
              </w:rPr>
              <w:t xml:space="preserve">Popis poročil in prejemnikov </w:t>
            </w:r>
          </w:p>
        </w:tc>
        <w:tc>
          <w:tcPr>
            <w:tcW w:w="1134" w:type="dxa"/>
            <w:shd w:val="clear" w:color="auto" w:fill="auto"/>
          </w:tcPr>
          <w:p w14:paraId="04B72E18"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701" w:type="dxa"/>
            <w:shd w:val="clear" w:color="auto" w:fill="auto"/>
          </w:tcPr>
          <w:p w14:paraId="026FF204"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1BA425C6"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r>
      <w:tr w:rsidR="002B2558" w:rsidRPr="00A50E55" w14:paraId="38CF54F1" w14:textId="77777777" w:rsidTr="008C2AF7">
        <w:trPr>
          <w:cantSplit/>
        </w:trPr>
        <w:tc>
          <w:tcPr>
            <w:tcW w:w="567" w:type="dxa"/>
          </w:tcPr>
          <w:p w14:paraId="42E6C1C8" w14:textId="77777777" w:rsidR="002B2558" w:rsidRPr="00A50E55" w:rsidRDefault="002B2558" w:rsidP="002B2558">
            <w:pPr>
              <w:numPr>
                <w:ilvl w:val="0"/>
                <w:numId w:val="3"/>
              </w:numPr>
              <w:spacing w:after="0" w:line="240" w:lineRule="auto"/>
              <w:contextualSpacing/>
              <w:jc w:val="center"/>
              <w:rPr>
                <w:rFonts w:ascii="Arial" w:eastAsia="Times New Roman" w:hAnsi="Arial" w:cs="Arial"/>
                <w:b/>
                <w:sz w:val="18"/>
                <w:szCs w:val="18"/>
                <w:lang w:eastAsia="sl-SI"/>
              </w:rPr>
            </w:pPr>
          </w:p>
        </w:tc>
        <w:tc>
          <w:tcPr>
            <w:tcW w:w="8788" w:type="dxa"/>
            <w:gridSpan w:val="5"/>
          </w:tcPr>
          <w:p w14:paraId="29A4F81E" w14:textId="77777777" w:rsidR="002B2558" w:rsidRPr="00A50E55" w:rsidRDefault="002B2558" w:rsidP="002B2558">
            <w:pPr>
              <w:spacing w:after="0" w:line="240" w:lineRule="auto"/>
              <w:rPr>
                <w:rFonts w:ascii="Arial" w:eastAsia="Times New Roman" w:hAnsi="Arial" w:cs="Arial"/>
                <w:b/>
                <w:sz w:val="18"/>
                <w:szCs w:val="18"/>
                <w:lang w:eastAsia="sl-SI"/>
              </w:rPr>
            </w:pPr>
            <w:r w:rsidRPr="00A50E55">
              <w:rPr>
                <w:rFonts w:ascii="Arial" w:eastAsia="Times New Roman" w:hAnsi="Arial" w:cs="Arial"/>
                <w:b/>
                <w:sz w:val="18"/>
                <w:szCs w:val="18"/>
                <w:lang w:eastAsia="sl-SI"/>
              </w:rPr>
              <w:t xml:space="preserve">Nadziranje </w:t>
            </w:r>
          </w:p>
        </w:tc>
      </w:tr>
      <w:tr w:rsidR="002B2558" w:rsidRPr="00A50E55" w14:paraId="65F941CC" w14:textId="77777777" w:rsidTr="00AA60A4">
        <w:trPr>
          <w:cantSplit/>
        </w:trPr>
        <w:tc>
          <w:tcPr>
            <w:tcW w:w="567" w:type="dxa"/>
          </w:tcPr>
          <w:p w14:paraId="04FA6451" w14:textId="77777777" w:rsidR="002B2558" w:rsidRPr="00A50E55" w:rsidRDefault="002B2558" w:rsidP="002B2558">
            <w:pPr>
              <w:numPr>
                <w:ilvl w:val="0"/>
                <w:numId w:val="6"/>
              </w:numPr>
              <w:spacing w:after="0" w:line="240" w:lineRule="auto"/>
              <w:ind w:left="357" w:hanging="357"/>
              <w:contextualSpacing/>
              <w:jc w:val="center"/>
              <w:rPr>
                <w:rFonts w:ascii="Arial" w:eastAsia="Times New Roman" w:hAnsi="Arial" w:cs="Arial"/>
                <w:sz w:val="18"/>
                <w:szCs w:val="18"/>
                <w:lang w:eastAsia="sl-SI"/>
              </w:rPr>
            </w:pPr>
          </w:p>
        </w:tc>
        <w:tc>
          <w:tcPr>
            <w:tcW w:w="2694" w:type="dxa"/>
          </w:tcPr>
          <w:p w14:paraId="14E724D6" w14:textId="77777777" w:rsidR="002B2558" w:rsidRPr="00A50E55" w:rsidRDefault="006436EF" w:rsidP="006436EF">
            <w:pPr>
              <w:spacing w:after="0" w:line="240" w:lineRule="auto"/>
              <w:ind w:left="15" w:hanging="15"/>
              <w:rPr>
                <w:rFonts w:ascii="Arial" w:eastAsia="Times New Roman" w:hAnsi="Arial" w:cs="Arial"/>
                <w:sz w:val="18"/>
                <w:szCs w:val="18"/>
                <w:lang w:eastAsia="sl-SI"/>
              </w:rPr>
            </w:pPr>
            <w:r>
              <w:rPr>
                <w:rFonts w:ascii="Arial" w:eastAsia="Times New Roman" w:hAnsi="Arial" w:cs="Arial"/>
                <w:sz w:val="18"/>
                <w:szCs w:val="18"/>
                <w:lang w:eastAsia="sl-SI"/>
              </w:rPr>
              <w:t>Ali je opredeljen</w:t>
            </w:r>
            <w:r w:rsidR="002B2558" w:rsidRPr="00A50E55">
              <w:rPr>
                <w:rFonts w:ascii="Arial" w:eastAsia="Times New Roman" w:hAnsi="Arial" w:cs="Arial"/>
                <w:sz w:val="18"/>
                <w:szCs w:val="18"/>
                <w:lang w:eastAsia="sl-SI"/>
              </w:rPr>
              <w:t xml:space="preserve"> postopek nadzora in poročanja o učinkovitosti delovanj</w:t>
            </w:r>
            <w:r w:rsidR="002B2558">
              <w:rPr>
                <w:rFonts w:ascii="Arial" w:eastAsia="Times New Roman" w:hAnsi="Arial" w:cs="Arial"/>
                <w:sz w:val="18"/>
                <w:szCs w:val="18"/>
                <w:lang w:eastAsia="sl-SI"/>
              </w:rPr>
              <w:t>a</w:t>
            </w:r>
            <w:r w:rsidR="002B2558" w:rsidRPr="00A50E55">
              <w:rPr>
                <w:rFonts w:ascii="Arial" w:eastAsia="Times New Roman" w:hAnsi="Arial" w:cs="Arial"/>
                <w:sz w:val="18"/>
                <w:szCs w:val="18"/>
                <w:lang w:eastAsia="sl-SI"/>
              </w:rPr>
              <w:t xml:space="preserve"> sistema notranjih kontrol in upravljanja davčnih tveganj?</w:t>
            </w:r>
          </w:p>
        </w:tc>
        <w:tc>
          <w:tcPr>
            <w:tcW w:w="1984" w:type="dxa"/>
          </w:tcPr>
          <w:p w14:paraId="027CDC12" w14:textId="66A54882" w:rsidR="002B2558" w:rsidRPr="00A50E55" w:rsidRDefault="002B2558" w:rsidP="00316715">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Opi</w:t>
            </w:r>
            <w:r w:rsidR="00316715">
              <w:rPr>
                <w:rFonts w:ascii="Arial" w:eastAsia="Times New Roman" w:hAnsi="Arial" w:cs="Arial"/>
                <w:i/>
                <w:sz w:val="18"/>
                <w:szCs w:val="18"/>
                <w:lang w:eastAsia="sl-SI"/>
              </w:rPr>
              <w:t>s</w:t>
            </w:r>
            <w:r>
              <w:rPr>
                <w:rFonts w:ascii="Arial" w:eastAsia="Times New Roman" w:hAnsi="Arial" w:cs="Arial"/>
                <w:i/>
                <w:sz w:val="18"/>
                <w:szCs w:val="18"/>
                <w:lang w:eastAsia="sl-SI"/>
              </w:rPr>
              <w:t xml:space="preserve"> sistem</w:t>
            </w:r>
            <w:r w:rsidR="00316715">
              <w:rPr>
                <w:rFonts w:ascii="Arial" w:eastAsia="Times New Roman" w:hAnsi="Arial" w:cs="Arial"/>
                <w:i/>
                <w:sz w:val="18"/>
                <w:szCs w:val="18"/>
                <w:lang w:eastAsia="sl-SI"/>
              </w:rPr>
              <w:t>a</w:t>
            </w:r>
            <w:r>
              <w:rPr>
                <w:rFonts w:ascii="Arial" w:eastAsia="Times New Roman" w:hAnsi="Arial" w:cs="Arial"/>
                <w:i/>
                <w:sz w:val="18"/>
                <w:szCs w:val="18"/>
                <w:lang w:eastAsia="sl-SI"/>
              </w:rPr>
              <w:t xml:space="preserve"> nadzora v družbi (poslovnik o notranjem revidiranju, poslovnik kakovosti, skladnosti…)</w:t>
            </w:r>
          </w:p>
        </w:tc>
        <w:tc>
          <w:tcPr>
            <w:tcW w:w="1134" w:type="dxa"/>
          </w:tcPr>
          <w:p w14:paraId="0B13461B"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701" w:type="dxa"/>
          </w:tcPr>
          <w:p w14:paraId="7D7529B0"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12CD3865"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r>
      <w:tr w:rsidR="002B2558" w:rsidRPr="00A50E55" w14:paraId="743F72BF" w14:textId="77777777" w:rsidTr="00AA60A4">
        <w:trPr>
          <w:cantSplit/>
        </w:trPr>
        <w:tc>
          <w:tcPr>
            <w:tcW w:w="567" w:type="dxa"/>
          </w:tcPr>
          <w:p w14:paraId="265E1769" w14:textId="77777777" w:rsidR="002B2558" w:rsidRPr="00A50E55" w:rsidRDefault="002B2558" w:rsidP="002B2558">
            <w:pPr>
              <w:numPr>
                <w:ilvl w:val="0"/>
                <w:numId w:val="6"/>
              </w:numPr>
              <w:spacing w:after="0" w:line="240" w:lineRule="auto"/>
              <w:ind w:left="357" w:hanging="357"/>
              <w:contextualSpacing/>
              <w:jc w:val="center"/>
              <w:rPr>
                <w:rFonts w:ascii="Arial" w:eastAsia="Times New Roman" w:hAnsi="Arial" w:cs="Arial"/>
                <w:sz w:val="18"/>
                <w:szCs w:val="18"/>
                <w:lang w:eastAsia="sl-SI"/>
              </w:rPr>
            </w:pPr>
          </w:p>
        </w:tc>
        <w:tc>
          <w:tcPr>
            <w:tcW w:w="2694" w:type="dxa"/>
          </w:tcPr>
          <w:p w14:paraId="02B4EAFE" w14:textId="77777777" w:rsidR="006436EF" w:rsidRPr="00A50E55" w:rsidRDefault="002B2558" w:rsidP="006436EF">
            <w:pPr>
              <w:spacing w:after="0" w:line="240" w:lineRule="auto"/>
              <w:ind w:left="15" w:hanging="15"/>
              <w:rPr>
                <w:rFonts w:ascii="Arial" w:eastAsia="Times New Roman" w:hAnsi="Arial" w:cs="Arial"/>
                <w:sz w:val="18"/>
                <w:szCs w:val="18"/>
                <w:lang w:eastAsia="sl-SI"/>
              </w:rPr>
            </w:pPr>
            <w:r w:rsidRPr="00A50E55">
              <w:rPr>
                <w:rFonts w:ascii="Arial" w:eastAsia="Times New Roman" w:hAnsi="Arial" w:cs="Arial"/>
                <w:sz w:val="18"/>
                <w:szCs w:val="18"/>
                <w:lang w:eastAsia="sl-SI"/>
              </w:rPr>
              <w:t xml:space="preserve">Ali </w:t>
            </w:r>
            <w:r w:rsidR="006436EF">
              <w:rPr>
                <w:rFonts w:ascii="Arial" w:eastAsia="Times New Roman" w:hAnsi="Arial" w:cs="Arial"/>
                <w:sz w:val="18"/>
                <w:szCs w:val="18"/>
                <w:lang w:eastAsia="sl-SI"/>
              </w:rPr>
              <w:t xml:space="preserve">se izvajanje postopkov in notranjih kontrol spremlja/nadzira s strani vodij/odgovornih oseb? </w:t>
            </w:r>
            <w:r w:rsidRPr="00A50E55">
              <w:rPr>
                <w:rFonts w:ascii="Arial" w:eastAsia="Times New Roman" w:hAnsi="Arial" w:cs="Arial"/>
                <w:sz w:val="18"/>
                <w:szCs w:val="18"/>
                <w:lang w:eastAsia="sl-SI"/>
              </w:rPr>
              <w:t xml:space="preserve"> </w:t>
            </w:r>
          </w:p>
          <w:p w14:paraId="71A7CF90" w14:textId="77777777" w:rsidR="002B2558" w:rsidRPr="00A50E55" w:rsidRDefault="002B2558" w:rsidP="006436EF">
            <w:pPr>
              <w:spacing w:after="0" w:line="240" w:lineRule="auto"/>
              <w:ind w:left="15" w:hanging="15"/>
              <w:rPr>
                <w:rFonts w:ascii="Arial" w:eastAsia="Times New Roman" w:hAnsi="Arial" w:cs="Arial"/>
                <w:sz w:val="18"/>
                <w:szCs w:val="18"/>
                <w:lang w:eastAsia="sl-SI"/>
              </w:rPr>
            </w:pPr>
          </w:p>
        </w:tc>
        <w:tc>
          <w:tcPr>
            <w:tcW w:w="1984" w:type="dxa"/>
          </w:tcPr>
          <w:p w14:paraId="4DD2B77B" w14:textId="6DDB962A" w:rsidR="002B2558" w:rsidRPr="00A50E55" w:rsidRDefault="006436EF" w:rsidP="002B2558">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Poročila</w:t>
            </w:r>
          </w:p>
        </w:tc>
        <w:tc>
          <w:tcPr>
            <w:tcW w:w="1134" w:type="dxa"/>
          </w:tcPr>
          <w:p w14:paraId="27D5D74E"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701" w:type="dxa"/>
          </w:tcPr>
          <w:p w14:paraId="51B19B35"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259C3239"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r>
      <w:tr w:rsidR="006436EF" w:rsidRPr="00A50E55" w14:paraId="596943C8" w14:textId="77777777" w:rsidTr="00AA60A4">
        <w:trPr>
          <w:cantSplit/>
        </w:trPr>
        <w:tc>
          <w:tcPr>
            <w:tcW w:w="567" w:type="dxa"/>
          </w:tcPr>
          <w:p w14:paraId="4121F283" w14:textId="77777777" w:rsidR="006436EF" w:rsidRPr="00A50E55" w:rsidRDefault="006436EF" w:rsidP="002B2558">
            <w:pPr>
              <w:numPr>
                <w:ilvl w:val="0"/>
                <w:numId w:val="6"/>
              </w:numPr>
              <w:spacing w:after="0" w:line="240" w:lineRule="auto"/>
              <w:ind w:left="357" w:hanging="357"/>
              <w:contextualSpacing/>
              <w:jc w:val="center"/>
              <w:rPr>
                <w:rFonts w:ascii="Arial" w:eastAsia="Times New Roman" w:hAnsi="Arial" w:cs="Arial"/>
                <w:sz w:val="18"/>
                <w:szCs w:val="18"/>
                <w:lang w:eastAsia="sl-SI"/>
              </w:rPr>
            </w:pPr>
          </w:p>
        </w:tc>
        <w:tc>
          <w:tcPr>
            <w:tcW w:w="2694" w:type="dxa"/>
          </w:tcPr>
          <w:p w14:paraId="4E615F6F" w14:textId="77777777" w:rsidR="006436EF" w:rsidRDefault="006436EF" w:rsidP="006436EF">
            <w:pPr>
              <w:spacing w:after="0" w:line="240" w:lineRule="auto"/>
              <w:ind w:left="15" w:hanging="15"/>
              <w:rPr>
                <w:rFonts w:ascii="Arial" w:eastAsia="Times New Roman" w:hAnsi="Arial" w:cs="Arial"/>
                <w:sz w:val="18"/>
                <w:szCs w:val="18"/>
                <w:lang w:eastAsia="sl-SI"/>
              </w:rPr>
            </w:pPr>
            <w:r w:rsidRPr="00A50E55">
              <w:rPr>
                <w:rFonts w:ascii="Arial" w:eastAsia="Times New Roman" w:hAnsi="Arial" w:cs="Arial"/>
                <w:sz w:val="18"/>
                <w:szCs w:val="18"/>
                <w:lang w:eastAsia="sl-SI"/>
              </w:rPr>
              <w:t xml:space="preserve">Ali </w:t>
            </w:r>
            <w:r>
              <w:rPr>
                <w:rFonts w:ascii="Arial" w:eastAsia="Times New Roman" w:hAnsi="Arial" w:cs="Arial"/>
                <w:sz w:val="18"/>
                <w:szCs w:val="18"/>
                <w:lang w:eastAsia="sl-SI"/>
              </w:rPr>
              <w:t xml:space="preserve">se notranje kontrole </w:t>
            </w:r>
            <w:r w:rsidRPr="00A50E55">
              <w:rPr>
                <w:rFonts w:ascii="Arial" w:eastAsia="Times New Roman" w:hAnsi="Arial" w:cs="Arial"/>
                <w:sz w:val="18"/>
                <w:szCs w:val="18"/>
                <w:lang w:eastAsia="sl-SI"/>
              </w:rPr>
              <w:t>in pravilno izvajanje davčne zakonodaje nadzira</w:t>
            </w:r>
            <w:r>
              <w:rPr>
                <w:rFonts w:ascii="Arial" w:eastAsia="Times New Roman" w:hAnsi="Arial" w:cs="Arial"/>
                <w:sz w:val="18"/>
                <w:szCs w:val="18"/>
                <w:lang w:eastAsia="sl-SI"/>
              </w:rPr>
              <w:t xml:space="preserve"> s strani notranje revizijske oziroma druge</w:t>
            </w:r>
            <w:r w:rsidRPr="00A50E55">
              <w:rPr>
                <w:rFonts w:ascii="Arial" w:eastAsia="Times New Roman" w:hAnsi="Arial" w:cs="Arial"/>
                <w:sz w:val="18"/>
                <w:szCs w:val="18"/>
                <w:lang w:eastAsia="sl-SI"/>
              </w:rPr>
              <w:t xml:space="preserve"> </w:t>
            </w:r>
            <w:r>
              <w:rPr>
                <w:rFonts w:ascii="Arial" w:eastAsia="Times New Roman" w:hAnsi="Arial" w:cs="Arial"/>
                <w:sz w:val="18"/>
                <w:szCs w:val="18"/>
                <w:lang w:eastAsia="sl-SI"/>
              </w:rPr>
              <w:t xml:space="preserve">neodvisne </w:t>
            </w:r>
            <w:r w:rsidRPr="00A50E55">
              <w:rPr>
                <w:rFonts w:ascii="Arial" w:eastAsia="Times New Roman" w:hAnsi="Arial" w:cs="Arial"/>
                <w:sz w:val="18"/>
                <w:szCs w:val="18"/>
                <w:lang w:eastAsia="sl-SI"/>
              </w:rPr>
              <w:t>služb</w:t>
            </w:r>
            <w:r>
              <w:rPr>
                <w:rFonts w:ascii="Arial" w:eastAsia="Times New Roman" w:hAnsi="Arial" w:cs="Arial"/>
                <w:sz w:val="18"/>
                <w:szCs w:val="18"/>
                <w:lang w:eastAsia="sl-SI"/>
              </w:rPr>
              <w:t xml:space="preserve">e? </w:t>
            </w:r>
          </w:p>
          <w:p w14:paraId="089708FC" w14:textId="77777777" w:rsidR="006436EF" w:rsidRPr="00A50E55" w:rsidRDefault="006436EF" w:rsidP="006436EF">
            <w:pPr>
              <w:spacing w:after="0" w:line="240" w:lineRule="auto"/>
              <w:ind w:left="15" w:hanging="15"/>
              <w:rPr>
                <w:rFonts w:ascii="Arial" w:eastAsia="Times New Roman" w:hAnsi="Arial" w:cs="Arial"/>
                <w:sz w:val="18"/>
                <w:szCs w:val="18"/>
                <w:lang w:eastAsia="sl-SI"/>
              </w:rPr>
            </w:pPr>
            <w:r>
              <w:rPr>
                <w:rFonts w:ascii="Arial" w:eastAsia="Times New Roman" w:hAnsi="Arial" w:cs="Arial"/>
                <w:sz w:val="18"/>
                <w:szCs w:val="18"/>
                <w:lang w:eastAsia="sl-SI"/>
              </w:rPr>
              <w:t>Č</w:t>
            </w:r>
            <w:r w:rsidRPr="00A50E55">
              <w:rPr>
                <w:rFonts w:ascii="Arial" w:eastAsia="Times New Roman" w:hAnsi="Arial" w:cs="Arial"/>
                <w:sz w:val="18"/>
                <w:szCs w:val="18"/>
                <w:lang w:eastAsia="sl-SI"/>
              </w:rPr>
              <w:t>e da</w:t>
            </w:r>
            <w:r>
              <w:rPr>
                <w:rFonts w:ascii="Arial" w:eastAsia="Times New Roman" w:hAnsi="Arial" w:cs="Arial"/>
                <w:sz w:val="18"/>
                <w:szCs w:val="18"/>
                <w:lang w:eastAsia="sl-SI"/>
              </w:rPr>
              <w:t>,</w:t>
            </w:r>
            <w:r w:rsidRPr="00A50E55">
              <w:rPr>
                <w:rFonts w:ascii="Arial" w:eastAsia="Times New Roman" w:hAnsi="Arial" w:cs="Arial"/>
                <w:sz w:val="18"/>
                <w:szCs w:val="18"/>
                <w:lang w:eastAsia="sl-SI"/>
              </w:rPr>
              <w:t xml:space="preserve"> kako pogosto?</w:t>
            </w:r>
          </w:p>
        </w:tc>
        <w:tc>
          <w:tcPr>
            <w:tcW w:w="1984" w:type="dxa"/>
          </w:tcPr>
          <w:p w14:paraId="25404EFD" w14:textId="1552DDAC" w:rsidR="006436EF" w:rsidRPr="00A50E55" w:rsidRDefault="006436EF" w:rsidP="00316715">
            <w:pPr>
              <w:spacing w:after="0" w:line="240" w:lineRule="auto"/>
              <w:rPr>
                <w:rFonts w:ascii="Arial" w:eastAsia="Times New Roman" w:hAnsi="Arial" w:cs="Arial"/>
                <w:i/>
                <w:sz w:val="18"/>
                <w:szCs w:val="18"/>
                <w:lang w:eastAsia="sl-SI"/>
              </w:rPr>
            </w:pPr>
            <w:r w:rsidRPr="00A50E55">
              <w:rPr>
                <w:rFonts w:ascii="Arial" w:eastAsia="Times New Roman" w:hAnsi="Arial" w:cs="Arial"/>
                <w:i/>
                <w:sz w:val="18"/>
                <w:szCs w:val="18"/>
                <w:lang w:eastAsia="sl-SI"/>
              </w:rPr>
              <w:t>Poročila (npr. notranje revizij</w:t>
            </w:r>
            <w:r>
              <w:rPr>
                <w:rFonts w:ascii="Arial" w:eastAsia="Times New Roman" w:hAnsi="Arial" w:cs="Arial"/>
                <w:i/>
                <w:sz w:val="18"/>
                <w:szCs w:val="18"/>
                <w:lang w:eastAsia="sl-SI"/>
              </w:rPr>
              <w:t>e, službe za skladnost, ISO presoje)</w:t>
            </w:r>
          </w:p>
        </w:tc>
        <w:tc>
          <w:tcPr>
            <w:tcW w:w="1134" w:type="dxa"/>
          </w:tcPr>
          <w:p w14:paraId="2F231687" w14:textId="77777777" w:rsidR="006436EF" w:rsidRPr="00A50E55" w:rsidRDefault="006436EF" w:rsidP="002B2558">
            <w:pPr>
              <w:spacing w:after="0" w:line="240" w:lineRule="auto"/>
              <w:ind w:left="357" w:hanging="357"/>
              <w:rPr>
                <w:rFonts w:ascii="Arial" w:eastAsia="Times New Roman" w:hAnsi="Arial" w:cs="Arial"/>
                <w:sz w:val="18"/>
                <w:szCs w:val="18"/>
                <w:lang w:eastAsia="sl-SI"/>
              </w:rPr>
            </w:pPr>
          </w:p>
        </w:tc>
        <w:tc>
          <w:tcPr>
            <w:tcW w:w="1701" w:type="dxa"/>
          </w:tcPr>
          <w:p w14:paraId="702411FB" w14:textId="77777777" w:rsidR="006436EF" w:rsidRPr="00A50E55" w:rsidRDefault="006436EF" w:rsidP="002B2558">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32D2BB54" w14:textId="77777777" w:rsidR="006436EF" w:rsidRPr="00A50E55" w:rsidRDefault="006436EF" w:rsidP="002B2558">
            <w:pPr>
              <w:spacing w:after="0" w:line="240" w:lineRule="auto"/>
              <w:ind w:left="357" w:hanging="357"/>
              <w:rPr>
                <w:rFonts w:ascii="Arial" w:eastAsia="Times New Roman" w:hAnsi="Arial" w:cs="Arial"/>
                <w:sz w:val="18"/>
                <w:szCs w:val="18"/>
                <w:lang w:eastAsia="sl-SI"/>
              </w:rPr>
            </w:pPr>
          </w:p>
        </w:tc>
      </w:tr>
      <w:tr w:rsidR="002B2558" w:rsidRPr="00A50E55" w14:paraId="37DD2F0E" w14:textId="77777777" w:rsidTr="00AA60A4">
        <w:trPr>
          <w:cantSplit/>
        </w:trPr>
        <w:tc>
          <w:tcPr>
            <w:tcW w:w="567" w:type="dxa"/>
          </w:tcPr>
          <w:p w14:paraId="365A2753" w14:textId="77777777" w:rsidR="002B2558" w:rsidRPr="00A50E55" w:rsidRDefault="002B2558" w:rsidP="002B2558">
            <w:pPr>
              <w:numPr>
                <w:ilvl w:val="0"/>
                <w:numId w:val="6"/>
              </w:numPr>
              <w:spacing w:after="0" w:line="240" w:lineRule="auto"/>
              <w:ind w:left="357" w:hanging="357"/>
              <w:contextualSpacing/>
              <w:jc w:val="center"/>
              <w:rPr>
                <w:rFonts w:ascii="Arial" w:eastAsia="Times New Roman" w:hAnsi="Arial" w:cs="Arial"/>
                <w:sz w:val="18"/>
                <w:szCs w:val="18"/>
                <w:lang w:eastAsia="sl-SI"/>
              </w:rPr>
            </w:pPr>
          </w:p>
        </w:tc>
        <w:tc>
          <w:tcPr>
            <w:tcW w:w="2694" w:type="dxa"/>
          </w:tcPr>
          <w:p w14:paraId="3BA3628F" w14:textId="77777777" w:rsidR="002B2558" w:rsidRPr="00311B90" w:rsidRDefault="002B2558" w:rsidP="002B2558">
            <w:pPr>
              <w:spacing w:after="0" w:line="240" w:lineRule="auto"/>
              <w:ind w:left="15" w:hanging="15"/>
              <w:rPr>
                <w:rFonts w:ascii="Arial" w:eastAsia="Times New Roman" w:hAnsi="Arial" w:cs="Arial"/>
                <w:sz w:val="18"/>
                <w:szCs w:val="18"/>
                <w:lang w:eastAsia="sl-SI"/>
              </w:rPr>
            </w:pPr>
            <w:r w:rsidRPr="00311B90">
              <w:rPr>
                <w:rFonts w:ascii="Arial" w:eastAsia="Times New Roman" w:hAnsi="Arial" w:cs="Arial"/>
                <w:sz w:val="18"/>
                <w:szCs w:val="18"/>
                <w:lang w:eastAsia="sl-SI"/>
              </w:rPr>
              <w:t xml:space="preserve">Ali </w:t>
            </w:r>
            <w:r>
              <w:rPr>
                <w:rFonts w:ascii="Arial" w:eastAsia="Times New Roman" w:hAnsi="Arial" w:cs="Arial"/>
                <w:sz w:val="18"/>
                <w:szCs w:val="18"/>
                <w:lang w:eastAsia="sl-SI"/>
              </w:rPr>
              <w:t>procese in notranje kontrole, ki vplivajo tudi na skladno</w:t>
            </w:r>
            <w:r w:rsidRPr="00311B90">
              <w:rPr>
                <w:rFonts w:ascii="Arial" w:eastAsia="Times New Roman" w:hAnsi="Arial" w:cs="Arial"/>
                <w:sz w:val="18"/>
                <w:szCs w:val="18"/>
                <w:lang w:eastAsia="sl-SI"/>
              </w:rPr>
              <w:t xml:space="preserve"> izvajanje davčne zakonodaje</w:t>
            </w:r>
            <w:r>
              <w:rPr>
                <w:rFonts w:ascii="Arial" w:eastAsia="Times New Roman" w:hAnsi="Arial" w:cs="Arial"/>
                <w:sz w:val="18"/>
                <w:szCs w:val="18"/>
                <w:lang w:eastAsia="sl-SI"/>
              </w:rPr>
              <w:t xml:space="preserve">, </w:t>
            </w:r>
            <w:r w:rsidRPr="00311B90">
              <w:rPr>
                <w:rFonts w:ascii="Arial" w:eastAsia="Times New Roman" w:hAnsi="Arial" w:cs="Arial"/>
                <w:sz w:val="18"/>
                <w:szCs w:val="18"/>
                <w:lang w:eastAsia="sl-SI"/>
              </w:rPr>
              <w:t>pre</w:t>
            </w:r>
            <w:r>
              <w:rPr>
                <w:rFonts w:ascii="Arial" w:eastAsia="Times New Roman" w:hAnsi="Arial" w:cs="Arial"/>
                <w:sz w:val="18"/>
                <w:szCs w:val="18"/>
                <w:lang w:eastAsia="sl-SI"/>
              </w:rPr>
              <w:t>gleduje</w:t>
            </w:r>
            <w:r w:rsidRPr="00311B90">
              <w:rPr>
                <w:rFonts w:ascii="Arial" w:eastAsia="Times New Roman" w:hAnsi="Arial" w:cs="Arial"/>
                <w:sz w:val="18"/>
                <w:szCs w:val="18"/>
                <w:lang w:eastAsia="sl-SI"/>
              </w:rPr>
              <w:t xml:space="preserve"> zunanja revizija ali drugi zunanji presojevalci? </w:t>
            </w:r>
          </w:p>
          <w:p w14:paraId="0608E5C3" w14:textId="77777777" w:rsidR="002B2558" w:rsidRPr="00311B90" w:rsidRDefault="002B2558" w:rsidP="002B2558">
            <w:pPr>
              <w:spacing w:after="0" w:line="240" w:lineRule="auto"/>
              <w:ind w:left="15" w:hanging="15"/>
              <w:rPr>
                <w:rFonts w:ascii="Arial" w:eastAsia="Times New Roman" w:hAnsi="Arial" w:cs="Arial"/>
                <w:sz w:val="18"/>
                <w:szCs w:val="18"/>
                <w:lang w:eastAsia="sl-SI"/>
              </w:rPr>
            </w:pPr>
            <w:r w:rsidRPr="00311B90">
              <w:rPr>
                <w:rFonts w:ascii="Arial" w:eastAsia="Times New Roman" w:hAnsi="Arial" w:cs="Arial"/>
                <w:sz w:val="18"/>
                <w:szCs w:val="18"/>
                <w:lang w:eastAsia="sl-SI"/>
              </w:rPr>
              <w:t>Če da, kako pogosto?</w:t>
            </w:r>
          </w:p>
        </w:tc>
        <w:tc>
          <w:tcPr>
            <w:tcW w:w="1984" w:type="dxa"/>
          </w:tcPr>
          <w:p w14:paraId="1E632D34" w14:textId="7D377F14" w:rsidR="002B2558" w:rsidRPr="00A50E55" w:rsidRDefault="00316715" w:rsidP="00316715">
            <w:pPr>
              <w:spacing w:after="0" w:line="240" w:lineRule="auto"/>
              <w:rPr>
                <w:rFonts w:ascii="Arial" w:eastAsia="Times New Roman" w:hAnsi="Arial" w:cs="Arial"/>
                <w:i/>
                <w:sz w:val="18"/>
                <w:szCs w:val="18"/>
                <w:lang w:eastAsia="sl-SI"/>
              </w:rPr>
            </w:pPr>
            <w:r>
              <w:rPr>
                <w:rFonts w:ascii="Arial" w:eastAsia="Times New Roman" w:hAnsi="Arial" w:cs="Arial"/>
                <w:i/>
                <w:sz w:val="18"/>
                <w:szCs w:val="18"/>
                <w:lang w:eastAsia="sl-SI"/>
              </w:rPr>
              <w:t>P</w:t>
            </w:r>
            <w:r w:rsidR="002B2558" w:rsidRPr="00311B90">
              <w:rPr>
                <w:rFonts w:ascii="Arial" w:eastAsia="Times New Roman" w:hAnsi="Arial" w:cs="Arial"/>
                <w:i/>
                <w:sz w:val="18"/>
                <w:szCs w:val="18"/>
                <w:lang w:eastAsia="sl-SI"/>
              </w:rPr>
              <w:t>oročila</w:t>
            </w:r>
            <w:r w:rsidR="002B2558">
              <w:rPr>
                <w:rFonts w:ascii="Arial" w:eastAsia="Times New Roman" w:hAnsi="Arial" w:cs="Arial"/>
                <w:i/>
                <w:sz w:val="18"/>
                <w:szCs w:val="18"/>
                <w:lang w:eastAsia="sl-SI"/>
              </w:rPr>
              <w:t>/mnenja</w:t>
            </w:r>
            <w:r w:rsidR="002B2558" w:rsidRPr="00311B90">
              <w:rPr>
                <w:rFonts w:ascii="Arial" w:eastAsia="Times New Roman" w:hAnsi="Arial" w:cs="Arial"/>
                <w:i/>
                <w:sz w:val="18"/>
                <w:szCs w:val="18"/>
                <w:lang w:eastAsia="sl-SI"/>
              </w:rPr>
              <w:t xml:space="preserve"> zunan</w:t>
            </w:r>
            <w:r w:rsidR="002B2558">
              <w:rPr>
                <w:rFonts w:ascii="Arial" w:eastAsia="Times New Roman" w:hAnsi="Arial" w:cs="Arial"/>
                <w:i/>
                <w:sz w:val="18"/>
                <w:szCs w:val="18"/>
                <w:lang w:eastAsia="sl-SI"/>
              </w:rPr>
              <w:t>je</w:t>
            </w:r>
            <w:r w:rsidR="002B2558" w:rsidRPr="00311B90">
              <w:rPr>
                <w:rFonts w:ascii="Arial" w:eastAsia="Times New Roman" w:hAnsi="Arial" w:cs="Arial"/>
                <w:i/>
                <w:sz w:val="18"/>
                <w:szCs w:val="18"/>
                <w:lang w:eastAsia="sl-SI"/>
              </w:rPr>
              <w:t xml:space="preserve"> revizij</w:t>
            </w:r>
            <w:r w:rsidR="002B2558">
              <w:rPr>
                <w:rFonts w:ascii="Arial" w:eastAsia="Times New Roman" w:hAnsi="Arial" w:cs="Arial"/>
                <w:i/>
                <w:sz w:val="18"/>
                <w:szCs w:val="18"/>
                <w:lang w:eastAsia="sl-SI"/>
              </w:rPr>
              <w:t>e računovodskih izkazov (revizijsko mnenje, pisno poslovodstvu, posebne revizije) I</w:t>
            </w:r>
            <w:r w:rsidR="002B2558" w:rsidRPr="00311B90">
              <w:rPr>
                <w:rFonts w:ascii="Arial" w:eastAsia="Times New Roman" w:hAnsi="Arial" w:cs="Arial"/>
                <w:i/>
                <w:sz w:val="18"/>
                <w:szCs w:val="18"/>
                <w:lang w:eastAsia="sl-SI"/>
              </w:rPr>
              <w:t>SO</w:t>
            </w:r>
            <w:r w:rsidR="002B2558">
              <w:rPr>
                <w:rFonts w:ascii="Arial" w:eastAsia="Times New Roman" w:hAnsi="Arial" w:cs="Arial"/>
                <w:i/>
                <w:sz w:val="18"/>
                <w:szCs w:val="18"/>
                <w:lang w:eastAsia="sl-SI"/>
              </w:rPr>
              <w:t xml:space="preserve"> </w:t>
            </w:r>
            <w:r w:rsidR="002B2558" w:rsidRPr="00311B90">
              <w:rPr>
                <w:rFonts w:ascii="Arial" w:eastAsia="Times New Roman" w:hAnsi="Arial" w:cs="Arial"/>
                <w:i/>
                <w:sz w:val="18"/>
                <w:szCs w:val="18"/>
                <w:lang w:eastAsia="sl-SI"/>
              </w:rPr>
              <w:t>presojevalcev</w:t>
            </w:r>
            <w:r w:rsidR="002B2558">
              <w:rPr>
                <w:rFonts w:ascii="Arial" w:eastAsia="Times New Roman" w:hAnsi="Arial" w:cs="Arial"/>
                <w:i/>
                <w:sz w:val="18"/>
                <w:szCs w:val="18"/>
                <w:lang w:eastAsia="sl-SI"/>
              </w:rPr>
              <w:t xml:space="preserve"> (poročilo), drugih zunanjih strokovnjakov (mnenja, poročila)</w:t>
            </w:r>
          </w:p>
        </w:tc>
        <w:tc>
          <w:tcPr>
            <w:tcW w:w="1134" w:type="dxa"/>
          </w:tcPr>
          <w:p w14:paraId="5DC9E2AE"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701" w:type="dxa"/>
          </w:tcPr>
          <w:p w14:paraId="250A0F4B"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0DF9812C"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r>
      <w:tr w:rsidR="002B2558" w:rsidRPr="00A50E55" w14:paraId="1CF45A52" w14:textId="77777777" w:rsidTr="00AA60A4">
        <w:trPr>
          <w:cantSplit/>
          <w:trHeight w:val="611"/>
        </w:trPr>
        <w:tc>
          <w:tcPr>
            <w:tcW w:w="567" w:type="dxa"/>
          </w:tcPr>
          <w:p w14:paraId="3B62FD29" w14:textId="77777777" w:rsidR="002B2558" w:rsidRPr="00A50E55" w:rsidRDefault="002B2558" w:rsidP="002B2558">
            <w:pPr>
              <w:numPr>
                <w:ilvl w:val="0"/>
                <w:numId w:val="6"/>
              </w:numPr>
              <w:spacing w:after="0" w:line="240" w:lineRule="auto"/>
              <w:ind w:left="357" w:hanging="357"/>
              <w:contextualSpacing/>
              <w:jc w:val="center"/>
              <w:rPr>
                <w:rFonts w:ascii="Arial" w:eastAsia="Times New Roman" w:hAnsi="Arial" w:cs="Arial"/>
                <w:sz w:val="18"/>
                <w:szCs w:val="18"/>
                <w:lang w:eastAsia="sl-SI"/>
              </w:rPr>
            </w:pPr>
          </w:p>
        </w:tc>
        <w:tc>
          <w:tcPr>
            <w:tcW w:w="2694" w:type="dxa"/>
          </w:tcPr>
          <w:p w14:paraId="5F96D5E6" w14:textId="77777777" w:rsidR="002B2558" w:rsidRPr="00A50E55" w:rsidRDefault="002B2558" w:rsidP="002B2558">
            <w:pPr>
              <w:spacing w:after="0" w:line="240" w:lineRule="auto"/>
              <w:ind w:left="15" w:hanging="15"/>
              <w:rPr>
                <w:rFonts w:ascii="Arial" w:eastAsia="Times New Roman" w:hAnsi="Arial" w:cs="Arial"/>
                <w:sz w:val="18"/>
                <w:szCs w:val="18"/>
                <w:lang w:eastAsia="sl-SI"/>
              </w:rPr>
            </w:pPr>
            <w:r w:rsidRPr="00A50E55">
              <w:rPr>
                <w:rFonts w:ascii="Arial" w:eastAsia="Times New Roman" w:hAnsi="Arial" w:cs="Arial"/>
                <w:sz w:val="18"/>
                <w:szCs w:val="18"/>
                <w:lang w:eastAsia="sl-SI"/>
              </w:rPr>
              <w:t xml:space="preserve">Ali </w:t>
            </w:r>
            <w:r w:rsidR="006436EF">
              <w:rPr>
                <w:rFonts w:ascii="Arial" w:eastAsia="Times New Roman" w:hAnsi="Arial" w:cs="Arial"/>
                <w:sz w:val="18"/>
                <w:szCs w:val="18"/>
                <w:lang w:eastAsia="sl-SI"/>
              </w:rPr>
              <w:t>vodstvo/odgovorne osebe</w:t>
            </w:r>
            <w:r>
              <w:rPr>
                <w:rFonts w:ascii="Arial" w:eastAsia="Times New Roman" w:hAnsi="Arial" w:cs="Arial"/>
                <w:sz w:val="18"/>
                <w:szCs w:val="18"/>
                <w:lang w:eastAsia="sl-SI"/>
              </w:rPr>
              <w:t xml:space="preserve"> v primeru ugotovljenih in poročanih nepravilnosti </w:t>
            </w:r>
            <w:r w:rsidRPr="00A50E55">
              <w:rPr>
                <w:rFonts w:ascii="Arial" w:eastAsia="Times New Roman" w:hAnsi="Arial" w:cs="Arial"/>
                <w:sz w:val="18"/>
                <w:szCs w:val="18"/>
                <w:lang w:eastAsia="sl-SI"/>
              </w:rPr>
              <w:t>sprejmejo</w:t>
            </w:r>
            <w:r>
              <w:rPr>
                <w:rFonts w:ascii="Arial" w:eastAsia="Times New Roman" w:hAnsi="Arial" w:cs="Arial"/>
                <w:sz w:val="18"/>
                <w:szCs w:val="18"/>
                <w:lang w:eastAsia="sl-SI"/>
              </w:rPr>
              <w:t xml:space="preserve"> ustrezne</w:t>
            </w:r>
            <w:r w:rsidRPr="00A50E55">
              <w:rPr>
                <w:rFonts w:ascii="Arial" w:eastAsia="Times New Roman" w:hAnsi="Arial" w:cs="Arial"/>
                <w:sz w:val="18"/>
                <w:szCs w:val="18"/>
                <w:lang w:eastAsia="sl-SI"/>
              </w:rPr>
              <w:t xml:space="preserve"> </w:t>
            </w:r>
            <w:r>
              <w:rPr>
                <w:rFonts w:ascii="Arial" w:eastAsia="Times New Roman" w:hAnsi="Arial" w:cs="Arial"/>
                <w:sz w:val="18"/>
                <w:szCs w:val="18"/>
                <w:lang w:eastAsia="sl-SI"/>
              </w:rPr>
              <w:t xml:space="preserve">popravljalne </w:t>
            </w:r>
            <w:r w:rsidRPr="00A50E55">
              <w:rPr>
                <w:rFonts w:ascii="Arial" w:eastAsia="Times New Roman" w:hAnsi="Arial" w:cs="Arial"/>
                <w:sz w:val="18"/>
                <w:szCs w:val="18"/>
                <w:lang w:eastAsia="sl-SI"/>
              </w:rPr>
              <w:t>ukrep</w:t>
            </w:r>
            <w:r>
              <w:rPr>
                <w:rFonts w:ascii="Arial" w:eastAsia="Times New Roman" w:hAnsi="Arial" w:cs="Arial"/>
                <w:sz w:val="18"/>
                <w:szCs w:val="18"/>
                <w:lang w:eastAsia="sl-SI"/>
              </w:rPr>
              <w:t>e in ali se spremlja njihovo izvajanje?</w:t>
            </w:r>
          </w:p>
        </w:tc>
        <w:tc>
          <w:tcPr>
            <w:tcW w:w="1984" w:type="dxa"/>
          </w:tcPr>
          <w:p w14:paraId="3898C7C0" w14:textId="77777777" w:rsidR="002B2558" w:rsidRPr="00A50E55" w:rsidRDefault="002B2558" w:rsidP="002B2558">
            <w:pPr>
              <w:spacing w:after="0" w:line="240" w:lineRule="auto"/>
              <w:rPr>
                <w:rFonts w:ascii="Arial" w:eastAsia="Times New Roman" w:hAnsi="Arial" w:cs="Arial"/>
                <w:i/>
                <w:sz w:val="18"/>
                <w:szCs w:val="18"/>
                <w:lang w:eastAsia="sl-SI"/>
              </w:rPr>
            </w:pPr>
            <w:r w:rsidRPr="00A50E55">
              <w:rPr>
                <w:rFonts w:ascii="Arial" w:eastAsia="Times New Roman" w:hAnsi="Arial" w:cs="Arial"/>
                <w:i/>
                <w:sz w:val="18"/>
                <w:szCs w:val="18"/>
                <w:lang w:eastAsia="sl-SI"/>
              </w:rPr>
              <w:t xml:space="preserve">Dokazila o popravljalnih ukrepih, </w:t>
            </w:r>
            <w:r>
              <w:rPr>
                <w:rFonts w:ascii="Arial" w:eastAsia="Times New Roman" w:hAnsi="Arial" w:cs="Arial"/>
                <w:i/>
                <w:sz w:val="18"/>
                <w:szCs w:val="18"/>
                <w:lang w:eastAsia="sl-SI"/>
              </w:rPr>
              <w:t xml:space="preserve">kot npr. </w:t>
            </w:r>
            <w:r w:rsidRPr="00A50E55">
              <w:rPr>
                <w:rFonts w:ascii="Arial" w:eastAsia="Times New Roman" w:hAnsi="Arial" w:cs="Arial"/>
                <w:i/>
                <w:sz w:val="18"/>
                <w:szCs w:val="18"/>
                <w:lang w:eastAsia="sl-SI"/>
              </w:rPr>
              <w:t>spremembe postopkov</w:t>
            </w:r>
            <w:r>
              <w:rPr>
                <w:rFonts w:ascii="Arial" w:eastAsia="Times New Roman" w:hAnsi="Arial" w:cs="Arial"/>
                <w:i/>
                <w:sz w:val="18"/>
                <w:szCs w:val="18"/>
                <w:lang w:eastAsia="sl-SI"/>
              </w:rPr>
              <w:t>, poročila o izvajanju priporočil notranje revizije s področja davkov itd.</w:t>
            </w:r>
          </w:p>
        </w:tc>
        <w:tc>
          <w:tcPr>
            <w:tcW w:w="1134" w:type="dxa"/>
          </w:tcPr>
          <w:p w14:paraId="5833D981"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701" w:type="dxa"/>
          </w:tcPr>
          <w:p w14:paraId="582C1203"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c>
          <w:tcPr>
            <w:tcW w:w="1275" w:type="dxa"/>
            <w:shd w:val="clear" w:color="auto" w:fill="auto"/>
          </w:tcPr>
          <w:p w14:paraId="2DBBE95D" w14:textId="77777777" w:rsidR="002B2558" w:rsidRPr="00A50E55" w:rsidRDefault="002B2558" w:rsidP="002B2558">
            <w:pPr>
              <w:spacing w:after="0" w:line="240" w:lineRule="auto"/>
              <w:ind w:left="357" w:hanging="357"/>
              <w:rPr>
                <w:rFonts w:ascii="Arial" w:eastAsia="Times New Roman" w:hAnsi="Arial" w:cs="Arial"/>
                <w:sz w:val="18"/>
                <w:szCs w:val="18"/>
                <w:lang w:eastAsia="sl-SI"/>
              </w:rPr>
            </w:pPr>
          </w:p>
        </w:tc>
      </w:tr>
    </w:tbl>
    <w:p w14:paraId="6539C4D8" w14:textId="77777777" w:rsidR="00311BDD" w:rsidRDefault="00311BDD" w:rsidP="00970A63">
      <w:pPr>
        <w:spacing w:after="0" w:line="260" w:lineRule="exact"/>
        <w:rPr>
          <w:sz w:val="20"/>
        </w:rPr>
      </w:pPr>
    </w:p>
    <w:sectPr w:rsidR="00311BDD" w:rsidSect="003355C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14770" w14:textId="77777777" w:rsidR="00BA2D4A" w:rsidRDefault="00BA2D4A" w:rsidP="000F4769">
      <w:pPr>
        <w:spacing w:after="0" w:line="240" w:lineRule="auto"/>
      </w:pPr>
      <w:r>
        <w:separator/>
      </w:r>
    </w:p>
  </w:endnote>
  <w:endnote w:type="continuationSeparator" w:id="0">
    <w:p w14:paraId="3D341082" w14:textId="77777777" w:rsidR="00BA2D4A" w:rsidRDefault="00BA2D4A" w:rsidP="000F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8"/>
      </w:rPr>
      <w:id w:val="1467092729"/>
      <w:docPartObj>
        <w:docPartGallery w:val="Page Numbers (Bottom of Page)"/>
        <w:docPartUnique/>
      </w:docPartObj>
    </w:sdtPr>
    <w:sdtEndPr/>
    <w:sdtContent>
      <w:sdt>
        <w:sdtPr>
          <w:rPr>
            <w:rFonts w:ascii="Arial" w:hAnsi="Arial" w:cs="Arial"/>
            <w:sz w:val="16"/>
            <w:szCs w:val="18"/>
          </w:rPr>
          <w:id w:val="-1669238322"/>
          <w:docPartObj>
            <w:docPartGallery w:val="Page Numbers (Top of Page)"/>
            <w:docPartUnique/>
          </w:docPartObj>
        </w:sdtPr>
        <w:sdtEndPr/>
        <w:sdtContent>
          <w:p w14:paraId="59287200" w14:textId="77777777" w:rsidR="00B925FA" w:rsidRPr="0042049E" w:rsidRDefault="00B925FA" w:rsidP="0088371C">
            <w:pPr>
              <w:pStyle w:val="Noga"/>
              <w:pBdr>
                <w:top w:val="single" w:sz="4" w:space="1" w:color="auto"/>
              </w:pBdr>
              <w:jc w:val="center"/>
              <w:rPr>
                <w:rFonts w:ascii="Arial" w:hAnsi="Arial" w:cs="Arial"/>
                <w:sz w:val="16"/>
                <w:szCs w:val="18"/>
              </w:rPr>
            </w:pPr>
            <w:r w:rsidRPr="0042049E">
              <w:rPr>
                <w:rFonts w:ascii="Arial" w:hAnsi="Arial" w:cs="Arial"/>
                <w:sz w:val="16"/>
                <w:szCs w:val="18"/>
              </w:rPr>
              <w:t xml:space="preserve">Stran </w:t>
            </w:r>
            <w:r w:rsidRPr="0042049E">
              <w:rPr>
                <w:rFonts w:ascii="Arial" w:hAnsi="Arial" w:cs="Arial"/>
                <w:bCs/>
                <w:sz w:val="16"/>
                <w:szCs w:val="18"/>
              </w:rPr>
              <w:fldChar w:fldCharType="begin"/>
            </w:r>
            <w:r w:rsidRPr="0042049E">
              <w:rPr>
                <w:rFonts w:ascii="Arial" w:hAnsi="Arial" w:cs="Arial"/>
                <w:bCs/>
                <w:sz w:val="16"/>
                <w:szCs w:val="18"/>
              </w:rPr>
              <w:instrText>PAGE</w:instrText>
            </w:r>
            <w:r w:rsidRPr="0042049E">
              <w:rPr>
                <w:rFonts w:ascii="Arial" w:hAnsi="Arial" w:cs="Arial"/>
                <w:bCs/>
                <w:sz w:val="16"/>
                <w:szCs w:val="18"/>
              </w:rPr>
              <w:fldChar w:fldCharType="separate"/>
            </w:r>
            <w:r w:rsidR="000F024A">
              <w:rPr>
                <w:rFonts w:ascii="Arial" w:hAnsi="Arial" w:cs="Arial"/>
                <w:bCs/>
                <w:noProof/>
                <w:sz w:val="16"/>
                <w:szCs w:val="18"/>
              </w:rPr>
              <w:t>8</w:t>
            </w:r>
            <w:r w:rsidRPr="0042049E">
              <w:rPr>
                <w:rFonts w:ascii="Arial" w:hAnsi="Arial" w:cs="Arial"/>
                <w:bCs/>
                <w:sz w:val="16"/>
                <w:szCs w:val="18"/>
              </w:rPr>
              <w:fldChar w:fldCharType="end"/>
            </w:r>
            <w:r w:rsidRPr="0042049E">
              <w:rPr>
                <w:rFonts w:ascii="Arial" w:hAnsi="Arial" w:cs="Arial"/>
                <w:sz w:val="16"/>
                <w:szCs w:val="18"/>
              </w:rPr>
              <w:t xml:space="preserve"> od </w:t>
            </w:r>
            <w:r w:rsidRPr="0042049E">
              <w:rPr>
                <w:rFonts w:ascii="Arial" w:hAnsi="Arial" w:cs="Arial"/>
                <w:bCs/>
                <w:sz w:val="16"/>
                <w:szCs w:val="18"/>
              </w:rPr>
              <w:fldChar w:fldCharType="begin"/>
            </w:r>
            <w:r w:rsidRPr="0042049E">
              <w:rPr>
                <w:rFonts w:ascii="Arial" w:hAnsi="Arial" w:cs="Arial"/>
                <w:bCs/>
                <w:sz w:val="16"/>
                <w:szCs w:val="18"/>
              </w:rPr>
              <w:instrText>NUMPAGES</w:instrText>
            </w:r>
            <w:r w:rsidRPr="0042049E">
              <w:rPr>
                <w:rFonts w:ascii="Arial" w:hAnsi="Arial" w:cs="Arial"/>
                <w:bCs/>
                <w:sz w:val="16"/>
                <w:szCs w:val="18"/>
              </w:rPr>
              <w:fldChar w:fldCharType="separate"/>
            </w:r>
            <w:r w:rsidR="000F024A">
              <w:rPr>
                <w:rFonts w:ascii="Arial" w:hAnsi="Arial" w:cs="Arial"/>
                <w:bCs/>
                <w:noProof/>
                <w:sz w:val="16"/>
                <w:szCs w:val="18"/>
              </w:rPr>
              <w:t>9</w:t>
            </w:r>
            <w:r w:rsidRPr="0042049E">
              <w:rPr>
                <w:rFonts w:ascii="Arial" w:hAnsi="Arial" w:cs="Arial"/>
                <w:bCs/>
                <w:sz w:val="16"/>
                <w:szCs w:val="18"/>
              </w:rPr>
              <w:fldChar w:fldCharType="end"/>
            </w:r>
          </w:p>
        </w:sdtContent>
      </w:sdt>
    </w:sdtContent>
  </w:sdt>
  <w:p w14:paraId="7FAA475B" w14:textId="77777777" w:rsidR="00B925FA" w:rsidRDefault="00B925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AFE28" w14:textId="77777777" w:rsidR="00BA2D4A" w:rsidRDefault="00BA2D4A" w:rsidP="000F4769">
      <w:pPr>
        <w:spacing w:after="0" w:line="240" w:lineRule="auto"/>
      </w:pPr>
      <w:r>
        <w:separator/>
      </w:r>
    </w:p>
  </w:footnote>
  <w:footnote w:type="continuationSeparator" w:id="0">
    <w:p w14:paraId="0007A257" w14:textId="77777777" w:rsidR="00BA2D4A" w:rsidRDefault="00BA2D4A" w:rsidP="000F4769">
      <w:pPr>
        <w:spacing w:after="0" w:line="240" w:lineRule="auto"/>
      </w:pPr>
      <w:r>
        <w:continuationSeparator/>
      </w:r>
    </w:p>
  </w:footnote>
  <w:footnote w:id="1">
    <w:p w14:paraId="72BB2033" w14:textId="4D9E3FF2" w:rsidR="00B925FA" w:rsidRPr="002F47ED" w:rsidRDefault="00B925FA" w:rsidP="00095C20">
      <w:pPr>
        <w:pStyle w:val="Sprotnaopomba-besedilo"/>
        <w:jc w:val="both"/>
        <w:rPr>
          <w:rFonts w:ascii="Arial" w:hAnsi="Arial" w:cs="Arial"/>
          <w:sz w:val="16"/>
          <w:szCs w:val="16"/>
        </w:rPr>
      </w:pPr>
      <w:r w:rsidRPr="002F47ED">
        <w:rPr>
          <w:rStyle w:val="Sprotnaopomba-sklic"/>
          <w:rFonts w:ascii="Arial" w:hAnsi="Arial" w:cs="Arial"/>
          <w:sz w:val="16"/>
          <w:szCs w:val="16"/>
        </w:rPr>
        <w:footnoteRef/>
      </w:r>
      <w:r w:rsidR="002E3D4C">
        <w:rPr>
          <w:rFonts w:ascii="Arial" w:hAnsi="Arial" w:cs="Arial"/>
          <w:sz w:val="16"/>
          <w:szCs w:val="16"/>
        </w:rPr>
        <w:t xml:space="preserve"> </w:t>
      </w:r>
      <w:r w:rsidRPr="002F47ED">
        <w:rPr>
          <w:rFonts w:ascii="Arial" w:hAnsi="Arial" w:cs="Arial"/>
          <w:sz w:val="16"/>
          <w:szCs w:val="16"/>
        </w:rPr>
        <w:t xml:space="preserve">Povzeto po definiciji </w:t>
      </w:r>
      <w:proofErr w:type="spellStart"/>
      <w:r w:rsidRPr="002F47ED">
        <w:rPr>
          <w:rFonts w:ascii="Arial" w:hAnsi="Arial" w:cs="Arial"/>
          <w:sz w:val="16"/>
          <w:szCs w:val="16"/>
        </w:rPr>
        <w:t>Ernst&amp;Young</w:t>
      </w:r>
      <w:proofErr w:type="spellEnd"/>
      <w:r w:rsidRPr="002F47ED">
        <w:rPr>
          <w:rFonts w:ascii="Arial" w:hAnsi="Arial" w:cs="Arial"/>
          <w:sz w:val="16"/>
          <w:szCs w:val="16"/>
        </w:rPr>
        <w:t xml:space="preserve">, R. King, </w:t>
      </w:r>
      <w:proofErr w:type="spellStart"/>
      <w:r w:rsidRPr="002F47ED">
        <w:rPr>
          <w:rFonts w:ascii="Arial" w:hAnsi="Arial" w:cs="Arial"/>
          <w:color w:val="000000"/>
          <w:sz w:val="16"/>
          <w:szCs w:val="16"/>
        </w:rPr>
        <w:t>Tax</w:t>
      </w:r>
      <w:proofErr w:type="spellEnd"/>
      <w:r w:rsidRPr="002F47ED">
        <w:rPr>
          <w:rFonts w:ascii="Arial" w:hAnsi="Arial" w:cs="Arial"/>
          <w:color w:val="000000"/>
          <w:sz w:val="16"/>
          <w:szCs w:val="16"/>
        </w:rPr>
        <w:t xml:space="preserve"> </w:t>
      </w:r>
      <w:proofErr w:type="spellStart"/>
      <w:r w:rsidRPr="002F47ED">
        <w:rPr>
          <w:rFonts w:ascii="Arial" w:hAnsi="Arial" w:cs="Arial"/>
          <w:color w:val="000000"/>
          <w:sz w:val="16"/>
          <w:szCs w:val="16"/>
        </w:rPr>
        <w:t>Risk</w:t>
      </w:r>
      <w:proofErr w:type="spellEnd"/>
      <w:r w:rsidRPr="002F47ED">
        <w:rPr>
          <w:rFonts w:ascii="Arial" w:hAnsi="Arial" w:cs="Arial"/>
          <w:color w:val="000000"/>
          <w:sz w:val="16"/>
          <w:szCs w:val="16"/>
        </w:rPr>
        <w:t xml:space="preserve"> Management, Zbornik referatov, 8. davčna konferenca Slovenskega inštituta za revizijo, 2008, str. </w:t>
      </w:r>
      <w:r w:rsidRPr="002F47ED">
        <w:rPr>
          <w:rFonts w:ascii="Arial" w:hAnsi="Arial" w:cs="Arial"/>
          <w:sz w:val="16"/>
          <w:szCs w:val="16"/>
        </w:rPr>
        <w:t>30.</w:t>
      </w:r>
    </w:p>
  </w:footnote>
  <w:footnote w:id="2">
    <w:p w14:paraId="0FCF2676" w14:textId="4B080240" w:rsidR="00B925FA" w:rsidRPr="00095C20" w:rsidRDefault="00B925FA" w:rsidP="00295A3D">
      <w:pPr>
        <w:pStyle w:val="Sprotnaopomba-besedilo"/>
        <w:jc w:val="both"/>
        <w:rPr>
          <w:rFonts w:ascii="Arial" w:hAnsi="Arial" w:cs="Arial"/>
          <w:sz w:val="16"/>
          <w:szCs w:val="16"/>
        </w:rPr>
      </w:pPr>
      <w:r w:rsidRPr="00095C20">
        <w:rPr>
          <w:rStyle w:val="Sprotnaopomba-sklic"/>
          <w:rFonts w:ascii="Arial" w:hAnsi="Arial" w:cs="Arial"/>
          <w:sz w:val="16"/>
          <w:szCs w:val="16"/>
        </w:rPr>
        <w:footnoteRef/>
      </w:r>
      <w:r w:rsidR="002E3D4C">
        <w:rPr>
          <w:rFonts w:ascii="Arial" w:hAnsi="Arial" w:cs="Arial"/>
          <w:sz w:val="16"/>
          <w:szCs w:val="16"/>
        </w:rPr>
        <w:t xml:space="preserve"> </w:t>
      </w:r>
      <w:r w:rsidRPr="00095C20">
        <w:rPr>
          <w:rFonts w:ascii="Arial" w:hAnsi="Arial" w:cs="Arial"/>
          <w:sz w:val="16"/>
          <w:szCs w:val="16"/>
        </w:rPr>
        <w:t xml:space="preserve">Povzeto po: </w:t>
      </w:r>
      <w:r w:rsidRPr="00ED3B52">
        <w:rPr>
          <w:rFonts w:ascii="Arial" w:eastAsia="Times New Roman" w:hAnsi="Arial" w:cs="Arial"/>
          <w:sz w:val="16"/>
          <w:szCs w:val="16"/>
        </w:rPr>
        <w:t xml:space="preserve">OECD (2016), Co-operative </w:t>
      </w:r>
      <w:proofErr w:type="spellStart"/>
      <w:r w:rsidRPr="00ED3B52">
        <w:rPr>
          <w:rFonts w:ascii="Arial" w:eastAsia="Times New Roman" w:hAnsi="Arial" w:cs="Arial"/>
          <w:sz w:val="16"/>
          <w:szCs w:val="16"/>
        </w:rPr>
        <w:t>Tax</w:t>
      </w:r>
      <w:proofErr w:type="spellEnd"/>
      <w:r w:rsidRPr="00ED3B52">
        <w:rPr>
          <w:rFonts w:ascii="Arial" w:eastAsia="Times New Roman" w:hAnsi="Arial" w:cs="Arial"/>
          <w:sz w:val="16"/>
          <w:szCs w:val="16"/>
        </w:rPr>
        <w:t xml:space="preserve"> </w:t>
      </w:r>
      <w:proofErr w:type="spellStart"/>
      <w:r w:rsidRPr="00ED3B52">
        <w:rPr>
          <w:rFonts w:ascii="Arial" w:eastAsia="Times New Roman" w:hAnsi="Arial" w:cs="Arial"/>
          <w:sz w:val="16"/>
          <w:szCs w:val="16"/>
        </w:rPr>
        <w:t>Compliance</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Building</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Better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Tax</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Control</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Frameworks</w:t>
      </w:r>
      <w:proofErr w:type="spellEnd"/>
      <w:r>
        <w:rPr>
          <w:rFonts w:ascii="Arial" w:eastAsia="Times New Roman" w:hAnsi="Arial" w:cs="Arial"/>
          <w:sz w:val="16"/>
          <w:szCs w:val="16"/>
        </w:rPr>
        <w:t xml:space="preserve">, OECD </w:t>
      </w:r>
      <w:proofErr w:type="spellStart"/>
      <w:r>
        <w:rPr>
          <w:rFonts w:ascii="Arial" w:eastAsia="Times New Roman" w:hAnsi="Arial" w:cs="Arial"/>
          <w:sz w:val="16"/>
          <w:szCs w:val="16"/>
        </w:rPr>
        <w:t>Publishing</w:t>
      </w:r>
      <w:proofErr w:type="spellEnd"/>
      <w:r>
        <w:rPr>
          <w:rFonts w:ascii="Arial" w:eastAsia="Times New Roman" w:hAnsi="Arial" w:cs="Arial"/>
          <w:sz w:val="16"/>
          <w:szCs w:val="16"/>
        </w:rPr>
        <w:t xml:space="preserve">, Paris, dostopno na povezavi: </w:t>
      </w:r>
      <w:hyperlink r:id="rId1" w:history="1">
        <w:r w:rsidRPr="007F2A07">
          <w:rPr>
            <w:rStyle w:val="Hiperpovezava"/>
            <w:rFonts w:ascii="Arial" w:eastAsia="Times New Roman" w:hAnsi="Arial" w:cs="Arial"/>
            <w:sz w:val="16"/>
            <w:szCs w:val="16"/>
          </w:rPr>
          <w:t>http://www.oecd.org/tax/forum-on-tax-administration/publications-and-products/compliance/co-operative-tax-compliance-9789264253384-en.htm</w:t>
        </w:r>
      </w:hyperlink>
    </w:p>
  </w:footnote>
  <w:footnote w:id="3">
    <w:p w14:paraId="19033FEE" w14:textId="0D4B3B34" w:rsidR="00B925FA" w:rsidRPr="007E2C80" w:rsidRDefault="00B925FA" w:rsidP="008700F8">
      <w:pPr>
        <w:pStyle w:val="Sprotnaopomba-besedilo"/>
        <w:rPr>
          <w:rFonts w:ascii="Arial" w:hAnsi="Arial" w:cs="Arial"/>
          <w:sz w:val="16"/>
          <w:szCs w:val="16"/>
        </w:rPr>
      </w:pPr>
      <w:r w:rsidRPr="007E2C80">
        <w:rPr>
          <w:rStyle w:val="Sprotnaopomba-sklic"/>
          <w:rFonts w:ascii="Arial" w:hAnsi="Arial" w:cs="Arial"/>
          <w:sz w:val="16"/>
          <w:szCs w:val="16"/>
        </w:rPr>
        <w:footnoteRef/>
      </w:r>
      <w:r w:rsidR="002E3D4C">
        <w:rPr>
          <w:rFonts w:ascii="Arial" w:hAnsi="Arial" w:cs="Arial"/>
          <w:sz w:val="16"/>
          <w:szCs w:val="16"/>
        </w:rPr>
        <w:t xml:space="preserve"> </w:t>
      </w:r>
      <w:r w:rsidRPr="007E2C80">
        <w:rPr>
          <w:rFonts w:ascii="Arial" w:hAnsi="Arial" w:cs="Arial"/>
          <w:sz w:val="16"/>
          <w:szCs w:val="16"/>
        </w:rPr>
        <w:t>Kodeks načel notranjega poročanja, 2015, točka 5.24</w:t>
      </w:r>
      <w:r>
        <w:rPr>
          <w:rFonts w:ascii="Arial" w:hAnsi="Arial" w:cs="Arial"/>
          <w:sz w:val="16"/>
          <w:szCs w:val="16"/>
        </w:rPr>
        <w:t xml:space="preserve">, dostopno na: </w:t>
      </w:r>
      <w:hyperlink r:id="rId2" w:history="1">
        <w:r w:rsidRPr="005747D3">
          <w:rPr>
            <w:rStyle w:val="Hiperpovezava"/>
            <w:rFonts w:ascii="Arial" w:hAnsi="Arial" w:cs="Arial"/>
            <w:sz w:val="16"/>
            <w:szCs w:val="16"/>
          </w:rPr>
          <w:t>http://www.poslovodno-racunovodstvo.si/_downloads/810-Sloveno-koncno-besedilo-knnp-splet.pdf</w:t>
        </w:r>
      </w:hyperlink>
    </w:p>
  </w:footnote>
  <w:footnote w:id="4">
    <w:p w14:paraId="5E3145F7" w14:textId="77777777" w:rsidR="006B1139" w:rsidRDefault="006B1139" w:rsidP="006B1139">
      <w:pPr>
        <w:pStyle w:val="Sprotnaopomba-besedilo"/>
        <w:jc w:val="both"/>
        <w:rPr>
          <w:rFonts w:ascii="Arial" w:hAnsi="Arial" w:cs="Arial"/>
          <w:sz w:val="16"/>
          <w:szCs w:val="16"/>
        </w:rPr>
      </w:pPr>
      <w:r>
        <w:rPr>
          <w:rStyle w:val="Sprotnaopomba-sklic"/>
        </w:rPr>
        <w:footnoteRef/>
      </w:r>
      <w:r>
        <w:t xml:space="preserve"> </w:t>
      </w:r>
      <w:r w:rsidRPr="005D4DCA">
        <w:rPr>
          <w:rFonts w:ascii="Arial" w:hAnsi="Arial" w:cs="Arial"/>
          <w:sz w:val="16"/>
          <w:szCs w:val="16"/>
        </w:rPr>
        <w:t xml:space="preserve">COSO </w:t>
      </w:r>
      <w:r>
        <w:rPr>
          <w:rFonts w:ascii="Arial" w:hAnsi="Arial" w:cs="Arial"/>
          <w:sz w:val="16"/>
          <w:szCs w:val="16"/>
        </w:rPr>
        <w:t>je okvir notranjih kontrol, ki ga je leta 1992 razvila organizacija The</w:t>
      </w:r>
      <w:r w:rsidRPr="005D4DCA">
        <w:rPr>
          <w:rFonts w:ascii="Arial" w:hAnsi="Arial" w:cs="Arial"/>
          <w:sz w:val="16"/>
          <w:szCs w:val="16"/>
        </w:rPr>
        <w:t xml:space="preserve"> </w:t>
      </w:r>
      <w:proofErr w:type="spellStart"/>
      <w:r w:rsidRPr="005D4DCA">
        <w:rPr>
          <w:rFonts w:ascii="Arial" w:hAnsi="Arial" w:cs="Arial"/>
          <w:sz w:val="16"/>
          <w:szCs w:val="16"/>
        </w:rPr>
        <w:t>Committee</w:t>
      </w:r>
      <w:proofErr w:type="spellEnd"/>
      <w:r w:rsidRPr="005D4DCA">
        <w:rPr>
          <w:rFonts w:ascii="Arial" w:hAnsi="Arial" w:cs="Arial"/>
          <w:sz w:val="16"/>
          <w:szCs w:val="16"/>
        </w:rPr>
        <w:t xml:space="preserve"> </w:t>
      </w:r>
      <w:proofErr w:type="spellStart"/>
      <w:r w:rsidRPr="005D4DCA">
        <w:rPr>
          <w:rFonts w:ascii="Arial" w:hAnsi="Arial" w:cs="Arial"/>
          <w:sz w:val="16"/>
          <w:szCs w:val="16"/>
        </w:rPr>
        <w:t>of</w:t>
      </w:r>
      <w:proofErr w:type="spellEnd"/>
      <w:r w:rsidRPr="005D4DCA">
        <w:rPr>
          <w:rFonts w:ascii="Arial" w:hAnsi="Arial" w:cs="Arial"/>
          <w:sz w:val="16"/>
          <w:szCs w:val="16"/>
        </w:rPr>
        <w:t xml:space="preserve"> </w:t>
      </w:r>
      <w:proofErr w:type="spellStart"/>
      <w:r w:rsidRPr="005D4DCA">
        <w:rPr>
          <w:rFonts w:ascii="Arial" w:hAnsi="Arial" w:cs="Arial"/>
          <w:sz w:val="16"/>
          <w:szCs w:val="16"/>
        </w:rPr>
        <w:t>Sponsoring</w:t>
      </w:r>
      <w:proofErr w:type="spellEnd"/>
      <w:r w:rsidRPr="005D4DCA">
        <w:rPr>
          <w:rFonts w:ascii="Arial" w:hAnsi="Arial" w:cs="Arial"/>
          <w:sz w:val="16"/>
          <w:szCs w:val="16"/>
        </w:rPr>
        <w:t xml:space="preserve"> </w:t>
      </w:r>
      <w:proofErr w:type="spellStart"/>
      <w:r w:rsidRPr="005D4DCA">
        <w:rPr>
          <w:rFonts w:ascii="Arial" w:hAnsi="Arial" w:cs="Arial"/>
          <w:sz w:val="16"/>
          <w:szCs w:val="16"/>
        </w:rPr>
        <w:t>Organizations</w:t>
      </w:r>
      <w:proofErr w:type="spellEnd"/>
      <w:r w:rsidRPr="005D4DCA">
        <w:rPr>
          <w:rFonts w:ascii="Arial" w:hAnsi="Arial" w:cs="Arial"/>
          <w:sz w:val="16"/>
          <w:szCs w:val="16"/>
        </w:rPr>
        <w:t xml:space="preserve"> </w:t>
      </w:r>
      <w:proofErr w:type="spellStart"/>
      <w:r w:rsidRPr="005D4DCA">
        <w:rPr>
          <w:rFonts w:ascii="Arial" w:hAnsi="Arial" w:cs="Arial"/>
          <w:sz w:val="16"/>
          <w:szCs w:val="16"/>
        </w:rPr>
        <w:t>of</w:t>
      </w:r>
      <w:proofErr w:type="spellEnd"/>
      <w:r w:rsidRPr="005D4DCA">
        <w:rPr>
          <w:rFonts w:ascii="Arial" w:hAnsi="Arial" w:cs="Arial"/>
          <w:sz w:val="16"/>
          <w:szCs w:val="16"/>
        </w:rPr>
        <w:t xml:space="preserve"> </w:t>
      </w:r>
      <w:proofErr w:type="spellStart"/>
      <w:r w:rsidRPr="005D4DCA">
        <w:rPr>
          <w:rFonts w:ascii="Arial" w:hAnsi="Arial" w:cs="Arial"/>
          <w:sz w:val="16"/>
          <w:szCs w:val="16"/>
        </w:rPr>
        <w:t>the</w:t>
      </w:r>
      <w:proofErr w:type="spellEnd"/>
      <w:r w:rsidRPr="005D4DCA">
        <w:rPr>
          <w:rFonts w:ascii="Arial" w:hAnsi="Arial" w:cs="Arial"/>
          <w:sz w:val="16"/>
          <w:szCs w:val="16"/>
        </w:rPr>
        <w:t xml:space="preserve"> </w:t>
      </w:r>
      <w:proofErr w:type="spellStart"/>
      <w:r w:rsidRPr="005D4DCA">
        <w:rPr>
          <w:rFonts w:ascii="Arial" w:hAnsi="Arial" w:cs="Arial"/>
          <w:sz w:val="16"/>
          <w:szCs w:val="16"/>
        </w:rPr>
        <w:t>Treadway</w:t>
      </w:r>
      <w:proofErr w:type="spellEnd"/>
      <w:r w:rsidRPr="005D4DCA">
        <w:rPr>
          <w:rFonts w:ascii="Arial" w:hAnsi="Arial" w:cs="Arial"/>
          <w:sz w:val="16"/>
          <w:szCs w:val="16"/>
        </w:rPr>
        <w:t xml:space="preserve"> </w:t>
      </w:r>
      <w:proofErr w:type="spellStart"/>
      <w:r w:rsidRPr="005D4DCA">
        <w:rPr>
          <w:rFonts w:ascii="Arial" w:hAnsi="Arial" w:cs="Arial"/>
          <w:sz w:val="16"/>
          <w:szCs w:val="16"/>
        </w:rPr>
        <w:t>Commission</w:t>
      </w:r>
      <w:proofErr w:type="spellEnd"/>
      <w:r>
        <w:rPr>
          <w:rFonts w:ascii="Arial" w:hAnsi="Arial" w:cs="Arial"/>
          <w:sz w:val="16"/>
          <w:szCs w:val="16"/>
        </w:rPr>
        <w:t xml:space="preserve">, več o tem glej: </w:t>
      </w:r>
      <w:hyperlink r:id="rId3" w:history="1">
        <w:r w:rsidRPr="00261030">
          <w:rPr>
            <w:rStyle w:val="Hiperpovezava"/>
            <w:rFonts w:ascii="Arial" w:hAnsi="Arial" w:cs="Arial"/>
            <w:sz w:val="16"/>
            <w:szCs w:val="16"/>
          </w:rPr>
          <w:t>https://www.coso.org/Pages/default.aspx</w:t>
        </w:r>
      </w:hyperlink>
    </w:p>
    <w:p w14:paraId="2355FAA3" w14:textId="77777777" w:rsidR="006B1139" w:rsidRPr="005D4DCA" w:rsidRDefault="006B1139" w:rsidP="006B1139">
      <w:pPr>
        <w:pStyle w:val="Sprotnaopomba-besedilo"/>
        <w:rPr>
          <w:rFonts w:ascii="Arial" w:hAnsi="Arial" w:cs="Arial"/>
          <w:sz w:val="16"/>
          <w:szCs w:val="16"/>
        </w:rPr>
      </w:pPr>
    </w:p>
  </w:footnote>
  <w:footnote w:id="5">
    <w:p w14:paraId="59370DFA" w14:textId="77777777" w:rsidR="00E96C96" w:rsidRPr="00506B4B" w:rsidRDefault="00E96C96" w:rsidP="00E96C96">
      <w:pPr>
        <w:pStyle w:val="Sprotnaopomba-besedilo"/>
        <w:rPr>
          <w:rFonts w:ascii="Arial" w:hAnsi="Arial" w:cs="Arial"/>
          <w:sz w:val="16"/>
          <w:szCs w:val="16"/>
        </w:rPr>
      </w:pPr>
      <w:r w:rsidRPr="00506B4B">
        <w:rPr>
          <w:rStyle w:val="Sprotnaopomba-sklic"/>
          <w:rFonts w:ascii="Arial" w:hAnsi="Arial" w:cs="Arial"/>
          <w:sz w:val="16"/>
          <w:szCs w:val="16"/>
        </w:rPr>
        <w:footnoteRef/>
      </w:r>
      <w:r w:rsidRPr="00506B4B">
        <w:rPr>
          <w:rFonts w:ascii="Arial" w:hAnsi="Arial" w:cs="Arial"/>
          <w:sz w:val="16"/>
          <w:szCs w:val="16"/>
        </w:rPr>
        <w:t xml:space="preserve"> </w:t>
      </w:r>
      <w:r w:rsidRPr="00506B4B">
        <w:rPr>
          <w:rFonts w:ascii="Arial" w:hAnsi="Arial" w:cs="Arial"/>
          <w:sz w:val="16"/>
          <w:szCs w:val="16"/>
        </w:rPr>
        <w:t xml:space="preserve">Tri obrambne linije po 8. direktivi EU – </w:t>
      </w:r>
      <w:proofErr w:type="spellStart"/>
      <w:r w:rsidRPr="00506B4B">
        <w:rPr>
          <w:rFonts w:ascii="Arial" w:hAnsi="Arial" w:cs="Arial"/>
          <w:sz w:val="16"/>
          <w:szCs w:val="16"/>
        </w:rPr>
        <w:t>Company</w:t>
      </w:r>
      <w:proofErr w:type="spellEnd"/>
      <w:r w:rsidRPr="00506B4B">
        <w:rPr>
          <w:rFonts w:ascii="Arial" w:hAnsi="Arial" w:cs="Arial"/>
          <w:sz w:val="16"/>
          <w:szCs w:val="16"/>
        </w:rPr>
        <w:t xml:space="preserve"> </w:t>
      </w:r>
      <w:proofErr w:type="spellStart"/>
      <w:r w:rsidRPr="00506B4B">
        <w:rPr>
          <w:rFonts w:ascii="Arial" w:hAnsi="Arial" w:cs="Arial"/>
          <w:sz w:val="16"/>
          <w:szCs w:val="16"/>
        </w:rPr>
        <w:t>Law</w:t>
      </w:r>
      <w:proofErr w:type="spellEnd"/>
      <w:r w:rsidRPr="00506B4B">
        <w:rPr>
          <w:rFonts w:ascii="Arial" w:hAnsi="Arial" w:cs="Arial"/>
          <w:sz w:val="16"/>
          <w:szCs w:val="16"/>
        </w:rPr>
        <w:t xml:space="preserve"> </w:t>
      </w:r>
      <w:proofErr w:type="spellStart"/>
      <w:r w:rsidRPr="00506B4B">
        <w:rPr>
          <w:rFonts w:ascii="Arial" w:hAnsi="Arial" w:cs="Arial"/>
          <w:sz w:val="16"/>
          <w:szCs w:val="16"/>
        </w:rPr>
        <w:t>Directive</w:t>
      </w:r>
      <w:proofErr w:type="spellEnd"/>
      <w:r w:rsidRPr="00506B4B">
        <w:rPr>
          <w:rFonts w:ascii="Arial" w:hAnsi="Arial" w:cs="Arial"/>
          <w:sz w:val="16"/>
          <w:szCs w:val="16"/>
        </w:rPr>
        <w:t xml:space="preserve">, </w:t>
      </w:r>
      <w:proofErr w:type="spellStart"/>
      <w:r w:rsidRPr="00506B4B">
        <w:rPr>
          <w:rFonts w:ascii="Arial" w:hAnsi="Arial" w:cs="Arial"/>
          <w:sz w:val="16"/>
          <w:szCs w:val="16"/>
        </w:rPr>
        <w:t>Article</w:t>
      </w:r>
      <w:proofErr w:type="spellEnd"/>
      <w:r w:rsidRPr="00506B4B">
        <w:rPr>
          <w:rFonts w:ascii="Arial" w:hAnsi="Arial" w:cs="Arial"/>
          <w:sz w:val="16"/>
          <w:szCs w:val="16"/>
        </w:rPr>
        <w:t xml:space="preserve"> 41</w:t>
      </w:r>
    </w:p>
  </w:footnote>
  <w:footnote w:id="6">
    <w:p w14:paraId="2E112B4B" w14:textId="77777777" w:rsidR="00B925FA" w:rsidRPr="00ED04FE" w:rsidRDefault="00B925FA" w:rsidP="00ED04FE">
      <w:pPr>
        <w:pStyle w:val="Sprotnaopomba-besedilo"/>
        <w:jc w:val="both"/>
        <w:rPr>
          <w:rFonts w:ascii="Arial" w:hAnsi="Arial" w:cs="Arial"/>
          <w:sz w:val="16"/>
          <w:szCs w:val="16"/>
        </w:rPr>
      </w:pPr>
      <w:r w:rsidRPr="00ED04FE">
        <w:rPr>
          <w:rStyle w:val="Sprotnaopomba-sklic"/>
          <w:rFonts w:ascii="Arial" w:hAnsi="Arial" w:cs="Arial"/>
          <w:sz w:val="16"/>
          <w:szCs w:val="16"/>
        </w:rPr>
        <w:footnoteRef/>
      </w:r>
      <w:r w:rsidRPr="00ED04FE">
        <w:rPr>
          <w:rFonts w:ascii="Arial" w:hAnsi="Arial" w:cs="Arial"/>
          <w:sz w:val="16"/>
          <w:szCs w:val="16"/>
        </w:rPr>
        <w:t xml:space="preserve"> </w:t>
      </w:r>
      <w:r w:rsidRPr="00ED04FE">
        <w:rPr>
          <w:rFonts w:ascii="Arial" w:hAnsi="Arial" w:cs="Arial"/>
          <w:sz w:val="16"/>
          <w:szCs w:val="16"/>
        </w:rPr>
        <w:t xml:space="preserve">Mednarodni standardi strokovnega ravnanja pri notranjem revidiranju, dostopno na:  </w:t>
      </w:r>
      <w:hyperlink r:id="rId4" w:history="1">
        <w:r w:rsidRPr="00ED04FE">
          <w:rPr>
            <w:rStyle w:val="Hiperpovezava"/>
            <w:rFonts w:ascii="Arial" w:hAnsi="Arial" w:cs="Arial"/>
            <w:sz w:val="16"/>
            <w:szCs w:val="16"/>
          </w:rPr>
          <w:t>http://www.si-revizija.si/sites/default/files/notranji-revizorji/nr-ssr-2017_0.pdf</w:t>
        </w:r>
      </w:hyperlink>
    </w:p>
    <w:p w14:paraId="63B6B316" w14:textId="77777777" w:rsidR="00B925FA" w:rsidRPr="00ED04FE" w:rsidRDefault="00B925FA">
      <w:pPr>
        <w:pStyle w:val="Sprotnaopomba-besedil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6B6B" w14:textId="77777777" w:rsidR="00B925FA" w:rsidRPr="00070CB5" w:rsidRDefault="00B925FA" w:rsidP="00907A4A">
    <w:pPr>
      <w:pStyle w:val="Glava"/>
      <w:pBdr>
        <w:bottom w:val="single" w:sz="4" w:space="1" w:color="auto"/>
      </w:pBdr>
      <w:rPr>
        <w:rFonts w:ascii="Arial" w:hAnsi="Arial" w:cs="Arial"/>
        <w:sz w:val="18"/>
        <w:szCs w:val="18"/>
      </w:rPr>
    </w:pPr>
    <w:proofErr w:type="spellStart"/>
    <w:r>
      <w:rPr>
        <w:rFonts w:ascii="Arial" w:hAnsi="Arial" w:cs="Arial"/>
        <w:sz w:val="18"/>
        <w:szCs w:val="18"/>
      </w:rPr>
      <w:t>Samoocenitveni</w:t>
    </w:r>
    <w:proofErr w:type="spellEnd"/>
    <w:r>
      <w:rPr>
        <w:rFonts w:ascii="Arial" w:hAnsi="Arial" w:cs="Arial"/>
        <w:sz w:val="18"/>
        <w:szCs w:val="18"/>
      </w:rPr>
      <w:t xml:space="preserve"> vprašalnik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54C"/>
    <w:multiLevelType w:val="hybridMultilevel"/>
    <w:tmpl w:val="7CA420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FA3E65"/>
    <w:multiLevelType w:val="hybridMultilevel"/>
    <w:tmpl w:val="5B8A1C32"/>
    <w:lvl w:ilvl="0" w:tplc="4F246608">
      <w:start w:val="1"/>
      <w:numFmt w:val="bullet"/>
      <w:lvlText w:val=""/>
      <w:lvlJc w:val="left"/>
      <w:pPr>
        <w:ind w:left="720" w:hanging="360"/>
      </w:pPr>
      <w:rPr>
        <w:rFonts w:ascii="Symbol" w:hAnsi="Symbol" w:hint="default"/>
      </w:rPr>
    </w:lvl>
    <w:lvl w:ilvl="1" w:tplc="02B6655A">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137496"/>
    <w:multiLevelType w:val="hybridMultilevel"/>
    <w:tmpl w:val="F1366F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4861D8"/>
    <w:multiLevelType w:val="hybridMultilevel"/>
    <w:tmpl w:val="9264A7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D572B6"/>
    <w:multiLevelType w:val="multilevel"/>
    <w:tmpl w:val="F1D29A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BA1AD1"/>
    <w:multiLevelType w:val="hybridMultilevel"/>
    <w:tmpl w:val="CF0A48D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E9A0D4A"/>
    <w:multiLevelType w:val="hybridMultilevel"/>
    <w:tmpl w:val="01BE57A0"/>
    <w:lvl w:ilvl="0" w:tplc="4F2466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DC3FE4"/>
    <w:multiLevelType w:val="hybridMultilevel"/>
    <w:tmpl w:val="429EFCB6"/>
    <w:lvl w:ilvl="0" w:tplc="0424000F">
      <w:start w:val="1"/>
      <w:numFmt w:val="decimal"/>
      <w:lvlText w:val="%1."/>
      <w:lvlJc w:val="left"/>
      <w:pPr>
        <w:ind w:left="723" w:hanging="360"/>
      </w:pPr>
    </w:lvl>
    <w:lvl w:ilvl="1" w:tplc="04240019" w:tentative="1">
      <w:start w:val="1"/>
      <w:numFmt w:val="lowerLetter"/>
      <w:lvlText w:val="%2."/>
      <w:lvlJc w:val="left"/>
      <w:pPr>
        <w:ind w:left="1443" w:hanging="360"/>
      </w:pPr>
    </w:lvl>
    <w:lvl w:ilvl="2" w:tplc="0424001B" w:tentative="1">
      <w:start w:val="1"/>
      <w:numFmt w:val="lowerRoman"/>
      <w:lvlText w:val="%3."/>
      <w:lvlJc w:val="right"/>
      <w:pPr>
        <w:ind w:left="2163" w:hanging="180"/>
      </w:pPr>
    </w:lvl>
    <w:lvl w:ilvl="3" w:tplc="0424000F" w:tentative="1">
      <w:start w:val="1"/>
      <w:numFmt w:val="decimal"/>
      <w:lvlText w:val="%4."/>
      <w:lvlJc w:val="left"/>
      <w:pPr>
        <w:ind w:left="2883" w:hanging="360"/>
      </w:pPr>
    </w:lvl>
    <w:lvl w:ilvl="4" w:tplc="04240019" w:tentative="1">
      <w:start w:val="1"/>
      <w:numFmt w:val="lowerLetter"/>
      <w:lvlText w:val="%5."/>
      <w:lvlJc w:val="left"/>
      <w:pPr>
        <w:ind w:left="3603" w:hanging="360"/>
      </w:pPr>
    </w:lvl>
    <w:lvl w:ilvl="5" w:tplc="0424001B" w:tentative="1">
      <w:start w:val="1"/>
      <w:numFmt w:val="lowerRoman"/>
      <w:lvlText w:val="%6."/>
      <w:lvlJc w:val="right"/>
      <w:pPr>
        <w:ind w:left="4323" w:hanging="180"/>
      </w:pPr>
    </w:lvl>
    <w:lvl w:ilvl="6" w:tplc="0424000F" w:tentative="1">
      <w:start w:val="1"/>
      <w:numFmt w:val="decimal"/>
      <w:lvlText w:val="%7."/>
      <w:lvlJc w:val="left"/>
      <w:pPr>
        <w:ind w:left="5043" w:hanging="360"/>
      </w:pPr>
    </w:lvl>
    <w:lvl w:ilvl="7" w:tplc="04240019" w:tentative="1">
      <w:start w:val="1"/>
      <w:numFmt w:val="lowerLetter"/>
      <w:lvlText w:val="%8."/>
      <w:lvlJc w:val="left"/>
      <w:pPr>
        <w:ind w:left="5763" w:hanging="360"/>
      </w:pPr>
    </w:lvl>
    <w:lvl w:ilvl="8" w:tplc="0424001B" w:tentative="1">
      <w:start w:val="1"/>
      <w:numFmt w:val="lowerRoman"/>
      <w:lvlText w:val="%9."/>
      <w:lvlJc w:val="right"/>
      <w:pPr>
        <w:ind w:left="6483" w:hanging="180"/>
      </w:pPr>
    </w:lvl>
  </w:abstractNum>
  <w:abstractNum w:abstractNumId="8" w15:restartNumberingAfterBreak="0">
    <w:nsid w:val="3DA24304"/>
    <w:multiLevelType w:val="hybridMultilevel"/>
    <w:tmpl w:val="3FAACE5A"/>
    <w:lvl w:ilvl="0" w:tplc="4F2466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B52271"/>
    <w:multiLevelType w:val="multilevel"/>
    <w:tmpl w:val="358A68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752925"/>
    <w:multiLevelType w:val="hybridMultilevel"/>
    <w:tmpl w:val="DF78B86A"/>
    <w:lvl w:ilvl="0" w:tplc="1794C8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034E30"/>
    <w:multiLevelType w:val="hybridMultilevel"/>
    <w:tmpl w:val="B0008290"/>
    <w:lvl w:ilvl="0" w:tplc="4F2466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327E4D"/>
    <w:multiLevelType w:val="hybridMultilevel"/>
    <w:tmpl w:val="ECD2C6B2"/>
    <w:lvl w:ilvl="0" w:tplc="0424000F">
      <w:start w:val="1"/>
      <w:numFmt w:val="decimal"/>
      <w:lvlText w:val="%1."/>
      <w:lvlJc w:val="left"/>
      <w:pPr>
        <w:ind w:left="67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7B61ED"/>
    <w:multiLevelType w:val="hybridMultilevel"/>
    <w:tmpl w:val="4ECC480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C10C0F"/>
    <w:multiLevelType w:val="hybridMultilevel"/>
    <w:tmpl w:val="7DDE4744"/>
    <w:lvl w:ilvl="0" w:tplc="4F2466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5418AC"/>
    <w:multiLevelType w:val="hybridMultilevel"/>
    <w:tmpl w:val="FC52920E"/>
    <w:lvl w:ilvl="0" w:tplc="4918A7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4B0A13"/>
    <w:multiLevelType w:val="hybridMultilevel"/>
    <w:tmpl w:val="503C9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7648D3"/>
    <w:multiLevelType w:val="hybridMultilevel"/>
    <w:tmpl w:val="2AB6CD76"/>
    <w:lvl w:ilvl="0" w:tplc="4F2466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457BFF"/>
    <w:multiLevelType w:val="hybridMultilevel"/>
    <w:tmpl w:val="89FAB6F0"/>
    <w:lvl w:ilvl="0" w:tplc="A4B06BD0">
      <w:start w:val="3"/>
      <w:numFmt w:val="bullet"/>
      <w:lvlText w:val="-"/>
      <w:lvlJc w:val="left"/>
      <w:pPr>
        <w:ind w:left="720" w:hanging="360"/>
      </w:pPr>
      <w:rPr>
        <w:rFonts w:ascii="Arial" w:eastAsia="Times New Roman" w:hAnsi="Arial" w:cs="Arial" w:hint="default"/>
      </w:rPr>
    </w:lvl>
    <w:lvl w:ilvl="1" w:tplc="A4B06BD0">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5"/>
  </w:num>
  <w:num w:numId="5">
    <w:abstractNumId w:val="3"/>
  </w:num>
  <w:num w:numId="6">
    <w:abstractNumId w:val="7"/>
  </w:num>
  <w:num w:numId="7">
    <w:abstractNumId w:val="0"/>
  </w:num>
  <w:num w:numId="8">
    <w:abstractNumId w:val="16"/>
  </w:num>
  <w:num w:numId="9">
    <w:abstractNumId w:val="17"/>
  </w:num>
  <w:num w:numId="10">
    <w:abstractNumId w:val="1"/>
  </w:num>
  <w:num w:numId="11">
    <w:abstractNumId w:val="4"/>
  </w:num>
  <w:num w:numId="12">
    <w:abstractNumId w:val="18"/>
  </w:num>
  <w:num w:numId="13">
    <w:abstractNumId w:val="11"/>
  </w:num>
  <w:num w:numId="14">
    <w:abstractNumId w:val="8"/>
  </w:num>
  <w:num w:numId="15">
    <w:abstractNumId w:val="9"/>
  </w:num>
  <w:num w:numId="16">
    <w:abstractNumId w:val="10"/>
  </w:num>
  <w:num w:numId="17">
    <w:abstractNumId w:val="6"/>
  </w:num>
  <w:num w:numId="18">
    <w:abstractNumId w:val="5"/>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69"/>
    <w:rsid w:val="00005756"/>
    <w:rsid w:val="000103D6"/>
    <w:rsid w:val="00011BE1"/>
    <w:rsid w:val="00025DC6"/>
    <w:rsid w:val="0002611A"/>
    <w:rsid w:val="0004068B"/>
    <w:rsid w:val="00041607"/>
    <w:rsid w:val="00044B7A"/>
    <w:rsid w:val="00051E5F"/>
    <w:rsid w:val="000569FB"/>
    <w:rsid w:val="00062D67"/>
    <w:rsid w:val="00070CB5"/>
    <w:rsid w:val="000729F6"/>
    <w:rsid w:val="000730C1"/>
    <w:rsid w:val="000778A9"/>
    <w:rsid w:val="00084866"/>
    <w:rsid w:val="00090A22"/>
    <w:rsid w:val="00094D1E"/>
    <w:rsid w:val="00095C20"/>
    <w:rsid w:val="000A1595"/>
    <w:rsid w:val="000A3D43"/>
    <w:rsid w:val="000B181B"/>
    <w:rsid w:val="000B1C7C"/>
    <w:rsid w:val="000B3036"/>
    <w:rsid w:val="000B4DF1"/>
    <w:rsid w:val="000B7B2A"/>
    <w:rsid w:val="000D205F"/>
    <w:rsid w:val="000D20D3"/>
    <w:rsid w:val="000D295E"/>
    <w:rsid w:val="000E0744"/>
    <w:rsid w:val="000E0DF9"/>
    <w:rsid w:val="000E1E28"/>
    <w:rsid w:val="000E2ACB"/>
    <w:rsid w:val="000E791D"/>
    <w:rsid w:val="000F024A"/>
    <w:rsid w:val="000F1242"/>
    <w:rsid w:val="000F1C05"/>
    <w:rsid w:val="000F4590"/>
    <w:rsid w:val="000F4769"/>
    <w:rsid w:val="000F70C2"/>
    <w:rsid w:val="001002CF"/>
    <w:rsid w:val="0010077F"/>
    <w:rsid w:val="001019F9"/>
    <w:rsid w:val="0010478B"/>
    <w:rsid w:val="00106593"/>
    <w:rsid w:val="00106E86"/>
    <w:rsid w:val="001127A2"/>
    <w:rsid w:val="00112B50"/>
    <w:rsid w:val="00127853"/>
    <w:rsid w:val="00127A7A"/>
    <w:rsid w:val="00130413"/>
    <w:rsid w:val="00130D63"/>
    <w:rsid w:val="001320F0"/>
    <w:rsid w:val="0013271B"/>
    <w:rsid w:val="001346E2"/>
    <w:rsid w:val="00134A56"/>
    <w:rsid w:val="00141043"/>
    <w:rsid w:val="00142547"/>
    <w:rsid w:val="00142B9A"/>
    <w:rsid w:val="0014400B"/>
    <w:rsid w:val="00151D64"/>
    <w:rsid w:val="001523C9"/>
    <w:rsid w:val="00152E00"/>
    <w:rsid w:val="00166E52"/>
    <w:rsid w:val="0017095F"/>
    <w:rsid w:val="00173535"/>
    <w:rsid w:val="00174790"/>
    <w:rsid w:val="001804FC"/>
    <w:rsid w:val="00184DD5"/>
    <w:rsid w:val="00185D2B"/>
    <w:rsid w:val="0018733B"/>
    <w:rsid w:val="00190759"/>
    <w:rsid w:val="00190B43"/>
    <w:rsid w:val="001910A5"/>
    <w:rsid w:val="00193002"/>
    <w:rsid w:val="00196B11"/>
    <w:rsid w:val="001A28D5"/>
    <w:rsid w:val="001A3504"/>
    <w:rsid w:val="001A762A"/>
    <w:rsid w:val="001B1706"/>
    <w:rsid w:val="001B3541"/>
    <w:rsid w:val="001C729C"/>
    <w:rsid w:val="001D6692"/>
    <w:rsid w:val="001E0613"/>
    <w:rsid w:val="001E6157"/>
    <w:rsid w:val="001F0F1B"/>
    <w:rsid w:val="001F3249"/>
    <w:rsid w:val="001F6C67"/>
    <w:rsid w:val="001F75DD"/>
    <w:rsid w:val="00201DBE"/>
    <w:rsid w:val="002034B0"/>
    <w:rsid w:val="002058B4"/>
    <w:rsid w:val="00213725"/>
    <w:rsid w:val="00217DC2"/>
    <w:rsid w:val="00222F78"/>
    <w:rsid w:val="002235FE"/>
    <w:rsid w:val="002267A0"/>
    <w:rsid w:val="00233B49"/>
    <w:rsid w:val="00241181"/>
    <w:rsid w:val="00242108"/>
    <w:rsid w:val="00246BA0"/>
    <w:rsid w:val="0025407C"/>
    <w:rsid w:val="002540D2"/>
    <w:rsid w:val="0026279B"/>
    <w:rsid w:val="002634D0"/>
    <w:rsid w:val="0026704C"/>
    <w:rsid w:val="00267F1B"/>
    <w:rsid w:val="0027353F"/>
    <w:rsid w:val="00274CAC"/>
    <w:rsid w:val="00275132"/>
    <w:rsid w:val="002805EF"/>
    <w:rsid w:val="00282151"/>
    <w:rsid w:val="00287A21"/>
    <w:rsid w:val="00295A3D"/>
    <w:rsid w:val="002A743D"/>
    <w:rsid w:val="002B00E7"/>
    <w:rsid w:val="002B0281"/>
    <w:rsid w:val="002B1B36"/>
    <w:rsid w:val="002B2558"/>
    <w:rsid w:val="002B2D02"/>
    <w:rsid w:val="002B477C"/>
    <w:rsid w:val="002C1224"/>
    <w:rsid w:val="002C7398"/>
    <w:rsid w:val="002C73AA"/>
    <w:rsid w:val="002D531A"/>
    <w:rsid w:val="002E1495"/>
    <w:rsid w:val="002E1E3E"/>
    <w:rsid w:val="002E3D4C"/>
    <w:rsid w:val="002E3EF5"/>
    <w:rsid w:val="002E48D1"/>
    <w:rsid w:val="002F1792"/>
    <w:rsid w:val="002F47ED"/>
    <w:rsid w:val="002F6483"/>
    <w:rsid w:val="0030771C"/>
    <w:rsid w:val="00311B90"/>
    <w:rsid w:val="00311BDD"/>
    <w:rsid w:val="00311E93"/>
    <w:rsid w:val="00312247"/>
    <w:rsid w:val="00312598"/>
    <w:rsid w:val="00312DAF"/>
    <w:rsid w:val="00316715"/>
    <w:rsid w:val="00323C3C"/>
    <w:rsid w:val="003268B7"/>
    <w:rsid w:val="00330EA7"/>
    <w:rsid w:val="003355CB"/>
    <w:rsid w:val="0034492C"/>
    <w:rsid w:val="00344F69"/>
    <w:rsid w:val="003468BC"/>
    <w:rsid w:val="00351816"/>
    <w:rsid w:val="00351BB5"/>
    <w:rsid w:val="00353359"/>
    <w:rsid w:val="00360DC4"/>
    <w:rsid w:val="003662A5"/>
    <w:rsid w:val="0036645C"/>
    <w:rsid w:val="003773CA"/>
    <w:rsid w:val="0037743F"/>
    <w:rsid w:val="003804FE"/>
    <w:rsid w:val="00383838"/>
    <w:rsid w:val="00385550"/>
    <w:rsid w:val="00386C36"/>
    <w:rsid w:val="00390C4B"/>
    <w:rsid w:val="00394882"/>
    <w:rsid w:val="0039630B"/>
    <w:rsid w:val="003B3584"/>
    <w:rsid w:val="003B39D0"/>
    <w:rsid w:val="003B762D"/>
    <w:rsid w:val="003B7A10"/>
    <w:rsid w:val="003C1A3E"/>
    <w:rsid w:val="003D17B5"/>
    <w:rsid w:val="003D22B4"/>
    <w:rsid w:val="003D6248"/>
    <w:rsid w:val="003E1314"/>
    <w:rsid w:val="003E256F"/>
    <w:rsid w:val="00406860"/>
    <w:rsid w:val="004104AE"/>
    <w:rsid w:val="00414443"/>
    <w:rsid w:val="00417697"/>
    <w:rsid w:val="0042049E"/>
    <w:rsid w:val="00422FD2"/>
    <w:rsid w:val="00423E96"/>
    <w:rsid w:val="00426D01"/>
    <w:rsid w:val="00431D7A"/>
    <w:rsid w:val="00444435"/>
    <w:rsid w:val="00445074"/>
    <w:rsid w:val="004468DB"/>
    <w:rsid w:val="0044747A"/>
    <w:rsid w:val="00451866"/>
    <w:rsid w:val="00456A15"/>
    <w:rsid w:val="0045795E"/>
    <w:rsid w:val="00465D20"/>
    <w:rsid w:val="0047167C"/>
    <w:rsid w:val="00482E5B"/>
    <w:rsid w:val="004832CD"/>
    <w:rsid w:val="00485EC7"/>
    <w:rsid w:val="00497A5D"/>
    <w:rsid w:val="004A5251"/>
    <w:rsid w:val="004A5EFB"/>
    <w:rsid w:val="004A6C88"/>
    <w:rsid w:val="004A7FCC"/>
    <w:rsid w:val="004B23BB"/>
    <w:rsid w:val="004B2800"/>
    <w:rsid w:val="004B53E5"/>
    <w:rsid w:val="004C002B"/>
    <w:rsid w:val="004D18AA"/>
    <w:rsid w:val="004D364A"/>
    <w:rsid w:val="004D69A2"/>
    <w:rsid w:val="004E0104"/>
    <w:rsid w:val="004E057A"/>
    <w:rsid w:val="004E2860"/>
    <w:rsid w:val="004E40D9"/>
    <w:rsid w:val="004E4A0F"/>
    <w:rsid w:val="004F3FA1"/>
    <w:rsid w:val="004F6881"/>
    <w:rsid w:val="004F7615"/>
    <w:rsid w:val="005001A3"/>
    <w:rsid w:val="00500758"/>
    <w:rsid w:val="00502862"/>
    <w:rsid w:val="00506B4B"/>
    <w:rsid w:val="00515329"/>
    <w:rsid w:val="0052396C"/>
    <w:rsid w:val="00526B73"/>
    <w:rsid w:val="0053476F"/>
    <w:rsid w:val="00542EED"/>
    <w:rsid w:val="00552B74"/>
    <w:rsid w:val="00553625"/>
    <w:rsid w:val="00557103"/>
    <w:rsid w:val="00564299"/>
    <w:rsid w:val="00564C71"/>
    <w:rsid w:val="0057484F"/>
    <w:rsid w:val="00576B8F"/>
    <w:rsid w:val="005820C8"/>
    <w:rsid w:val="005969DB"/>
    <w:rsid w:val="005A0EFF"/>
    <w:rsid w:val="005A482C"/>
    <w:rsid w:val="005B3480"/>
    <w:rsid w:val="005C2154"/>
    <w:rsid w:val="005C284A"/>
    <w:rsid w:val="005C55A9"/>
    <w:rsid w:val="005C576F"/>
    <w:rsid w:val="005C5894"/>
    <w:rsid w:val="005D175C"/>
    <w:rsid w:val="005D4161"/>
    <w:rsid w:val="005D424A"/>
    <w:rsid w:val="005D4DCA"/>
    <w:rsid w:val="005E49B6"/>
    <w:rsid w:val="005F40B1"/>
    <w:rsid w:val="005F4EB9"/>
    <w:rsid w:val="0061146A"/>
    <w:rsid w:val="00614EFB"/>
    <w:rsid w:val="00616B43"/>
    <w:rsid w:val="00617E09"/>
    <w:rsid w:val="0062147B"/>
    <w:rsid w:val="00641256"/>
    <w:rsid w:val="006416BA"/>
    <w:rsid w:val="00643460"/>
    <w:rsid w:val="006436EF"/>
    <w:rsid w:val="00647204"/>
    <w:rsid w:val="00651132"/>
    <w:rsid w:val="006528C2"/>
    <w:rsid w:val="006533F4"/>
    <w:rsid w:val="00653545"/>
    <w:rsid w:val="00657F46"/>
    <w:rsid w:val="00660DB9"/>
    <w:rsid w:val="00660F93"/>
    <w:rsid w:val="00662E91"/>
    <w:rsid w:val="00665B3C"/>
    <w:rsid w:val="00667115"/>
    <w:rsid w:val="00670520"/>
    <w:rsid w:val="00670A2D"/>
    <w:rsid w:val="0068090A"/>
    <w:rsid w:val="00683213"/>
    <w:rsid w:val="00683476"/>
    <w:rsid w:val="006847FC"/>
    <w:rsid w:val="006855F7"/>
    <w:rsid w:val="00686FE5"/>
    <w:rsid w:val="00692D9E"/>
    <w:rsid w:val="00693D9B"/>
    <w:rsid w:val="00695240"/>
    <w:rsid w:val="00695D6E"/>
    <w:rsid w:val="006B1139"/>
    <w:rsid w:val="006B1E9E"/>
    <w:rsid w:val="006B38BB"/>
    <w:rsid w:val="006B5721"/>
    <w:rsid w:val="006B6C39"/>
    <w:rsid w:val="006B7ED9"/>
    <w:rsid w:val="006C1398"/>
    <w:rsid w:val="006C3562"/>
    <w:rsid w:val="006C4909"/>
    <w:rsid w:val="006C7AC1"/>
    <w:rsid w:val="006D0879"/>
    <w:rsid w:val="006E49A1"/>
    <w:rsid w:val="006E6FDE"/>
    <w:rsid w:val="006E73C1"/>
    <w:rsid w:val="006F0352"/>
    <w:rsid w:val="006F2A22"/>
    <w:rsid w:val="00702ED9"/>
    <w:rsid w:val="00704841"/>
    <w:rsid w:val="0070679A"/>
    <w:rsid w:val="00713909"/>
    <w:rsid w:val="00713F3D"/>
    <w:rsid w:val="00714F70"/>
    <w:rsid w:val="00727502"/>
    <w:rsid w:val="0073442A"/>
    <w:rsid w:val="007371C1"/>
    <w:rsid w:val="007416D5"/>
    <w:rsid w:val="0075049E"/>
    <w:rsid w:val="007513E4"/>
    <w:rsid w:val="00751DBC"/>
    <w:rsid w:val="0075229D"/>
    <w:rsid w:val="007530BF"/>
    <w:rsid w:val="007542E7"/>
    <w:rsid w:val="00755095"/>
    <w:rsid w:val="00756509"/>
    <w:rsid w:val="0076662A"/>
    <w:rsid w:val="007719CB"/>
    <w:rsid w:val="00772EFF"/>
    <w:rsid w:val="00777AF1"/>
    <w:rsid w:val="00781C4C"/>
    <w:rsid w:val="00787EF2"/>
    <w:rsid w:val="00792300"/>
    <w:rsid w:val="00796C4F"/>
    <w:rsid w:val="007A18F8"/>
    <w:rsid w:val="007A2CF0"/>
    <w:rsid w:val="007C0967"/>
    <w:rsid w:val="007C33C2"/>
    <w:rsid w:val="007C44BA"/>
    <w:rsid w:val="007C4CC7"/>
    <w:rsid w:val="007C565A"/>
    <w:rsid w:val="007C5E09"/>
    <w:rsid w:val="007D36E3"/>
    <w:rsid w:val="007D73A5"/>
    <w:rsid w:val="007D741D"/>
    <w:rsid w:val="007E01CA"/>
    <w:rsid w:val="007E31DB"/>
    <w:rsid w:val="007E7117"/>
    <w:rsid w:val="007F1E92"/>
    <w:rsid w:val="007F2482"/>
    <w:rsid w:val="007F2712"/>
    <w:rsid w:val="007F68E9"/>
    <w:rsid w:val="00800E05"/>
    <w:rsid w:val="008036EF"/>
    <w:rsid w:val="0081322B"/>
    <w:rsid w:val="00813875"/>
    <w:rsid w:val="00813D43"/>
    <w:rsid w:val="00816920"/>
    <w:rsid w:val="00820AB2"/>
    <w:rsid w:val="00821311"/>
    <w:rsid w:val="008217C0"/>
    <w:rsid w:val="00827AB0"/>
    <w:rsid w:val="008335D8"/>
    <w:rsid w:val="00856B79"/>
    <w:rsid w:val="0086282E"/>
    <w:rsid w:val="00862C36"/>
    <w:rsid w:val="008700F8"/>
    <w:rsid w:val="00871100"/>
    <w:rsid w:val="0088371C"/>
    <w:rsid w:val="008859CD"/>
    <w:rsid w:val="008861EE"/>
    <w:rsid w:val="00891CAE"/>
    <w:rsid w:val="00892D65"/>
    <w:rsid w:val="008944C2"/>
    <w:rsid w:val="008A2C62"/>
    <w:rsid w:val="008B0019"/>
    <w:rsid w:val="008B3389"/>
    <w:rsid w:val="008B6A1C"/>
    <w:rsid w:val="008B7E53"/>
    <w:rsid w:val="008C2AF7"/>
    <w:rsid w:val="008D3CFB"/>
    <w:rsid w:val="008D7101"/>
    <w:rsid w:val="008E0140"/>
    <w:rsid w:val="008F553B"/>
    <w:rsid w:val="008F785D"/>
    <w:rsid w:val="009065AC"/>
    <w:rsid w:val="00907A4A"/>
    <w:rsid w:val="00915E1D"/>
    <w:rsid w:val="00921090"/>
    <w:rsid w:val="00922FD3"/>
    <w:rsid w:val="009242DB"/>
    <w:rsid w:val="00934654"/>
    <w:rsid w:val="00937873"/>
    <w:rsid w:val="009407C9"/>
    <w:rsid w:val="00943CAB"/>
    <w:rsid w:val="009503A3"/>
    <w:rsid w:val="0095340F"/>
    <w:rsid w:val="00960170"/>
    <w:rsid w:val="00966D0D"/>
    <w:rsid w:val="0096706C"/>
    <w:rsid w:val="00970624"/>
    <w:rsid w:val="00970A63"/>
    <w:rsid w:val="00976978"/>
    <w:rsid w:val="009776A4"/>
    <w:rsid w:val="00982E87"/>
    <w:rsid w:val="0098755C"/>
    <w:rsid w:val="00990DF2"/>
    <w:rsid w:val="009920DF"/>
    <w:rsid w:val="009B0004"/>
    <w:rsid w:val="009C786E"/>
    <w:rsid w:val="009D01C3"/>
    <w:rsid w:val="009E17CD"/>
    <w:rsid w:val="009F0B24"/>
    <w:rsid w:val="009F0E01"/>
    <w:rsid w:val="009F1D0C"/>
    <w:rsid w:val="009F4D95"/>
    <w:rsid w:val="009F72C8"/>
    <w:rsid w:val="00A02608"/>
    <w:rsid w:val="00A149BE"/>
    <w:rsid w:val="00A16627"/>
    <w:rsid w:val="00A21987"/>
    <w:rsid w:val="00A31699"/>
    <w:rsid w:val="00A3547D"/>
    <w:rsid w:val="00A358BF"/>
    <w:rsid w:val="00A41D6F"/>
    <w:rsid w:val="00A42193"/>
    <w:rsid w:val="00A46384"/>
    <w:rsid w:val="00A505B5"/>
    <w:rsid w:val="00A50E55"/>
    <w:rsid w:val="00A515F4"/>
    <w:rsid w:val="00A52F9C"/>
    <w:rsid w:val="00A5385E"/>
    <w:rsid w:val="00A55EDB"/>
    <w:rsid w:val="00A63806"/>
    <w:rsid w:val="00A63C41"/>
    <w:rsid w:val="00A74DA9"/>
    <w:rsid w:val="00A9046D"/>
    <w:rsid w:val="00A928A3"/>
    <w:rsid w:val="00A92D60"/>
    <w:rsid w:val="00AA144F"/>
    <w:rsid w:val="00AA3863"/>
    <w:rsid w:val="00AA38BE"/>
    <w:rsid w:val="00AA5FE6"/>
    <w:rsid w:val="00AA60A4"/>
    <w:rsid w:val="00AA6DDE"/>
    <w:rsid w:val="00AB159C"/>
    <w:rsid w:val="00AB728C"/>
    <w:rsid w:val="00AC153A"/>
    <w:rsid w:val="00AC26D0"/>
    <w:rsid w:val="00AC41EF"/>
    <w:rsid w:val="00AC468C"/>
    <w:rsid w:val="00AC6BA6"/>
    <w:rsid w:val="00AC708D"/>
    <w:rsid w:val="00AC722A"/>
    <w:rsid w:val="00AC77A6"/>
    <w:rsid w:val="00AD4FAD"/>
    <w:rsid w:val="00AD5FAD"/>
    <w:rsid w:val="00AD7CEE"/>
    <w:rsid w:val="00AE4466"/>
    <w:rsid w:val="00AF1ECC"/>
    <w:rsid w:val="00B1168C"/>
    <w:rsid w:val="00B12E53"/>
    <w:rsid w:val="00B134F6"/>
    <w:rsid w:val="00B1754D"/>
    <w:rsid w:val="00B24213"/>
    <w:rsid w:val="00B30DFD"/>
    <w:rsid w:val="00B41CA5"/>
    <w:rsid w:val="00B41D4D"/>
    <w:rsid w:val="00B447C9"/>
    <w:rsid w:val="00B5606E"/>
    <w:rsid w:val="00B57369"/>
    <w:rsid w:val="00B61A24"/>
    <w:rsid w:val="00B634BE"/>
    <w:rsid w:val="00B63833"/>
    <w:rsid w:val="00B64882"/>
    <w:rsid w:val="00B65DAF"/>
    <w:rsid w:val="00B7179C"/>
    <w:rsid w:val="00B82E88"/>
    <w:rsid w:val="00B8660F"/>
    <w:rsid w:val="00B925FA"/>
    <w:rsid w:val="00B92EA0"/>
    <w:rsid w:val="00B94955"/>
    <w:rsid w:val="00BA2D4A"/>
    <w:rsid w:val="00BB15AF"/>
    <w:rsid w:val="00BB1C34"/>
    <w:rsid w:val="00BB3FCD"/>
    <w:rsid w:val="00BB6104"/>
    <w:rsid w:val="00BC1108"/>
    <w:rsid w:val="00BC3E9B"/>
    <w:rsid w:val="00BC415E"/>
    <w:rsid w:val="00BD4142"/>
    <w:rsid w:val="00BD4FF7"/>
    <w:rsid w:val="00BD5B54"/>
    <w:rsid w:val="00BE4D5E"/>
    <w:rsid w:val="00BE7B36"/>
    <w:rsid w:val="00BF0D20"/>
    <w:rsid w:val="00BF222F"/>
    <w:rsid w:val="00BF3997"/>
    <w:rsid w:val="00BF4978"/>
    <w:rsid w:val="00BF6D63"/>
    <w:rsid w:val="00C00544"/>
    <w:rsid w:val="00C00A64"/>
    <w:rsid w:val="00C01678"/>
    <w:rsid w:val="00C10F60"/>
    <w:rsid w:val="00C11707"/>
    <w:rsid w:val="00C13F6D"/>
    <w:rsid w:val="00C24BA1"/>
    <w:rsid w:val="00C24BAD"/>
    <w:rsid w:val="00C30C8F"/>
    <w:rsid w:val="00C325F3"/>
    <w:rsid w:val="00C4400C"/>
    <w:rsid w:val="00C53D8C"/>
    <w:rsid w:val="00C541F2"/>
    <w:rsid w:val="00C54D09"/>
    <w:rsid w:val="00C55131"/>
    <w:rsid w:val="00C57BBE"/>
    <w:rsid w:val="00C6122D"/>
    <w:rsid w:val="00C64934"/>
    <w:rsid w:val="00C67C56"/>
    <w:rsid w:val="00C728E7"/>
    <w:rsid w:val="00C72902"/>
    <w:rsid w:val="00C743F4"/>
    <w:rsid w:val="00C77F50"/>
    <w:rsid w:val="00C85C0C"/>
    <w:rsid w:val="00C90D40"/>
    <w:rsid w:val="00C9796E"/>
    <w:rsid w:val="00CA4394"/>
    <w:rsid w:val="00CA471D"/>
    <w:rsid w:val="00CB0C7D"/>
    <w:rsid w:val="00CB10BD"/>
    <w:rsid w:val="00CC6F72"/>
    <w:rsid w:val="00CD19E9"/>
    <w:rsid w:val="00CD2076"/>
    <w:rsid w:val="00CD29C6"/>
    <w:rsid w:val="00CD65B6"/>
    <w:rsid w:val="00CE3EA4"/>
    <w:rsid w:val="00CE4A76"/>
    <w:rsid w:val="00CF0B9C"/>
    <w:rsid w:val="00CF5168"/>
    <w:rsid w:val="00CF63A9"/>
    <w:rsid w:val="00CF7A5A"/>
    <w:rsid w:val="00D04BDA"/>
    <w:rsid w:val="00D04CD1"/>
    <w:rsid w:val="00D04F68"/>
    <w:rsid w:val="00D07A7A"/>
    <w:rsid w:val="00D12108"/>
    <w:rsid w:val="00D16BED"/>
    <w:rsid w:val="00D212BD"/>
    <w:rsid w:val="00D2474E"/>
    <w:rsid w:val="00D44C2F"/>
    <w:rsid w:val="00D46F41"/>
    <w:rsid w:val="00D50729"/>
    <w:rsid w:val="00D618C1"/>
    <w:rsid w:val="00D66D59"/>
    <w:rsid w:val="00D70541"/>
    <w:rsid w:val="00D7093F"/>
    <w:rsid w:val="00D71BD8"/>
    <w:rsid w:val="00D7421A"/>
    <w:rsid w:val="00D8096E"/>
    <w:rsid w:val="00D81924"/>
    <w:rsid w:val="00D81C47"/>
    <w:rsid w:val="00D83428"/>
    <w:rsid w:val="00D8444B"/>
    <w:rsid w:val="00D90541"/>
    <w:rsid w:val="00D90AB3"/>
    <w:rsid w:val="00D90BBE"/>
    <w:rsid w:val="00D9174B"/>
    <w:rsid w:val="00D941A4"/>
    <w:rsid w:val="00D95385"/>
    <w:rsid w:val="00D958B9"/>
    <w:rsid w:val="00D95B71"/>
    <w:rsid w:val="00D961D9"/>
    <w:rsid w:val="00D96AB5"/>
    <w:rsid w:val="00DA1250"/>
    <w:rsid w:val="00DA5431"/>
    <w:rsid w:val="00DB323B"/>
    <w:rsid w:val="00DB37E6"/>
    <w:rsid w:val="00DB6073"/>
    <w:rsid w:val="00DC4102"/>
    <w:rsid w:val="00DC45A6"/>
    <w:rsid w:val="00DC6C32"/>
    <w:rsid w:val="00DC6CF0"/>
    <w:rsid w:val="00DC7132"/>
    <w:rsid w:val="00DD3EBD"/>
    <w:rsid w:val="00DD7B9E"/>
    <w:rsid w:val="00DE0E81"/>
    <w:rsid w:val="00DE3683"/>
    <w:rsid w:val="00DE3FA2"/>
    <w:rsid w:val="00DE4349"/>
    <w:rsid w:val="00DF1AA6"/>
    <w:rsid w:val="00DF2F53"/>
    <w:rsid w:val="00E00ABF"/>
    <w:rsid w:val="00E05053"/>
    <w:rsid w:val="00E05426"/>
    <w:rsid w:val="00E1795F"/>
    <w:rsid w:val="00E20CF6"/>
    <w:rsid w:val="00E21456"/>
    <w:rsid w:val="00E27884"/>
    <w:rsid w:val="00E3507B"/>
    <w:rsid w:val="00E37E08"/>
    <w:rsid w:val="00E475F2"/>
    <w:rsid w:val="00E50908"/>
    <w:rsid w:val="00E566AC"/>
    <w:rsid w:val="00E6213D"/>
    <w:rsid w:val="00E641AB"/>
    <w:rsid w:val="00E64432"/>
    <w:rsid w:val="00E7195F"/>
    <w:rsid w:val="00E72D73"/>
    <w:rsid w:val="00E74206"/>
    <w:rsid w:val="00E8081B"/>
    <w:rsid w:val="00E83DBA"/>
    <w:rsid w:val="00E95FB5"/>
    <w:rsid w:val="00E96C96"/>
    <w:rsid w:val="00EB3220"/>
    <w:rsid w:val="00EB33E9"/>
    <w:rsid w:val="00EB53FE"/>
    <w:rsid w:val="00EB5B70"/>
    <w:rsid w:val="00EC0504"/>
    <w:rsid w:val="00EC17CA"/>
    <w:rsid w:val="00EC33CF"/>
    <w:rsid w:val="00EC5167"/>
    <w:rsid w:val="00ED04FE"/>
    <w:rsid w:val="00ED1220"/>
    <w:rsid w:val="00ED312C"/>
    <w:rsid w:val="00ED3B52"/>
    <w:rsid w:val="00ED3D4D"/>
    <w:rsid w:val="00ED6425"/>
    <w:rsid w:val="00EE0DCF"/>
    <w:rsid w:val="00EE16FE"/>
    <w:rsid w:val="00EE2D56"/>
    <w:rsid w:val="00EE68F4"/>
    <w:rsid w:val="00EE6A94"/>
    <w:rsid w:val="00EF6244"/>
    <w:rsid w:val="00F0170F"/>
    <w:rsid w:val="00F022AA"/>
    <w:rsid w:val="00F04B8E"/>
    <w:rsid w:val="00F05A74"/>
    <w:rsid w:val="00F12E57"/>
    <w:rsid w:val="00F144AE"/>
    <w:rsid w:val="00F204A8"/>
    <w:rsid w:val="00F2104E"/>
    <w:rsid w:val="00F2296A"/>
    <w:rsid w:val="00F233DC"/>
    <w:rsid w:val="00F23C52"/>
    <w:rsid w:val="00F244F0"/>
    <w:rsid w:val="00F2722D"/>
    <w:rsid w:val="00F27CD4"/>
    <w:rsid w:val="00F33EE1"/>
    <w:rsid w:val="00F363F3"/>
    <w:rsid w:val="00F44283"/>
    <w:rsid w:val="00F4440B"/>
    <w:rsid w:val="00F46861"/>
    <w:rsid w:val="00F55556"/>
    <w:rsid w:val="00F643B5"/>
    <w:rsid w:val="00F71CEA"/>
    <w:rsid w:val="00F8079C"/>
    <w:rsid w:val="00F81ADB"/>
    <w:rsid w:val="00F8385F"/>
    <w:rsid w:val="00F874B0"/>
    <w:rsid w:val="00F9023A"/>
    <w:rsid w:val="00F912AC"/>
    <w:rsid w:val="00FA1545"/>
    <w:rsid w:val="00FA3449"/>
    <w:rsid w:val="00FA54B6"/>
    <w:rsid w:val="00FA6C56"/>
    <w:rsid w:val="00FC43CA"/>
    <w:rsid w:val="00FC787F"/>
    <w:rsid w:val="00FD304F"/>
    <w:rsid w:val="00FD7AC1"/>
    <w:rsid w:val="00FE3168"/>
    <w:rsid w:val="00FE6423"/>
    <w:rsid w:val="00FF0AF2"/>
    <w:rsid w:val="00FF4F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34EF"/>
  <w15:docId w15:val="{B1A347D2-EEF2-4CEC-A22A-89DF0FFC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550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990D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0F476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F4769"/>
    <w:rPr>
      <w:sz w:val="20"/>
      <w:szCs w:val="20"/>
    </w:rPr>
  </w:style>
  <w:style w:type="character" w:styleId="Sprotnaopomba-sklic">
    <w:name w:val="footnote reference"/>
    <w:basedOn w:val="Privzetapisavaodstavka"/>
    <w:rsid w:val="000F4769"/>
    <w:rPr>
      <w:vertAlign w:val="superscript"/>
    </w:rPr>
  </w:style>
  <w:style w:type="paragraph" w:styleId="Odstavekseznama">
    <w:name w:val="List Paragraph"/>
    <w:basedOn w:val="Navaden"/>
    <w:qFormat/>
    <w:rsid w:val="006F2A22"/>
    <w:pPr>
      <w:ind w:left="720"/>
      <w:contextualSpacing/>
    </w:pPr>
  </w:style>
  <w:style w:type="paragraph" w:styleId="Glava">
    <w:name w:val="header"/>
    <w:basedOn w:val="Navaden"/>
    <w:link w:val="GlavaZnak"/>
    <w:uiPriority w:val="99"/>
    <w:unhideWhenUsed/>
    <w:rsid w:val="00C67C56"/>
    <w:pPr>
      <w:tabs>
        <w:tab w:val="center" w:pos="4536"/>
        <w:tab w:val="right" w:pos="9072"/>
      </w:tabs>
      <w:spacing w:after="0" w:line="240" w:lineRule="auto"/>
    </w:pPr>
  </w:style>
  <w:style w:type="character" w:customStyle="1" w:styleId="GlavaZnak">
    <w:name w:val="Glava Znak"/>
    <w:basedOn w:val="Privzetapisavaodstavka"/>
    <w:link w:val="Glava"/>
    <w:uiPriority w:val="99"/>
    <w:rsid w:val="00C67C56"/>
  </w:style>
  <w:style w:type="paragraph" w:styleId="Noga">
    <w:name w:val="footer"/>
    <w:basedOn w:val="Navaden"/>
    <w:link w:val="NogaZnak"/>
    <w:uiPriority w:val="99"/>
    <w:unhideWhenUsed/>
    <w:rsid w:val="00C67C56"/>
    <w:pPr>
      <w:tabs>
        <w:tab w:val="center" w:pos="4536"/>
        <w:tab w:val="right" w:pos="9072"/>
      </w:tabs>
      <w:spacing w:after="0" w:line="240" w:lineRule="auto"/>
    </w:pPr>
  </w:style>
  <w:style w:type="character" w:customStyle="1" w:styleId="NogaZnak">
    <w:name w:val="Noga Znak"/>
    <w:basedOn w:val="Privzetapisavaodstavka"/>
    <w:link w:val="Noga"/>
    <w:uiPriority w:val="99"/>
    <w:rsid w:val="00C67C56"/>
  </w:style>
  <w:style w:type="paragraph" w:styleId="Besedilooblaka">
    <w:name w:val="Balloon Text"/>
    <w:basedOn w:val="Navaden"/>
    <w:link w:val="BesedilooblakaZnak"/>
    <w:uiPriority w:val="99"/>
    <w:semiHidden/>
    <w:unhideWhenUsed/>
    <w:rsid w:val="00F912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12AC"/>
    <w:rPr>
      <w:rFonts w:ascii="Tahoma" w:hAnsi="Tahoma" w:cs="Tahoma"/>
      <w:sz w:val="16"/>
      <w:szCs w:val="16"/>
    </w:rPr>
  </w:style>
  <w:style w:type="character" w:styleId="Hiperpovezava">
    <w:name w:val="Hyperlink"/>
    <w:basedOn w:val="Privzetapisavaodstavka"/>
    <w:uiPriority w:val="99"/>
    <w:unhideWhenUsed/>
    <w:rsid w:val="002F47ED"/>
    <w:rPr>
      <w:color w:val="0000FF" w:themeColor="hyperlink"/>
      <w:u w:val="single"/>
    </w:rPr>
  </w:style>
  <w:style w:type="character" w:customStyle="1" w:styleId="Naslov1Znak">
    <w:name w:val="Naslov 1 Znak"/>
    <w:basedOn w:val="Privzetapisavaodstavka"/>
    <w:link w:val="Naslov1"/>
    <w:uiPriority w:val="9"/>
    <w:rsid w:val="00755095"/>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990DF2"/>
    <w:pPr>
      <w:spacing w:line="259" w:lineRule="auto"/>
      <w:outlineLvl w:val="9"/>
    </w:pPr>
    <w:rPr>
      <w:lang w:eastAsia="sl-SI"/>
    </w:rPr>
  </w:style>
  <w:style w:type="paragraph" w:styleId="Kazalovsebine2">
    <w:name w:val="toc 2"/>
    <w:basedOn w:val="Navaden"/>
    <w:next w:val="Navaden"/>
    <w:autoRedefine/>
    <w:uiPriority w:val="39"/>
    <w:unhideWhenUsed/>
    <w:rsid w:val="00990DF2"/>
    <w:pPr>
      <w:spacing w:after="100" w:line="259" w:lineRule="auto"/>
      <w:ind w:left="220"/>
    </w:pPr>
    <w:rPr>
      <w:rFonts w:eastAsiaTheme="minorEastAsia" w:cs="Times New Roman"/>
      <w:lang w:eastAsia="sl-SI"/>
    </w:rPr>
  </w:style>
  <w:style w:type="paragraph" w:styleId="Kazalovsebine1">
    <w:name w:val="toc 1"/>
    <w:basedOn w:val="Navaden"/>
    <w:next w:val="Navaden"/>
    <w:autoRedefine/>
    <w:uiPriority w:val="39"/>
    <w:unhideWhenUsed/>
    <w:rsid w:val="00990DF2"/>
    <w:pPr>
      <w:spacing w:after="100" w:line="259" w:lineRule="auto"/>
    </w:pPr>
    <w:rPr>
      <w:rFonts w:eastAsiaTheme="minorEastAsia" w:cs="Times New Roman"/>
      <w:lang w:eastAsia="sl-SI"/>
    </w:rPr>
  </w:style>
  <w:style w:type="paragraph" w:styleId="Kazalovsebine3">
    <w:name w:val="toc 3"/>
    <w:basedOn w:val="Navaden"/>
    <w:next w:val="Navaden"/>
    <w:autoRedefine/>
    <w:uiPriority w:val="39"/>
    <w:unhideWhenUsed/>
    <w:rsid w:val="00990DF2"/>
    <w:pPr>
      <w:spacing w:after="100" w:line="259" w:lineRule="auto"/>
      <w:ind w:left="440"/>
    </w:pPr>
    <w:rPr>
      <w:rFonts w:eastAsiaTheme="minorEastAsia" w:cs="Times New Roman"/>
      <w:lang w:eastAsia="sl-SI"/>
    </w:rPr>
  </w:style>
  <w:style w:type="character" w:customStyle="1" w:styleId="Naslov2Znak">
    <w:name w:val="Naslov 2 Znak"/>
    <w:basedOn w:val="Privzetapisavaodstavka"/>
    <w:link w:val="Naslov2"/>
    <w:uiPriority w:val="9"/>
    <w:semiHidden/>
    <w:rsid w:val="00990DF2"/>
    <w:rPr>
      <w:rFonts w:asciiTheme="majorHAnsi" w:eastAsiaTheme="majorEastAsia" w:hAnsiTheme="majorHAnsi" w:cstheme="majorBidi"/>
      <w:color w:val="365F91" w:themeColor="accent1" w:themeShade="BF"/>
      <w:sz w:val="26"/>
      <w:szCs w:val="26"/>
    </w:rPr>
  </w:style>
  <w:style w:type="character" w:styleId="SledenaHiperpovezava">
    <w:name w:val="FollowedHyperlink"/>
    <w:basedOn w:val="Privzetapisavaodstavka"/>
    <w:uiPriority w:val="99"/>
    <w:semiHidden/>
    <w:unhideWhenUsed/>
    <w:rsid w:val="00653545"/>
    <w:rPr>
      <w:color w:val="800080" w:themeColor="followedHyperlink"/>
      <w:u w:val="single"/>
    </w:rPr>
  </w:style>
  <w:style w:type="character" w:styleId="Pripombasklic">
    <w:name w:val="annotation reference"/>
    <w:basedOn w:val="Privzetapisavaodstavka"/>
    <w:uiPriority w:val="99"/>
    <w:semiHidden/>
    <w:unhideWhenUsed/>
    <w:rsid w:val="006B5721"/>
    <w:rPr>
      <w:sz w:val="16"/>
      <w:szCs w:val="16"/>
    </w:rPr>
  </w:style>
  <w:style w:type="paragraph" w:styleId="Pripombabesedilo">
    <w:name w:val="annotation text"/>
    <w:basedOn w:val="Navaden"/>
    <w:link w:val="PripombabesediloZnak"/>
    <w:uiPriority w:val="99"/>
    <w:semiHidden/>
    <w:unhideWhenUsed/>
    <w:rsid w:val="006B572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B5721"/>
    <w:rPr>
      <w:sz w:val="20"/>
      <w:szCs w:val="20"/>
    </w:rPr>
  </w:style>
  <w:style w:type="paragraph" w:styleId="Zadevapripombe">
    <w:name w:val="annotation subject"/>
    <w:basedOn w:val="Pripombabesedilo"/>
    <w:next w:val="Pripombabesedilo"/>
    <w:link w:val="ZadevapripombeZnak"/>
    <w:uiPriority w:val="99"/>
    <w:semiHidden/>
    <w:unhideWhenUsed/>
    <w:rsid w:val="006B5721"/>
    <w:rPr>
      <w:b/>
      <w:bCs/>
    </w:rPr>
  </w:style>
  <w:style w:type="character" w:customStyle="1" w:styleId="ZadevapripombeZnak">
    <w:name w:val="Zadeva pripombe Znak"/>
    <w:basedOn w:val="PripombabesediloZnak"/>
    <w:link w:val="Zadevapripombe"/>
    <w:uiPriority w:val="99"/>
    <w:semiHidden/>
    <w:rsid w:val="006B5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0859">
      <w:bodyDiv w:val="1"/>
      <w:marLeft w:val="0"/>
      <w:marRight w:val="0"/>
      <w:marTop w:val="0"/>
      <w:marBottom w:val="0"/>
      <w:divBdr>
        <w:top w:val="none" w:sz="0" w:space="0" w:color="auto"/>
        <w:left w:val="none" w:sz="0" w:space="0" w:color="auto"/>
        <w:bottom w:val="none" w:sz="0" w:space="0" w:color="auto"/>
        <w:right w:val="none" w:sz="0" w:space="0" w:color="auto"/>
      </w:divBdr>
    </w:div>
    <w:div w:id="554320556">
      <w:bodyDiv w:val="1"/>
      <w:marLeft w:val="0"/>
      <w:marRight w:val="0"/>
      <w:marTop w:val="0"/>
      <w:marBottom w:val="0"/>
      <w:divBdr>
        <w:top w:val="none" w:sz="0" w:space="0" w:color="auto"/>
        <w:left w:val="none" w:sz="0" w:space="0" w:color="auto"/>
        <w:bottom w:val="none" w:sz="0" w:space="0" w:color="auto"/>
        <w:right w:val="none" w:sz="0" w:space="0" w:color="auto"/>
      </w:divBdr>
    </w:div>
    <w:div w:id="9295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so.org/Pages/default.aspx" TargetMode="External"/><Relationship Id="rId2" Type="http://schemas.openxmlformats.org/officeDocument/2006/relationships/hyperlink" Target="http://www.poslovodno-racunovodstvo.si/_downloads/810-Sloveno-koncno-besedilo-knnp-splet.pdf" TargetMode="External"/><Relationship Id="rId1" Type="http://schemas.openxmlformats.org/officeDocument/2006/relationships/hyperlink" Target="http://www.oecd.org/tax/forum-on-tax-administration/publications-and-products/compliance/co-operative-tax-compliance-9789264253384-en.htm" TargetMode="External"/><Relationship Id="rId4" Type="http://schemas.openxmlformats.org/officeDocument/2006/relationships/hyperlink" Target="http://www.si-revizija.si/sites/default/files/notranji-revizorji/nr-ssr-2017_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E5BECDDBF8C440994AEDC9AC8376DD" ma:contentTypeVersion="3" ma:contentTypeDescription="Ustvari nov dokument." ma:contentTypeScope="" ma:versionID="b1026305ca628087bfde5ad3f7e653cf">
  <xsd:schema xmlns:xsd="http://www.w3.org/2001/XMLSchema" xmlns:xs="http://www.w3.org/2001/XMLSchema" xmlns:p="http://schemas.microsoft.com/office/2006/metadata/properties" targetNamespace="http://schemas.microsoft.com/office/2006/metadata/properties" ma:root="true" ma:fieldsID="4ea98f529a8db03251bd81d4f3921e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AE64-02F6-4BF6-B61C-957944AF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7CD5F9-4615-4C23-93B0-08B18B4CA828}">
  <ds:schemaRefs>
    <ds:schemaRef ds:uri="http://schemas.microsoft.com/sharepoint/v3/contenttype/forms"/>
  </ds:schemaRefs>
</ds:datastoreItem>
</file>

<file path=customXml/itemProps3.xml><?xml version="1.0" encoding="utf-8"?>
<ds:datastoreItem xmlns:ds="http://schemas.openxmlformats.org/officeDocument/2006/customXml" ds:itemID="{2A61276D-D3BC-4234-90F8-86F48F292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1FB6CD-D50E-488A-BF5C-44CB1E73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9</Pages>
  <Words>3430</Words>
  <Characters>19557</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Davčna Uprava RS</Company>
  <LinksUpToDate>false</LinksUpToDate>
  <CharactersWithSpaces>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Črnila</dc:creator>
  <cp:keywords/>
  <dc:description/>
  <cp:lastModifiedBy>Darija Šinkovec</cp:lastModifiedBy>
  <cp:revision>19</cp:revision>
  <cp:lastPrinted>2018-07-03T13:52:00Z</cp:lastPrinted>
  <dcterms:created xsi:type="dcterms:W3CDTF">2018-07-02T11:07:00Z</dcterms:created>
  <dcterms:modified xsi:type="dcterms:W3CDTF">2018-07-03T14:17:00Z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0x010100CEE5BECDDBF8C440994AEDC9AC8376DD</vt:lpwstr>
  </property>
</Properties>
</file>