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97C1" w14:textId="4C890246" w:rsidR="002560CB" w:rsidRPr="00420358" w:rsidRDefault="008A1A36" w:rsidP="00B56561">
      <w:pPr>
        <w:spacing w:before="300" w:after="150" w:line="260" w:lineRule="exact"/>
        <w:rPr>
          <w:rFonts w:ascii="Arial" w:hAnsi="Arial" w:cs="Arial"/>
          <w:b/>
          <w:bCs/>
          <w:sz w:val="20"/>
          <w:szCs w:val="20"/>
        </w:rPr>
      </w:pPr>
      <w:r w:rsidRPr="00420358">
        <w:rPr>
          <w:rFonts w:ascii="Arial" w:hAnsi="Arial" w:cs="Arial"/>
          <w:b/>
          <w:bCs/>
          <w:sz w:val="20"/>
          <w:szCs w:val="20"/>
        </w:rPr>
        <w:t xml:space="preserve">Navodila za izpolnitev obrazca </w:t>
      </w:r>
      <w:r w:rsidR="006E2CF9" w:rsidRPr="00420358">
        <w:rPr>
          <w:rFonts w:ascii="Arial" w:hAnsi="Arial" w:cs="Arial"/>
          <w:b/>
          <w:bCs/>
          <w:sz w:val="20"/>
          <w:szCs w:val="20"/>
        </w:rPr>
        <w:t xml:space="preserve"> »</w:t>
      </w:r>
      <w:r w:rsidR="0082493E" w:rsidRPr="0082493E">
        <w:rPr>
          <w:rFonts w:ascii="Arial" w:hAnsi="Arial" w:cs="Arial"/>
          <w:b/>
          <w:bCs/>
          <w:sz w:val="20"/>
          <w:szCs w:val="20"/>
        </w:rPr>
        <w:t>Zahtevek za prenehanje uporabe posebne ureditve za oprostitev v drugih državah članicah (SME)</w:t>
      </w:r>
      <w:r w:rsidR="006E2CF9" w:rsidRPr="00420358">
        <w:rPr>
          <w:rFonts w:ascii="Arial" w:hAnsi="Arial" w:cs="Arial"/>
          <w:b/>
          <w:bCs/>
          <w:sz w:val="20"/>
          <w:szCs w:val="20"/>
        </w:rPr>
        <w:t>«</w:t>
      </w:r>
    </w:p>
    <w:p w14:paraId="5FA938F1" w14:textId="77777777" w:rsidR="000026D4" w:rsidRPr="00420358" w:rsidRDefault="000026D4" w:rsidP="00B565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22947A9" w14:textId="3A671AA2" w:rsidR="0068538E" w:rsidRDefault="0068538E" w:rsidP="00B565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Podatki_o_zavezancu"/>
      <w:r w:rsidRPr="0068538E">
        <w:rPr>
          <w:rFonts w:ascii="Arial" w:hAnsi="Arial" w:cs="Arial"/>
          <w:sz w:val="20"/>
          <w:szCs w:val="20"/>
        </w:rPr>
        <w:t>Davčni zavezanec, ki uporablja čezmejno oprostitev</w:t>
      </w:r>
      <w:r>
        <w:rPr>
          <w:rFonts w:ascii="Arial" w:hAnsi="Arial" w:cs="Arial"/>
          <w:sz w:val="20"/>
          <w:szCs w:val="20"/>
        </w:rPr>
        <w:t xml:space="preserve"> obračunavanja DDV</w:t>
      </w:r>
      <w:r w:rsidRPr="0068538E">
        <w:rPr>
          <w:rFonts w:ascii="Arial" w:hAnsi="Arial" w:cs="Arial"/>
          <w:sz w:val="20"/>
          <w:szCs w:val="20"/>
        </w:rPr>
        <w:t>, se lahko prostovoljno odloči, da te ureditve ne bo več uporabljal. Zahtevek za prenehanje predloži tudi v primeru, ko so prenehale dejavnosti davčnega zavezanca ali ko davčni zavezanec prenese sedež svoje dejavnosti iz Slovenije v drugo državo članico. V teh primerih začne izključitev davčnega zavezanca iz ureditve za čezmejno oprostitev učinkovati prvi dan naslednjega koledarskega četrtletja ali prvi dan drugega meseca naslednjega koledarskega četrtletja v odvisnosti od datuma predložitve zahtevka za izključitev.</w:t>
      </w:r>
    </w:p>
    <w:p w14:paraId="5D03B03F" w14:textId="77777777" w:rsidR="0068538E" w:rsidRPr="0068538E" w:rsidRDefault="0068538E" w:rsidP="00B565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0BF4E4" w14:textId="2DEBBC0A" w:rsidR="004F0C93" w:rsidRPr="00420358" w:rsidRDefault="0068538E" w:rsidP="00B565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8538E">
        <w:rPr>
          <w:rFonts w:ascii="Arial" w:hAnsi="Arial" w:cs="Arial"/>
          <w:sz w:val="20"/>
          <w:szCs w:val="20"/>
        </w:rPr>
        <w:t xml:space="preserve">O izključitvi iz </w:t>
      </w:r>
      <w:r w:rsidR="00780DD3">
        <w:rPr>
          <w:rFonts w:ascii="Arial" w:hAnsi="Arial" w:cs="Arial"/>
          <w:sz w:val="20"/>
          <w:szCs w:val="20"/>
        </w:rPr>
        <w:t>čezmejne SME</w:t>
      </w:r>
      <w:r w:rsidRPr="0068538E">
        <w:rPr>
          <w:rFonts w:ascii="Arial" w:hAnsi="Arial" w:cs="Arial"/>
          <w:sz w:val="20"/>
          <w:szCs w:val="20"/>
        </w:rPr>
        <w:t xml:space="preserve"> ureditve bo FURS izdal odločbo. Od datuma, navedenega v izreku odločbe, SME številka ne bo več veljavna</w:t>
      </w:r>
      <w:r w:rsidR="00780DD3">
        <w:rPr>
          <w:rFonts w:ascii="Arial" w:hAnsi="Arial" w:cs="Arial"/>
          <w:sz w:val="20"/>
          <w:szCs w:val="20"/>
        </w:rPr>
        <w:t>.</w:t>
      </w:r>
    </w:p>
    <w:p w14:paraId="30BD5B4A" w14:textId="77777777" w:rsidR="002560CB" w:rsidRPr="00420358" w:rsidRDefault="002560CB" w:rsidP="00B56561">
      <w:pPr>
        <w:pStyle w:val="Naslov2"/>
        <w:spacing w:line="260" w:lineRule="exact"/>
        <w:rPr>
          <w:rFonts w:ascii="Arial" w:hAnsi="Arial" w:cs="Arial"/>
          <w:b/>
          <w:sz w:val="20"/>
          <w:szCs w:val="20"/>
        </w:rPr>
      </w:pPr>
      <w:bookmarkStart w:id="1" w:name="_Hlk187659132"/>
      <w:r w:rsidRPr="00420358">
        <w:rPr>
          <w:rFonts w:ascii="Arial" w:eastAsiaTheme="minorHAnsi" w:hAnsi="Arial" w:cs="Arial"/>
          <w:b/>
          <w:sz w:val="20"/>
          <w:szCs w:val="20"/>
        </w:rPr>
        <w:t>Podatki o zavezancu</w:t>
      </w:r>
      <w:bookmarkEnd w:id="0"/>
    </w:p>
    <w:p w14:paraId="418EC9D1" w14:textId="79F83DCA" w:rsidR="00FF437C" w:rsidRDefault="002560CB" w:rsidP="00B56561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58">
        <w:rPr>
          <w:rFonts w:ascii="Arial" w:hAnsi="Arial" w:cs="Arial"/>
          <w:sz w:val="20"/>
          <w:szCs w:val="20"/>
        </w:rPr>
        <w:t>Podatki o nazivu, naslovu</w:t>
      </w:r>
      <w:r w:rsidR="00BE6E0D" w:rsidRPr="00420358">
        <w:rPr>
          <w:rFonts w:ascii="Arial" w:hAnsi="Arial" w:cs="Arial"/>
          <w:sz w:val="20"/>
          <w:szCs w:val="20"/>
        </w:rPr>
        <w:t>,</w:t>
      </w:r>
      <w:r w:rsidRPr="00420358">
        <w:rPr>
          <w:rFonts w:ascii="Arial" w:hAnsi="Arial" w:cs="Arial"/>
          <w:sz w:val="20"/>
          <w:szCs w:val="20"/>
        </w:rPr>
        <w:t xml:space="preserve"> davčni številki</w:t>
      </w:r>
      <w:r w:rsidR="00564472">
        <w:rPr>
          <w:rFonts w:ascii="Arial" w:hAnsi="Arial" w:cs="Arial"/>
          <w:sz w:val="20"/>
          <w:szCs w:val="20"/>
        </w:rPr>
        <w:t>, SME številki</w:t>
      </w:r>
      <w:r w:rsidR="0083299B" w:rsidRPr="00420358">
        <w:rPr>
          <w:rFonts w:ascii="Arial" w:hAnsi="Arial" w:cs="Arial"/>
          <w:sz w:val="20"/>
          <w:szCs w:val="20"/>
        </w:rPr>
        <w:t xml:space="preserve"> in</w:t>
      </w:r>
      <w:r w:rsidR="00BE6E0D" w:rsidRPr="00420358">
        <w:rPr>
          <w:rFonts w:ascii="Arial" w:hAnsi="Arial" w:cs="Arial"/>
          <w:sz w:val="20"/>
          <w:szCs w:val="20"/>
        </w:rPr>
        <w:t xml:space="preserve"> državi sedeža podjetja </w:t>
      </w:r>
      <w:r w:rsidRPr="00420358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420358">
        <w:rPr>
          <w:rFonts w:ascii="Arial" w:hAnsi="Arial" w:cs="Arial"/>
          <w:sz w:val="20"/>
          <w:szCs w:val="20"/>
        </w:rPr>
        <w:t>predizpolnijo</w:t>
      </w:r>
      <w:proofErr w:type="spellEnd"/>
      <w:r w:rsidR="0083299B" w:rsidRPr="00420358">
        <w:rPr>
          <w:rFonts w:ascii="Arial" w:hAnsi="Arial" w:cs="Arial"/>
          <w:sz w:val="20"/>
          <w:szCs w:val="20"/>
        </w:rPr>
        <w:t xml:space="preserve"> na podlagi podatkov iz Registra davčnih zavezancev (RDZ)</w:t>
      </w:r>
      <w:r w:rsidRPr="00420358">
        <w:rPr>
          <w:rFonts w:ascii="Arial" w:hAnsi="Arial" w:cs="Arial"/>
          <w:sz w:val="20"/>
          <w:szCs w:val="20"/>
        </w:rPr>
        <w:t xml:space="preserve"> in jih ni mogoče popravljati prek tega obrazca.</w:t>
      </w:r>
      <w:r w:rsidR="0083299B" w:rsidRPr="00420358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2AE9AD50" w14:textId="77777777" w:rsidR="00B41F37" w:rsidRDefault="00B41F37" w:rsidP="00B56561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2920445" w14:textId="77777777" w:rsidR="0068538E" w:rsidRPr="00B56561" w:rsidRDefault="0068538E" w:rsidP="00B56561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B56561">
        <w:rPr>
          <w:rFonts w:ascii="Arial" w:hAnsi="Arial" w:cs="Arial"/>
          <w:b/>
          <w:bCs/>
          <w:sz w:val="20"/>
          <w:szCs w:val="20"/>
        </w:rPr>
        <w:t>Prenehanje uporabe posebne ureditve SME</w:t>
      </w:r>
    </w:p>
    <w:p w14:paraId="5ECBACB9" w14:textId="25B4187D" w:rsidR="0068538E" w:rsidRPr="0068538E" w:rsidRDefault="0068538E" w:rsidP="00B56561">
      <w:pPr>
        <w:pStyle w:val="Naslov2"/>
        <w:spacing w:line="260" w:lineRule="exact"/>
        <w:jc w:val="both"/>
        <w:rPr>
          <w:rFonts w:ascii="Arial" w:eastAsiaTheme="minorHAnsi" w:hAnsi="Arial" w:cs="Arial"/>
          <w:sz w:val="20"/>
          <w:szCs w:val="20"/>
        </w:rPr>
      </w:pPr>
      <w:r w:rsidRPr="0068538E">
        <w:rPr>
          <w:rFonts w:ascii="Arial" w:eastAsiaTheme="minorHAnsi" w:hAnsi="Arial" w:cs="Arial"/>
          <w:sz w:val="20"/>
          <w:szCs w:val="20"/>
        </w:rPr>
        <w:t xml:space="preserve">Davčni zavezanec, ki želi prenehati uporabljati oprostitev, v </w:t>
      </w:r>
      <w:r w:rsidR="00E519D8">
        <w:rPr>
          <w:rFonts w:ascii="Arial" w:eastAsiaTheme="minorHAnsi" w:hAnsi="Arial" w:cs="Arial"/>
          <w:sz w:val="20"/>
          <w:szCs w:val="20"/>
        </w:rPr>
        <w:t xml:space="preserve">polje </w:t>
      </w:r>
      <w:r w:rsidRPr="0068538E">
        <w:rPr>
          <w:rFonts w:ascii="Arial" w:eastAsiaTheme="minorHAnsi" w:hAnsi="Arial" w:cs="Arial"/>
          <w:sz w:val="20"/>
          <w:szCs w:val="20"/>
        </w:rPr>
        <w:t>datum izstopa vpiše datum izstopa. Datum izstopa se določi glede na datum oddaje vloge. Če davčni zavezanec vloži vlogo v prvih dveh mesecih koledarskega četrtletja, je datum izstopa zadnji dan koledarskega četrtletja (primer: če je vloga vložena 9. 7. 2025, je datum izstopa 30. 9. 2025</w:t>
      </w:r>
      <w:r w:rsidR="00E519D8">
        <w:rPr>
          <w:rFonts w:ascii="Arial" w:eastAsiaTheme="minorHAnsi" w:hAnsi="Arial" w:cs="Arial"/>
          <w:sz w:val="20"/>
          <w:szCs w:val="20"/>
        </w:rPr>
        <w:t xml:space="preserve"> </w:t>
      </w:r>
      <w:r w:rsidRPr="0068538E">
        <w:rPr>
          <w:rFonts w:ascii="Arial" w:eastAsiaTheme="minorHAnsi" w:hAnsi="Arial" w:cs="Arial"/>
          <w:sz w:val="20"/>
          <w:szCs w:val="20"/>
        </w:rPr>
        <w:t xml:space="preserve">). Če davčni zavezanec vloži vlogo v zadnjem mesecu koledarskega četrtletja, je datum izstopa zadnji dan </w:t>
      </w:r>
      <w:r w:rsidR="00780DD3">
        <w:rPr>
          <w:rFonts w:ascii="Arial" w:eastAsiaTheme="minorHAnsi" w:hAnsi="Arial" w:cs="Arial"/>
          <w:sz w:val="20"/>
          <w:szCs w:val="20"/>
        </w:rPr>
        <w:t>prvega</w:t>
      </w:r>
      <w:r w:rsidRPr="0068538E">
        <w:rPr>
          <w:rFonts w:ascii="Arial" w:eastAsiaTheme="minorHAnsi" w:hAnsi="Arial" w:cs="Arial"/>
          <w:sz w:val="20"/>
          <w:szCs w:val="20"/>
        </w:rPr>
        <w:t xml:space="preserve"> meseca </w:t>
      </w:r>
      <w:r w:rsidR="00780DD3">
        <w:rPr>
          <w:rFonts w:ascii="Arial" w:eastAsiaTheme="minorHAnsi" w:hAnsi="Arial" w:cs="Arial"/>
          <w:sz w:val="20"/>
          <w:szCs w:val="20"/>
        </w:rPr>
        <w:t xml:space="preserve">naslednjega </w:t>
      </w:r>
      <w:r w:rsidRPr="0068538E">
        <w:rPr>
          <w:rFonts w:ascii="Arial" w:eastAsiaTheme="minorHAnsi" w:hAnsi="Arial" w:cs="Arial"/>
          <w:sz w:val="20"/>
          <w:szCs w:val="20"/>
        </w:rPr>
        <w:t>koledarskega četrtletja. (primer: če je vloga vložena 9. 9. 2025, je datum izstopa 30. 10. 2025).</w:t>
      </w:r>
      <w:r w:rsidR="00E519D8">
        <w:rPr>
          <w:rFonts w:ascii="Arial" w:eastAsiaTheme="minorHAnsi" w:hAnsi="Arial" w:cs="Arial"/>
          <w:sz w:val="20"/>
          <w:szCs w:val="20"/>
        </w:rPr>
        <w:t xml:space="preserve"> </w:t>
      </w:r>
      <w:bookmarkStart w:id="2" w:name="_Hlk187659387"/>
      <w:r w:rsidR="00E519D8">
        <w:rPr>
          <w:rFonts w:ascii="Arial" w:eastAsiaTheme="minorHAnsi" w:hAnsi="Arial" w:cs="Arial"/>
          <w:sz w:val="20"/>
          <w:szCs w:val="20"/>
        </w:rPr>
        <w:t>Datum izstopa začne učinkovati naslednji dan, kar pomeni v prvem primeru 1. 10. 2025, v drugem pa 1. 11. 2025 davčni zavezanec nima več veljavne EX številke.</w:t>
      </w:r>
    </w:p>
    <w:bookmarkEnd w:id="2"/>
    <w:p w14:paraId="39BE95DF" w14:textId="4B83092C" w:rsidR="009A2EF9" w:rsidRPr="00564472" w:rsidRDefault="0068538E" w:rsidP="00B56561">
      <w:pPr>
        <w:pStyle w:val="Naslov2"/>
        <w:spacing w:line="260" w:lineRule="exact"/>
        <w:jc w:val="both"/>
        <w:rPr>
          <w:rFonts w:ascii="Arial" w:eastAsiaTheme="minorHAnsi" w:hAnsi="Arial" w:cs="Arial"/>
          <w:sz w:val="20"/>
          <w:szCs w:val="20"/>
        </w:rPr>
      </w:pPr>
      <w:r w:rsidRPr="0068538E">
        <w:rPr>
          <w:rFonts w:ascii="Arial" w:eastAsiaTheme="minorHAnsi" w:hAnsi="Arial" w:cs="Arial"/>
          <w:sz w:val="20"/>
          <w:szCs w:val="20"/>
        </w:rPr>
        <w:t xml:space="preserve">Izpolniti mora tudi razlog, zaradi katerega želi prenehati  uporabljati </w:t>
      </w:r>
      <w:r w:rsidR="004A389F">
        <w:rPr>
          <w:rFonts w:ascii="Arial" w:eastAsiaTheme="minorHAnsi" w:hAnsi="Arial" w:cs="Arial"/>
          <w:sz w:val="20"/>
          <w:szCs w:val="20"/>
        </w:rPr>
        <w:t xml:space="preserve">čezmejno </w:t>
      </w:r>
      <w:r w:rsidRPr="0068538E">
        <w:rPr>
          <w:rFonts w:ascii="Arial" w:eastAsiaTheme="minorHAnsi" w:hAnsi="Arial" w:cs="Arial"/>
          <w:sz w:val="20"/>
          <w:szCs w:val="20"/>
        </w:rPr>
        <w:t>SME</w:t>
      </w:r>
      <w:r w:rsidR="004A389F">
        <w:rPr>
          <w:rFonts w:ascii="Arial" w:eastAsiaTheme="minorHAnsi" w:hAnsi="Arial" w:cs="Arial"/>
          <w:sz w:val="20"/>
          <w:szCs w:val="20"/>
        </w:rPr>
        <w:t xml:space="preserve"> ureditev</w:t>
      </w:r>
      <w:r w:rsidRPr="0068538E">
        <w:rPr>
          <w:rFonts w:ascii="Arial" w:eastAsiaTheme="minorHAnsi" w:hAnsi="Arial" w:cs="Arial"/>
          <w:sz w:val="20"/>
          <w:szCs w:val="20"/>
        </w:rPr>
        <w:t>.</w:t>
      </w:r>
    </w:p>
    <w:p w14:paraId="7598F866" w14:textId="76C4D68A" w:rsidR="0068538E" w:rsidRDefault="00B56561" w:rsidP="00B56561">
      <w:pPr>
        <w:pStyle w:val="Naslov2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D313E">
        <w:rPr>
          <w:rFonts w:ascii="Arial" w:hAnsi="Arial" w:cs="Arial"/>
          <w:sz w:val="20"/>
          <w:szCs w:val="20"/>
        </w:rPr>
        <w:t>Polje »Ne želim več uporabljati posebne ureditve« se izpolni, če davčni zavezanec želi prenehati uporabljati oprostitev</w:t>
      </w:r>
      <w:r>
        <w:rPr>
          <w:rFonts w:ascii="Arial" w:hAnsi="Arial" w:cs="Arial"/>
          <w:sz w:val="20"/>
          <w:szCs w:val="20"/>
        </w:rPr>
        <w:t>.</w:t>
      </w:r>
    </w:p>
    <w:p w14:paraId="16073C55" w14:textId="77777777" w:rsidR="00B56561" w:rsidRDefault="00B56561" w:rsidP="00B565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D313E">
        <w:rPr>
          <w:rFonts w:ascii="Arial" w:hAnsi="Arial" w:cs="Arial"/>
          <w:sz w:val="20"/>
          <w:szCs w:val="20"/>
        </w:rPr>
        <w:t xml:space="preserve">Polje »ne opravljam več dejavnosti« se izpolni, če davčni zavezanec več ne opravlja dejavnosti v državi članici sedeža. </w:t>
      </w:r>
    </w:p>
    <w:p w14:paraId="21EC557B" w14:textId="77777777" w:rsidR="00B56561" w:rsidRDefault="00B56561" w:rsidP="00B565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F6C7B85" w14:textId="2EA242E0" w:rsidR="00B56561" w:rsidRPr="009D313E" w:rsidRDefault="00B56561" w:rsidP="00B565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D313E">
        <w:rPr>
          <w:rFonts w:ascii="Arial" w:hAnsi="Arial" w:cs="Arial"/>
          <w:sz w:val="20"/>
          <w:szCs w:val="20"/>
        </w:rPr>
        <w:t xml:space="preserve">Polje »Sedež svoje dejavnosti bom preselil v drugo državo članico« se izpolni, če bo davčni zavezanec prenesel sedež svoje dejavnosti v drugo državo članico. Državo članico, v katero prenaša sedež dejavnosti davčni zavezanec izbere iz spustnega seznama. </w:t>
      </w:r>
    </w:p>
    <w:p w14:paraId="31667FFE" w14:textId="77777777" w:rsidR="00B56561" w:rsidRDefault="00B56561" w:rsidP="00B56561">
      <w:pPr>
        <w:pStyle w:val="Naslov2"/>
        <w:spacing w:line="260" w:lineRule="exact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0BE346CA" w14:textId="11A4AD4C" w:rsidR="00420358" w:rsidRPr="00420358" w:rsidRDefault="00420358" w:rsidP="00B56561">
      <w:pPr>
        <w:pStyle w:val="Naslov2"/>
        <w:spacing w:line="260" w:lineRule="exact"/>
        <w:rPr>
          <w:rFonts w:ascii="Arial" w:eastAsiaTheme="minorHAnsi" w:hAnsi="Arial" w:cs="Arial"/>
          <w:b/>
          <w:sz w:val="20"/>
          <w:szCs w:val="20"/>
        </w:rPr>
      </w:pPr>
      <w:r w:rsidRPr="00420358">
        <w:rPr>
          <w:rFonts w:ascii="Arial" w:eastAsiaTheme="minorHAnsi" w:hAnsi="Arial" w:cs="Arial"/>
          <w:b/>
          <w:sz w:val="20"/>
          <w:szCs w:val="20"/>
        </w:rPr>
        <w:t>Podpis in oddaja dokumenta</w:t>
      </w:r>
    </w:p>
    <w:p w14:paraId="291F6450" w14:textId="4824F04F" w:rsidR="00420358" w:rsidRPr="00420358" w:rsidRDefault="00420358" w:rsidP="00B56561">
      <w:pPr>
        <w:pStyle w:val="Naslov2"/>
        <w:spacing w:line="260" w:lineRule="exact"/>
        <w:rPr>
          <w:rFonts w:ascii="Arial" w:eastAsiaTheme="minorHAnsi" w:hAnsi="Arial" w:cs="Arial"/>
          <w:bCs/>
          <w:sz w:val="20"/>
          <w:szCs w:val="20"/>
        </w:rPr>
      </w:pPr>
      <w:r w:rsidRPr="00420358">
        <w:rPr>
          <w:rFonts w:ascii="Arial" w:eastAsiaTheme="minorHAnsi" w:hAnsi="Arial" w:cs="Arial"/>
          <w:bCs/>
          <w:sz w:val="20"/>
          <w:szCs w:val="20"/>
        </w:rPr>
        <w:t xml:space="preserve">Po kliku na gumb »Oddaj« lahko </w:t>
      </w:r>
      <w:r w:rsidR="004A389F">
        <w:rPr>
          <w:rFonts w:ascii="Arial" w:eastAsiaTheme="minorHAnsi" w:hAnsi="Arial" w:cs="Arial"/>
          <w:bCs/>
          <w:sz w:val="20"/>
          <w:szCs w:val="20"/>
        </w:rPr>
        <w:t xml:space="preserve">davčni zavezanec </w:t>
      </w:r>
      <w:r w:rsidRPr="00420358">
        <w:rPr>
          <w:rFonts w:ascii="Arial" w:eastAsiaTheme="minorHAnsi" w:hAnsi="Arial" w:cs="Arial"/>
          <w:bCs/>
          <w:sz w:val="20"/>
          <w:szCs w:val="20"/>
        </w:rPr>
        <w:t>še preveri vsebino dokumenta, nato se klikne na gumb »Podpis« v levem zgornjem kotu zaslona. S tem je dokument vložen.</w:t>
      </w:r>
    </w:p>
    <w:p w14:paraId="34581BFE" w14:textId="77777777" w:rsidR="00420358" w:rsidRPr="00420358" w:rsidRDefault="00420358" w:rsidP="00B56561">
      <w:pPr>
        <w:pStyle w:val="Naslov2"/>
        <w:spacing w:line="260" w:lineRule="exact"/>
        <w:rPr>
          <w:rFonts w:ascii="Arial" w:eastAsiaTheme="minorHAnsi" w:hAnsi="Arial" w:cs="Arial"/>
          <w:b/>
          <w:sz w:val="20"/>
          <w:szCs w:val="20"/>
        </w:rPr>
      </w:pPr>
    </w:p>
    <w:p w14:paraId="61B9FFDA" w14:textId="4655BE8A" w:rsidR="0098605C" w:rsidRPr="00420358" w:rsidRDefault="0098605C" w:rsidP="00B56561">
      <w:pPr>
        <w:pStyle w:val="Naslov2"/>
        <w:spacing w:line="260" w:lineRule="exact"/>
        <w:rPr>
          <w:rFonts w:ascii="Arial" w:hAnsi="Arial" w:cs="Arial"/>
          <w:bCs/>
          <w:sz w:val="20"/>
          <w:szCs w:val="20"/>
        </w:rPr>
      </w:pPr>
    </w:p>
    <w:sectPr w:rsidR="0098605C" w:rsidRPr="0042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5F1"/>
    <w:multiLevelType w:val="multilevel"/>
    <w:tmpl w:val="5866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6510B"/>
    <w:multiLevelType w:val="hybridMultilevel"/>
    <w:tmpl w:val="B95A30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F6DB9"/>
    <w:multiLevelType w:val="multilevel"/>
    <w:tmpl w:val="7FB84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01009D6"/>
    <w:multiLevelType w:val="hybridMultilevel"/>
    <w:tmpl w:val="AD8669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45F03"/>
    <w:multiLevelType w:val="hybridMultilevel"/>
    <w:tmpl w:val="89B2D952"/>
    <w:lvl w:ilvl="0" w:tplc="8E26E302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F104F"/>
    <w:multiLevelType w:val="hybridMultilevel"/>
    <w:tmpl w:val="C64A8F88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D4614D"/>
    <w:multiLevelType w:val="hybridMultilevel"/>
    <w:tmpl w:val="48ECDD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937E47"/>
    <w:multiLevelType w:val="hybridMultilevel"/>
    <w:tmpl w:val="76FC4336"/>
    <w:lvl w:ilvl="0" w:tplc="3D344F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A2C53"/>
    <w:multiLevelType w:val="hybridMultilevel"/>
    <w:tmpl w:val="3FDE9C10"/>
    <w:lvl w:ilvl="0" w:tplc="3D344F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94CAA"/>
    <w:multiLevelType w:val="hybridMultilevel"/>
    <w:tmpl w:val="D722EAF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26099"/>
    <w:multiLevelType w:val="hybridMultilevel"/>
    <w:tmpl w:val="EF16CD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466831">
    <w:abstractNumId w:val="10"/>
  </w:num>
  <w:num w:numId="2" w16cid:durableId="78983756">
    <w:abstractNumId w:val="0"/>
  </w:num>
  <w:num w:numId="3" w16cid:durableId="449016901">
    <w:abstractNumId w:val="2"/>
  </w:num>
  <w:num w:numId="4" w16cid:durableId="1207181855">
    <w:abstractNumId w:val="1"/>
  </w:num>
  <w:num w:numId="5" w16cid:durableId="95634194">
    <w:abstractNumId w:val="5"/>
  </w:num>
  <w:num w:numId="6" w16cid:durableId="1009989365">
    <w:abstractNumId w:val="8"/>
  </w:num>
  <w:num w:numId="7" w16cid:durableId="1758870104">
    <w:abstractNumId w:val="4"/>
  </w:num>
  <w:num w:numId="8" w16cid:durableId="818770541">
    <w:abstractNumId w:val="4"/>
    <w:lvlOverride w:ilvl="0">
      <w:startOverride w:val="1"/>
    </w:lvlOverride>
  </w:num>
  <w:num w:numId="9" w16cid:durableId="960841300">
    <w:abstractNumId w:val="3"/>
  </w:num>
  <w:num w:numId="10" w16cid:durableId="1677341534">
    <w:abstractNumId w:val="6"/>
  </w:num>
  <w:num w:numId="11" w16cid:durableId="2101099879">
    <w:abstractNumId w:val="9"/>
  </w:num>
  <w:num w:numId="12" w16cid:durableId="192961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CB"/>
    <w:rsid w:val="00000D68"/>
    <w:rsid w:val="000026D4"/>
    <w:rsid w:val="00003277"/>
    <w:rsid w:val="00007497"/>
    <w:rsid w:val="0003565E"/>
    <w:rsid w:val="0003602A"/>
    <w:rsid w:val="00037644"/>
    <w:rsid w:val="0005695F"/>
    <w:rsid w:val="000623F8"/>
    <w:rsid w:val="000648C8"/>
    <w:rsid w:val="00084D7B"/>
    <w:rsid w:val="000B1732"/>
    <w:rsid w:val="000C5330"/>
    <w:rsid w:val="000D4E05"/>
    <w:rsid w:val="000F208C"/>
    <w:rsid w:val="001019CF"/>
    <w:rsid w:val="00104F10"/>
    <w:rsid w:val="00111950"/>
    <w:rsid w:val="001146B0"/>
    <w:rsid w:val="00115CB3"/>
    <w:rsid w:val="001223C4"/>
    <w:rsid w:val="0018306F"/>
    <w:rsid w:val="001D00A2"/>
    <w:rsid w:val="001D6EAC"/>
    <w:rsid w:val="001E6DE9"/>
    <w:rsid w:val="001F0126"/>
    <w:rsid w:val="001F33F4"/>
    <w:rsid w:val="002004FE"/>
    <w:rsid w:val="00213153"/>
    <w:rsid w:val="002560CB"/>
    <w:rsid w:val="00283932"/>
    <w:rsid w:val="0029214F"/>
    <w:rsid w:val="00293C48"/>
    <w:rsid w:val="002A1FEB"/>
    <w:rsid w:val="002A762D"/>
    <w:rsid w:val="002D0411"/>
    <w:rsid w:val="002E4254"/>
    <w:rsid w:val="003011FE"/>
    <w:rsid w:val="00323848"/>
    <w:rsid w:val="00332098"/>
    <w:rsid w:val="00333879"/>
    <w:rsid w:val="003435E7"/>
    <w:rsid w:val="003A0744"/>
    <w:rsid w:val="00405686"/>
    <w:rsid w:val="00420358"/>
    <w:rsid w:val="00422C23"/>
    <w:rsid w:val="00452478"/>
    <w:rsid w:val="00453A5F"/>
    <w:rsid w:val="004933D1"/>
    <w:rsid w:val="004A2256"/>
    <w:rsid w:val="004A389F"/>
    <w:rsid w:val="004B2D52"/>
    <w:rsid w:val="004B6D80"/>
    <w:rsid w:val="004E06D5"/>
    <w:rsid w:val="004F002D"/>
    <w:rsid w:val="004F0C93"/>
    <w:rsid w:val="00501E39"/>
    <w:rsid w:val="00503E11"/>
    <w:rsid w:val="00521CC1"/>
    <w:rsid w:val="005342AA"/>
    <w:rsid w:val="00564472"/>
    <w:rsid w:val="00580F12"/>
    <w:rsid w:val="00581321"/>
    <w:rsid w:val="005A5555"/>
    <w:rsid w:val="005C5B4B"/>
    <w:rsid w:val="005D5462"/>
    <w:rsid w:val="005E367D"/>
    <w:rsid w:val="005F2DC7"/>
    <w:rsid w:val="005F4D00"/>
    <w:rsid w:val="00614E2E"/>
    <w:rsid w:val="00641EE5"/>
    <w:rsid w:val="00674169"/>
    <w:rsid w:val="006753D3"/>
    <w:rsid w:val="0068538E"/>
    <w:rsid w:val="006943E6"/>
    <w:rsid w:val="006D0FA1"/>
    <w:rsid w:val="006E2CF9"/>
    <w:rsid w:val="006F619B"/>
    <w:rsid w:val="006F6CA8"/>
    <w:rsid w:val="00702CE3"/>
    <w:rsid w:val="00725573"/>
    <w:rsid w:val="00750075"/>
    <w:rsid w:val="007617FE"/>
    <w:rsid w:val="00775682"/>
    <w:rsid w:val="00780DD3"/>
    <w:rsid w:val="0079227A"/>
    <w:rsid w:val="007A0FA8"/>
    <w:rsid w:val="007C5028"/>
    <w:rsid w:val="007D5608"/>
    <w:rsid w:val="007F3B18"/>
    <w:rsid w:val="007F4177"/>
    <w:rsid w:val="007F63B0"/>
    <w:rsid w:val="008150D8"/>
    <w:rsid w:val="00815440"/>
    <w:rsid w:val="0082378C"/>
    <w:rsid w:val="00824197"/>
    <w:rsid w:val="0082447F"/>
    <w:rsid w:val="0082493E"/>
    <w:rsid w:val="008325C4"/>
    <w:rsid w:val="0083299B"/>
    <w:rsid w:val="00876279"/>
    <w:rsid w:val="008765AC"/>
    <w:rsid w:val="008A1A36"/>
    <w:rsid w:val="008A26C4"/>
    <w:rsid w:val="008D4966"/>
    <w:rsid w:val="008E503B"/>
    <w:rsid w:val="00930931"/>
    <w:rsid w:val="00935E6B"/>
    <w:rsid w:val="009429F9"/>
    <w:rsid w:val="00966EFF"/>
    <w:rsid w:val="00967711"/>
    <w:rsid w:val="0098605C"/>
    <w:rsid w:val="009877E9"/>
    <w:rsid w:val="009A2EF9"/>
    <w:rsid w:val="009B38BE"/>
    <w:rsid w:val="009D2BF1"/>
    <w:rsid w:val="009F220E"/>
    <w:rsid w:val="009F60C8"/>
    <w:rsid w:val="00A07B45"/>
    <w:rsid w:val="00A216EE"/>
    <w:rsid w:val="00A347C9"/>
    <w:rsid w:val="00A35AEB"/>
    <w:rsid w:val="00AA06C2"/>
    <w:rsid w:val="00AA456D"/>
    <w:rsid w:val="00AE21D6"/>
    <w:rsid w:val="00B14A6E"/>
    <w:rsid w:val="00B25ECD"/>
    <w:rsid w:val="00B26370"/>
    <w:rsid w:val="00B41F37"/>
    <w:rsid w:val="00B441F1"/>
    <w:rsid w:val="00B546B1"/>
    <w:rsid w:val="00B56561"/>
    <w:rsid w:val="00B63B1D"/>
    <w:rsid w:val="00B73955"/>
    <w:rsid w:val="00B75CFD"/>
    <w:rsid w:val="00B84325"/>
    <w:rsid w:val="00BB58FD"/>
    <w:rsid w:val="00BB77C7"/>
    <w:rsid w:val="00BD6DD9"/>
    <w:rsid w:val="00BE6E0D"/>
    <w:rsid w:val="00BF1275"/>
    <w:rsid w:val="00BF1852"/>
    <w:rsid w:val="00C00CDD"/>
    <w:rsid w:val="00C240BD"/>
    <w:rsid w:val="00C47E33"/>
    <w:rsid w:val="00C5241E"/>
    <w:rsid w:val="00C60EA8"/>
    <w:rsid w:val="00C65C2F"/>
    <w:rsid w:val="00C65C81"/>
    <w:rsid w:val="00C72D65"/>
    <w:rsid w:val="00C93A84"/>
    <w:rsid w:val="00CB241D"/>
    <w:rsid w:val="00CC4838"/>
    <w:rsid w:val="00CE12C1"/>
    <w:rsid w:val="00CF692A"/>
    <w:rsid w:val="00D174C4"/>
    <w:rsid w:val="00D2715A"/>
    <w:rsid w:val="00D34053"/>
    <w:rsid w:val="00D43A1D"/>
    <w:rsid w:val="00D500A5"/>
    <w:rsid w:val="00D61126"/>
    <w:rsid w:val="00DA012A"/>
    <w:rsid w:val="00DB7CC0"/>
    <w:rsid w:val="00DC3892"/>
    <w:rsid w:val="00E026CC"/>
    <w:rsid w:val="00E03165"/>
    <w:rsid w:val="00E371A1"/>
    <w:rsid w:val="00E43C3C"/>
    <w:rsid w:val="00E519D8"/>
    <w:rsid w:val="00E80ABD"/>
    <w:rsid w:val="00E8390F"/>
    <w:rsid w:val="00E94A3D"/>
    <w:rsid w:val="00EA1368"/>
    <w:rsid w:val="00EA7970"/>
    <w:rsid w:val="00EA7E08"/>
    <w:rsid w:val="00ED4532"/>
    <w:rsid w:val="00EE46E5"/>
    <w:rsid w:val="00F02B2C"/>
    <w:rsid w:val="00F153EA"/>
    <w:rsid w:val="00F20985"/>
    <w:rsid w:val="00F403A4"/>
    <w:rsid w:val="00F60FEF"/>
    <w:rsid w:val="00F625E9"/>
    <w:rsid w:val="00F7314D"/>
    <w:rsid w:val="00F85B84"/>
    <w:rsid w:val="00FA5EFE"/>
    <w:rsid w:val="00FB6CE8"/>
    <w:rsid w:val="00FD6630"/>
    <w:rsid w:val="00FE6F9E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53CE"/>
  <w15:chartTrackingRefBased/>
  <w15:docId w15:val="{7E844021-19A1-4A29-AC2C-A0ACF43E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1E39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0026D4"/>
    <w:pPr>
      <w:spacing w:before="300" w:after="150"/>
      <w:outlineLvl w:val="0"/>
    </w:pPr>
    <w:rPr>
      <w:rFonts w:ascii="Republika" w:eastAsia="Times New Roman" w:hAnsi="Republika"/>
      <w:kern w:val="36"/>
      <w:sz w:val="48"/>
      <w:szCs w:val="48"/>
    </w:rPr>
  </w:style>
  <w:style w:type="paragraph" w:styleId="Naslov2">
    <w:name w:val="heading 2"/>
    <w:basedOn w:val="Navaden"/>
    <w:link w:val="Naslov2Znak"/>
    <w:uiPriority w:val="9"/>
    <w:qFormat/>
    <w:rsid w:val="000026D4"/>
    <w:pPr>
      <w:spacing w:before="150" w:after="105"/>
      <w:outlineLvl w:val="1"/>
    </w:pPr>
    <w:rPr>
      <w:rFonts w:ascii="Republika" w:eastAsia="Times New Roman" w:hAnsi="Republika"/>
      <w:sz w:val="38"/>
      <w:szCs w:val="3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560CB"/>
    <w:rPr>
      <w:color w:val="0563C1"/>
      <w:u w:val="single"/>
    </w:rPr>
  </w:style>
  <w:style w:type="paragraph" w:styleId="Brezrazmikov">
    <w:name w:val="No Spacing"/>
    <w:basedOn w:val="Navaden"/>
    <w:uiPriority w:val="1"/>
    <w:qFormat/>
    <w:rsid w:val="002560C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6E0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6E0D"/>
    <w:rPr>
      <w:rFonts w:ascii="Segoe UI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BE6E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E6E0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E6E0D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6E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6E0D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004FE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0026D4"/>
    <w:rPr>
      <w:rFonts w:ascii="Republika" w:eastAsia="Times New Roman" w:hAnsi="Republika" w:cs="Times New Roman"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026D4"/>
    <w:rPr>
      <w:rFonts w:ascii="Republika" w:eastAsia="Times New Roman" w:hAnsi="Republika" w:cs="Times New Roman"/>
      <w:sz w:val="38"/>
      <w:szCs w:val="38"/>
      <w:lang w:eastAsia="sl-SI"/>
    </w:rPr>
  </w:style>
  <w:style w:type="paragraph" w:customStyle="1" w:styleId="Odstavek">
    <w:name w:val="Odstavek"/>
    <w:basedOn w:val="Navaden"/>
    <w:link w:val="OdstavekZnak"/>
    <w:qFormat/>
    <w:rsid w:val="009429F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9429F9"/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9429F9"/>
    <w:pPr>
      <w:numPr>
        <w:numId w:val="7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9429F9"/>
    <w:rPr>
      <w:rFonts w:ascii="Arial" w:eastAsia="Times New Roman" w:hAnsi="Arial" w:cs="Times New Roman"/>
      <w:lang w:val="x-none" w:eastAsia="x-none"/>
    </w:rPr>
  </w:style>
  <w:style w:type="paragraph" w:styleId="Revizija">
    <w:name w:val="Revision"/>
    <w:hidden/>
    <w:uiPriority w:val="99"/>
    <w:semiHidden/>
    <w:rsid w:val="00111950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1908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178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6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7345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6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543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1589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44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8755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30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545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2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135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9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3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375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99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1100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8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92762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00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0678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5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028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6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6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16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306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93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1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548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3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5657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2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2810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3042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3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4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0BE757-BCF1-44A8-ADC3-30220DEC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Gorišek Hiršel</dc:creator>
  <cp:keywords/>
  <dc:description/>
  <cp:lastModifiedBy>Mateja Gorišek Hiršel</cp:lastModifiedBy>
  <cp:revision>9</cp:revision>
  <dcterms:created xsi:type="dcterms:W3CDTF">2024-08-28T07:04:00Z</dcterms:created>
  <dcterms:modified xsi:type="dcterms:W3CDTF">2025-01-15T10:33:00Z</dcterms:modified>
</cp:coreProperties>
</file>