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15" w:rsidRPr="006335DC" w:rsidRDefault="000F0115" w:rsidP="00E656E1">
      <w:pPr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  <w:r w:rsidRPr="009447DE"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  <w:t>Navodilo za izpolnjevanje obrazca</w:t>
      </w:r>
    </w:p>
    <w:tbl>
      <w:tblPr>
        <w:tblW w:w="10388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8"/>
        <w:gridCol w:w="7260"/>
      </w:tblGrid>
      <w:tr w:rsidR="000F0115" w:rsidRPr="009447DE" w:rsidTr="005D1787">
        <w:trPr>
          <w:trHeight w:val="298"/>
        </w:trPr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Vloga za spremembo dovoljenja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Default="000F0115" w:rsidP="005D1787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 se številka dovoljenja</w:t>
            </w:r>
            <w:r w:rsidRPr="00BE06F6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, ki je bila s strani davčnega organa podeljena pri izdaji dovoljenja. Podrobnejši opis podatkov, ki se spreminjajo v dovoljenju (navedba novih podatkov in tistih, ki se črtajo) se vpiše v 4. sklop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»</w:t>
            </w:r>
            <w:r w:rsidRPr="003458F8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Dodatna obrazložitev« </w:t>
            </w:r>
            <w:r w:rsidRPr="00BE06F6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te vloge. Vloga se v ustreznih sklopih izpolni z novim stanjem podatkov. </w:t>
            </w:r>
          </w:p>
        </w:tc>
      </w:tr>
      <w:tr w:rsidR="000F0115" w:rsidRPr="009447DE" w:rsidTr="005D1787">
        <w:trPr>
          <w:trHeight w:val="298"/>
        </w:trPr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1. Identifikacijski podatki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ustrezni podatki.</w:t>
            </w:r>
          </w:p>
        </w:tc>
      </w:tr>
      <w:tr w:rsidR="000F0115" w:rsidRPr="009447DE" w:rsidTr="005D1787">
        <w:trPr>
          <w:trHeight w:val="29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 xml:space="preserve">Oseba, odgovorna za poslovanje in namestnik  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ime, priimek in kontaktni podatki (elektronski naslov, telefonska številka).</w:t>
            </w:r>
          </w:p>
        </w:tc>
      </w:tr>
      <w:tr w:rsidR="000F0115" w:rsidRPr="009447DE" w:rsidTr="005D1787">
        <w:trPr>
          <w:trHeight w:val="29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Osebe, odgovorne za poslovanje s trošarinskimi dokumenti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Vpišejo se ime, priimek in kontaktni podatki </w:t>
            </w:r>
            <w:r w:rsidRPr="00C74C4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(elektronski naslov, telefonska številka).</w:t>
            </w:r>
          </w:p>
        </w:tc>
      </w:tr>
      <w:tr w:rsidR="000F0115" w:rsidRPr="009447DE" w:rsidTr="005D1787">
        <w:trPr>
          <w:trHeight w:val="29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 xml:space="preserve">Število in </w:t>
            </w: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navedba lokacij</w:t>
            </w:r>
            <w:r w:rsidRPr="009447DE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 xml:space="preserve"> poslovnih in drugih prostorov, ki se uporabljajo za opravljanje dejavnosti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Navedba števila in lokacij trgovin.</w:t>
            </w:r>
          </w:p>
        </w:tc>
      </w:tr>
      <w:tr w:rsidR="000F0115" w:rsidRPr="009447DE" w:rsidTr="005D1787">
        <w:trPr>
          <w:trHeight w:val="29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Opis dejavnosti s trošarinskimi izdelki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472FF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Pri opisu osnovne dejavnosti poslovanja s trošarinskimi izdelki (prodaja trošarinskih izdelkov) se obvezno navede tudi način prejema trošarinskih izdelkov na lokacijah DPP</w:t>
            </w:r>
            <w:r w:rsidR="00472FFA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(npr. v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režimu odloga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ali s plačano trošarino</w:t>
            </w:r>
            <w:r w:rsidR="00472FFA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F0115" w:rsidRPr="009447DE" w:rsidTr="005D1787">
        <w:trPr>
          <w:trHeight w:val="26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2. Podatki o vrsti t</w:t>
            </w:r>
            <w:r w:rsidRPr="009447D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rošarinski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h izdelkov</w:t>
            </w:r>
          </w:p>
        </w:tc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(1) se označi trošarinske izdelke, ki so predmet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prejema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  <w:p w:rsidR="000F0115" w:rsidRPr="009447DE" w:rsidRDefault="000F0115" w:rsidP="005D1787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(2) se vpiše šestmestna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tarifna oznaka 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kombiniran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e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nomenklatur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e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carinske tarife 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trošarinskega izdelka, razen pri mirnem vinu, penečem vinu, drugih fermentiranih pijačah se vpiše osem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mestna tarifna oznaka kombinirane nomenklature.</w:t>
            </w:r>
          </w:p>
          <w:p w:rsidR="000F0115" w:rsidRPr="009447DE" w:rsidRDefault="000F0115" w:rsidP="00732718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(3) se vpiše predviden obseg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prejema</w:t>
            </w: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za obdobje 12 mesecev v ustrezni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merski enoti. </w:t>
            </w:r>
            <w:r w:rsidRPr="00B27051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Količina za </w:t>
            </w:r>
            <w:r w:rsidR="00732718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nedenaturiran etilni alkohol</w:t>
            </w:r>
            <w:r w:rsidRPr="00B27051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z vsebnostjo 80 vol. %</w:t>
            </w:r>
            <w:r w:rsidR="00732718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ali več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 denaturirani et</w:t>
            </w:r>
            <w:r w:rsidR="00732718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ilni alkohol</w:t>
            </w:r>
            <w:r w:rsidRPr="00B27051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 s katero koli vsebnostjo etanola in drug etilni alkohol se vpiše tako, da se preračuna na 100% prostorninske vsebnosti alkohola na en hektoliter etilnega alkohola. V primeru, da imamo 30 litrov 20% etilnega alkohola, se količina izračuna na sledeči način: (30l/100)*0,2=0,06 hl alk.</w:t>
            </w:r>
          </w:p>
        </w:tc>
      </w:tr>
      <w:tr w:rsidR="000F0115" w:rsidRPr="009447DE" w:rsidTr="005D1787">
        <w:trPr>
          <w:trHeight w:val="26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3. Knjigovodstvo trošarinskega zavezanca</w:t>
            </w:r>
          </w:p>
        </w:tc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0F0115" w:rsidRPr="009447DE" w:rsidTr="005D1787">
        <w:trPr>
          <w:trHeight w:val="268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Opis delovanja računovodskega sistema</w:t>
            </w:r>
          </w:p>
        </w:tc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 se kraj, kjer se nahaja računovodska evidenca in njen način vodenja ter način vodenja evidence trošarinskih izdelkov.</w:t>
            </w:r>
          </w:p>
        </w:tc>
      </w:tr>
      <w:tr w:rsidR="000F0115" w:rsidRPr="009447DE" w:rsidTr="005D1787">
        <w:trPr>
          <w:trHeight w:val="268"/>
        </w:trPr>
        <w:tc>
          <w:tcPr>
            <w:tcW w:w="3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115" w:rsidRPr="009447DE" w:rsidRDefault="000F0115" w:rsidP="005D1787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5A3FD3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Instrument zavarovanja predložen dne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115" w:rsidRDefault="000F0115" w:rsidP="005D1787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Izpolni davčni organ. Po predložitvi instrumenta zavarovanja se vloga šteje za popolno.</w:t>
            </w:r>
          </w:p>
        </w:tc>
      </w:tr>
    </w:tbl>
    <w:p w:rsidR="000F0115" w:rsidRPr="009447DE" w:rsidRDefault="000F0115" w:rsidP="000F0115">
      <w:pPr>
        <w:rPr>
          <w:rFonts w:asciiTheme="minorHAnsi" w:hAnsiTheme="minorHAnsi" w:cs="Calibri"/>
          <w:sz w:val="20"/>
          <w:szCs w:val="20"/>
          <w:lang w:eastAsia="sl-SI"/>
        </w:rPr>
      </w:pPr>
    </w:p>
    <w:p w:rsidR="009E4903" w:rsidRDefault="009E4903"/>
    <w:sectPr w:rsidR="009E4903" w:rsidSect="00FA6916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76" w:rsidRDefault="00B76376">
      <w:pPr>
        <w:spacing w:after="0" w:line="240" w:lineRule="auto"/>
      </w:pPr>
      <w:r>
        <w:separator/>
      </w:r>
    </w:p>
  </w:endnote>
  <w:endnote w:type="continuationSeparator" w:id="0">
    <w:p w:rsidR="00B76376" w:rsidRDefault="00B7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76" w:rsidRDefault="00B76376">
      <w:pPr>
        <w:spacing w:after="0" w:line="240" w:lineRule="auto"/>
      </w:pPr>
      <w:r>
        <w:separator/>
      </w:r>
    </w:p>
  </w:footnote>
  <w:footnote w:type="continuationSeparator" w:id="0">
    <w:p w:rsidR="00B76376" w:rsidRDefault="00B7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4D" w:rsidRPr="003D5A99" w:rsidRDefault="00071A6E" w:rsidP="00E656E1">
    <w:pPr>
      <w:pStyle w:val="Glava"/>
      <w:tabs>
        <w:tab w:val="center" w:pos="8364"/>
      </w:tabs>
      <w:rPr>
        <w:rFonts w:ascii="Arial" w:hAnsi="Arial" w:cs="Arial"/>
        <w:color w:val="006666"/>
        <w:sz w:val="12"/>
        <w:szCs w:val="8"/>
      </w:rPr>
    </w:pPr>
    <w:r>
      <w:rPr>
        <w:sz w:val="20"/>
        <w:szCs w:val="20"/>
      </w:rPr>
      <w:t xml:space="preserve">Obrazec </w:t>
    </w:r>
    <w:r w:rsidR="000F0115" w:rsidRPr="003161DB">
      <w:rPr>
        <w:sz w:val="20"/>
        <w:szCs w:val="20"/>
      </w:rPr>
      <w:t>TRO</w:t>
    </w:r>
    <w:r w:rsidR="00E656E1">
      <w:rPr>
        <w:sz w:val="20"/>
        <w:szCs w:val="20"/>
      </w:rPr>
      <w:t>V – DPP</w:t>
    </w:r>
    <w:r w:rsidR="000F0115">
      <w:tab/>
    </w:r>
    <w:r w:rsidR="000F0115">
      <w:tab/>
    </w:r>
    <w:r w:rsidR="00E656E1">
      <w:t xml:space="preserve">    </w:t>
    </w:r>
    <w:r w:rsidR="000F0115">
      <w:tab/>
    </w:r>
    <w:r w:rsidR="00E656E1">
      <w:t xml:space="preserve">    </w:t>
    </w:r>
    <w:r w:rsidR="00E656E1">
      <w:rPr>
        <w:noProof/>
        <w:lang w:eastAsia="sl-SI"/>
      </w:rPr>
      <w:drawing>
        <wp:inline distT="0" distB="0" distL="0" distR="0" wp14:anchorId="131ACD6E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70E0" w:rsidRDefault="000F0115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I/yZGnTgvIjTckMfE00flyXxaqL8NW0cvw9LPJdbip7dY9nWA4ANj+EziebT31Ko60HHxSZJlvKXoaC9Lfzqg==" w:salt="NMds+lZHsrZ5HdxccZNA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15"/>
    <w:rsid w:val="00071A6E"/>
    <w:rsid w:val="000F0115"/>
    <w:rsid w:val="004159AD"/>
    <w:rsid w:val="004321C1"/>
    <w:rsid w:val="00472FFA"/>
    <w:rsid w:val="00527970"/>
    <w:rsid w:val="00586C68"/>
    <w:rsid w:val="00732718"/>
    <w:rsid w:val="009E4903"/>
    <w:rsid w:val="00B76376"/>
    <w:rsid w:val="00B96C6A"/>
    <w:rsid w:val="00E656E1"/>
    <w:rsid w:val="00E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20E00B-4A32-4F16-9651-EAECCED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1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F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011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C6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79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Anela Budimlič</cp:lastModifiedBy>
  <cp:revision>14</cp:revision>
  <cp:lastPrinted>2017-04-13T07:44:00Z</cp:lastPrinted>
  <dcterms:created xsi:type="dcterms:W3CDTF">2017-01-16T13:30:00Z</dcterms:created>
  <dcterms:modified xsi:type="dcterms:W3CDTF">2017-06-07T09:40:00Z</dcterms:modified>
</cp:coreProperties>
</file>