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FA" w:rsidRDefault="00A37BFA" w:rsidP="004267F9">
      <w:pPr>
        <w:rPr>
          <w:rFonts w:ascii="Arial" w:hAnsi="Arial" w:cs="Arial"/>
          <w:sz w:val="18"/>
          <w:szCs w:val="18"/>
        </w:rPr>
      </w:pPr>
    </w:p>
    <w:p w:rsidR="00E45B03" w:rsidRDefault="00425829" w:rsidP="002B182D">
      <w:pPr>
        <w:spacing w:line="23" w:lineRule="atLeast"/>
        <w:jc w:val="center"/>
        <w:rPr>
          <w:rFonts w:ascii="Arial" w:eastAsia="Times New Roman" w:hAnsi="Arial" w:cs="Arial"/>
          <w:b/>
          <w:sz w:val="28"/>
          <w:szCs w:val="28"/>
        </w:rPr>
      </w:pPr>
      <w:r w:rsidRPr="00425829">
        <w:rPr>
          <w:rFonts w:ascii="Arial" w:eastAsia="Times New Roman" w:hAnsi="Arial" w:cs="Arial"/>
          <w:b/>
          <w:sz w:val="28"/>
          <w:szCs w:val="28"/>
        </w:rPr>
        <w:t>Navodilo</w:t>
      </w:r>
      <w:r w:rsidRPr="002B182D">
        <w:rPr>
          <w:rFonts w:ascii="Arial" w:eastAsia="Times New Roman" w:hAnsi="Arial" w:cs="Arial"/>
          <w:b/>
          <w:sz w:val="28"/>
          <w:szCs w:val="28"/>
        </w:rPr>
        <w:t xml:space="preserve"> za izpolnjevanje </w:t>
      </w:r>
      <w:r w:rsidR="00E45B03">
        <w:rPr>
          <w:rFonts w:ascii="Arial" w:eastAsia="Times New Roman" w:hAnsi="Arial" w:cs="Arial"/>
          <w:b/>
          <w:sz w:val="28"/>
          <w:szCs w:val="28"/>
        </w:rPr>
        <w:t>Vloge</w:t>
      </w:r>
      <w:r w:rsidR="00E45B03" w:rsidRPr="00425829">
        <w:rPr>
          <w:rFonts w:ascii="Arial" w:eastAsia="Times New Roman" w:hAnsi="Arial" w:cs="Arial"/>
          <w:b/>
          <w:sz w:val="28"/>
          <w:szCs w:val="28"/>
        </w:rPr>
        <w:t xml:space="preserve"> za </w:t>
      </w:r>
      <w:r w:rsidR="007729DB">
        <w:rPr>
          <w:rFonts w:ascii="Arial" w:eastAsia="Times New Roman" w:hAnsi="Arial" w:cs="Arial"/>
          <w:b/>
          <w:sz w:val="28"/>
          <w:szCs w:val="28"/>
        </w:rPr>
        <w:t>določitev ali preklic pooblaščenca za vročanje</w:t>
      </w:r>
      <w:r w:rsidR="00E45B03">
        <w:rPr>
          <w:rFonts w:ascii="Arial" w:eastAsia="Times New Roman" w:hAnsi="Arial" w:cs="Arial"/>
          <w:b/>
          <w:sz w:val="28"/>
          <w:szCs w:val="28"/>
        </w:rPr>
        <w:t xml:space="preserve"> </w:t>
      </w:r>
    </w:p>
    <w:p w:rsidR="00425829" w:rsidRDefault="00E45B03" w:rsidP="002B182D">
      <w:pPr>
        <w:spacing w:line="23" w:lineRule="atLeast"/>
        <w:jc w:val="center"/>
        <w:rPr>
          <w:rFonts w:ascii="Arial" w:eastAsia="Times New Roman" w:hAnsi="Arial" w:cs="Arial"/>
          <w:b/>
          <w:sz w:val="28"/>
          <w:szCs w:val="28"/>
        </w:rPr>
      </w:pPr>
      <w:r>
        <w:rPr>
          <w:rFonts w:ascii="Arial" w:eastAsia="Times New Roman" w:hAnsi="Arial" w:cs="Arial"/>
          <w:b/>
          <w:sz w:val="28"/>
          <w:szCs w:val="28"/>
        </w:rPr>
        <w:t>(obrazec</w:t>
      </w:r>
      <w:r w:rsidR="00425829" w:rsidRPr="002B182D">
        <w:rPr>
          <w:rFonts w:ascii="Arial" w:eastAsia="Times New Roman" w:hAnsi="Arial" w:cs="Arial"/>
          <w:b/>
          <w:sz w:val="28"/>
          <w:szCs w:val="28"/>
        </w:rPr>
        <w:t xml:space="preserve"> </w:t>
      </w:r>
      <w:r w:rsidR="007729DB">
        <w:rPr>
          <w:rFonts w:ascii="Arial" w:eastAsia="Times New Roman" w:hAnsi="Arial" w:cs="Arial"/>
          <w:b/>
          <w:sz w:val="28"/>
          <w:szCs w:val="28"/>
        </w:rPr>
        <w:t>VROCANJE</w:t>
      </w:r>
      <w:r w:rsidR="00425829" w:rsidRPr="002B182D">
        <w:rPr>
          <w:rFonts w:ascii="Arial" w:eastAsia="Times New Roman" w:hAnsi="Arial" w:cs="Arial"/>
          <w:b/>
          <w:sz w:val="28"/>
          <w:szCs w:val="28"/>
        </w:rPr>
        <w:t>-PE</w:t>
      </w:r>
      <w:r>
        <w:rPr>
          <w:rFonts w:ascii="Arial" w:eastAsia="Times New Roman" w:hAnsi="Arial" w:cs="Arial"/>
          <w:b/>
          <w:sz w:val="28"/>
          <w:szCs w:val="28"/>
        </w:rPr>
        <w:t>)</w:t>
      </w:r>
    </w:p>
    <w:p w:rsidR="00AA0FAA" w:rsidRDefault="00AA0FAA" w:rsidP="002B182D">
      <w:pPr>
        <w:spacing w:line="23" w:lineRule="atLeast"/>
        <w:jc w:val="center"/>
        <w:rPr>
          <w:rFonts w:ascii="Arial" w:eastAsia="Times New Roman" w:hAnsi="Arial" w:cs="Arial"/>
          <w:b/>
          <w:sz w:val="28"/>
          <w:szCs w:val="28"/>
        </w:rPr>
      </w:pPr>
    </w:p>
    <w:p w:rsidR="00AA0FAA" w:rsidRPr="002E31E8" w:rsidRDefault="00AA0FAA" w:rsidP="00AA0FAA">
      <w:pPr>
        <w:spacing w:line="23" w:lineRule="atLeast"/>
        <w:jc w:val="both"/>
        <w:rPr>
          <w:rFonts w:ascii="Arial" w:hAnsi="Arial" w:cs="Arial"/>
          <w:sz w:val="20"/>
          <w:szCs w:val="20"/>
        </w:rPr>
      </w:pPr>
    </w:p>
    <w:p w:rsidR="00AA0FAA" w:rsidRPr="009F74DF" w:rsidRDefault="00AA0FAA" w:rsidP="009F74DF">
      <w:pPr>
        <w:pStyle w:val="Odstavekseznama"/>
        <w:numPr>
          <w:ilvl w:val="0"/>
          <w:numId w:val="11"/>
        </w:numPr>
        <w:spacing w:line="23" w:lineRule="atLeast"/>
        <w:jc w:val="both"/>
        <w:rPr>
          <w:rFonts w:ascii="Arial" w:eastAsia="Times New Roman" w:hAnsi="Arial" w:cs="Arial"/>
          <w:b/>
          <w:bCs/>
          <w:kern w:val="36"/>
          <w:sz w:val="20"/>
          <w:szCs w:val="20"/>
          <w:lang w:eastAsia="sl-SI"/>
        </w:rPr>
      </w:pPr>
      <w:r w:rsidRPr="009F74DF">
        <w:rPr>
          <w:rFonts w:ascii="Arial" w:eastAsia="Times New Roman" w:hAnsi="Arial" w:cs="Arial"/>
          <w:b/>
          <w:bCs/>
          <w:kern w:val="36"/>
          <w:sz w:val="20"/>
          <w:szCs w:val="20"/>
          <w:lang w:eastAsia="sl-SI"/>
        </w:rPr>
        <w:t>Splošno o postopku vročanja dokumentov</w:t>
      </w:r>
    </w:p>
    <w:p w:rsidR="00AA0FAA" w:rsidRPr="002E31E8" w:rsidRDefault="00AA0FAA" w:rsidP="00AA0FAA">
      <w:pPr>
        <w:spacing w:line="23" w:lineRule="atLeast"/>
        <w:jc w:val="both"/>
        <w:rPr>
          <w:rFonts w:ascii="Arial" w:eastAsia="Times New Roman" w:hAnsi="Arial" w:cs="Arial"/>
          <w:b/>
          <w:bCs/>
          <w:kern w:val="36"/>
          <w:sz w:val="20"/>
          <w:szCs w:val="20"/>
          <w:lang w:eastAsia="sl-SI"/>
        </w:rPr>
      </w:pPr>
    </w:p>
    <w:p w:rsidR="009F74DF" w:rsidRDefault="00DD50C6" w:rsidP="00DD50C6">
      <w:pPr>
        <w:spacing w:line="23" w:lineRule="atLeast"/>
        <w:jc w:val="both"/>
        <w:rPr>
          <w:rFonts w:ascii="Arial" w:hAnsi="Arial" w:cs="Arial"/>
          <w:sz w:val="20"/>
          <w:szCs w:val="20"/>
        </w:rPr>
      </w:pPr>
      <w:r>
        <w:rPr>
          <w:rFonts w:ascii="Arial" w:hAnsi="Arial" w:cs="Arial"/>
          <w:sz w:val="20"/>
          <w:szCs w:val="20"/>
        </w:rPr>
        <w:t>Finančna uprava</w:t>
      </w:r>
      <w:r w:rsidR="00AA0FAA" w:rsidRPr="002E31E8">
        <w:rPr>
          <w:rFonts w:ascii="Arial" w:hAnsi="Arial" w:cs="Arial"/>
          <w:sz w:val="20"/>
          <w:szCs w:val="20"/>
        </w:rPr>
        <w:t xml:space="preserve"> vroča dokumente </w:t>
      </w:r>
      <w:r w:rsidR="00AA0FAA">
        <w:rPr>
          <w:rFonts w:ascii="Arial" w:hAnsi="Arial" w:cs="Arial"/>
          <w:sz w:val="20"/>
          <w:szCs w:val="20"/>
        </w:rPr>
        <w:t>v elektronski obliki ali v fizični obliki</w:t>
      </w:r>
      <w:r w:rsidR="001F3525">
        <w:rPr>
          <w:rFonts w:ascii="Arial" w:hAnsi="Arial" w:cs="Arial"/>
          <w:sz w:val="20"/>
          <w:szCs w:val="20"/>
        </w:rPr>
        <w:t xml:space="preserve">. </w:t>
      </w:r>
      <w:r w:rsidR="00AA0FAA">
        <w:rPr>
          <w:rFonts w:ascii="Arial" w:hAnsi="Arial" w:cs="Arial"/>
          <w:sz w:val="20"/>
          <w:szCs w:val="20"/>
        </w:rPr>
        <w:t xml:space="preserve">Vročanje dokumentov v elektronski obliki </w:t>
      </w:r>
      <w:r w:rsidR="00AA0FAA" w:rsidRPr="002E31E8">
        <w:rPr>
          <w:rFonts w:ascii="Arial" w:hAnsi="Arial" w:cs="Arial"/>
          <w:sz w:val="20"/>
          <w:szCs w:val="20"/>
        </w:rPr>
        <w:t>potek</w:t>
      </w:r>
      <w:r>
        <w:rPr>
          <w:rFonts w:ascii="Arial" w:hAnsi="Arial" w:cs="Arial"/>
          <w:sz w:val="20"/>
          <w:szCs w:val="20"/>
        </w:rPr>
        <w:t>a prek informacijskega sistema f</w:t>
      </w:r>
      <w:r w:rsidR="00AA0FAA" w:rsidRPr="002E31E8">
        <w:rPr>
          <w:rFonts w:ascii="Arial" w:hAnsi="Arial" w:cs="Arial"/>
          <w:sz w:val="20"/>
          <w:szCs w:val="20"/>
        </w:rPr>
        <w:t xml:space="preserve">inančne uprave (v nadaljnjem besedilu: portal eDavki). </w:t>
      </w:r>
      <w:r w:rsidR="001F3525">
        <w:rPr>
          <w:rFonts w:ascii="Arial" w:hAnsi="Arial" w:cs="Arial"/>
          <w:sz w:val="20"/>
          <w:szCs w:val="20"/>
        </w:rPr>
        <w:t>Vročanje dokumentov v fizični obliki poteka prek pošte ali kurirja ali kot vročanje na kraju samem.</w:t>
      </w:r>
      <w:r w:rsidR="006539B0">
        <w:rPr>
          <w:rFonts w:ascii="Arial" w:hAnsi="Arial" w:cs="Arial"/>
          <w:sz w:val="20"/>
          <w:szCs w:val="20"/>
        </w:rPr>
        <w:t xml:space="preserve"> </w:t>
      </w:r>
    </w:p>
    <w:p w:rsidR="009F74DF" w:rsidRDefault="009F74DF" w:rsidP="00DD50C6">
      <w:pPr>
        <w:spacing w:line="23" w:lineRule="atLeast"/>
        <w:jc w:val="both"/>
        <w:rPr>
          <w:rFonts w:ascii="Arial" w:hAnsi="Arial" w:cs="Arial"/>
          <w:sz w:val="20"/>
          <w:szCs w:val="20"/>
        </w:rPr>
      </w:pPr>
    </w:p>
    <w:p w:rsidR="00DD50C6" w:rsidRPr="00DD50C6" w:rsidRDefault="00DD50C6" w:rsidP="00DD50C6">
      <w:pPr>
        <w:spacing w:line="23" w:lineRule="atLeast"/>
        <w:jc w:val="both"/>
        <w:rPr>
          <w:rFonts w:ascii="Arial" w:hAnsi="Arial" w:cs="Arial"/>
          <w:sz w:val="20"/>
          <w:szCs w:val="20"/>
        </w:rPr>
      </w:pPr>
      <w:r w:rsidRPr="00DD50C6">
        <w:rPr>
          <w:rFonts w:ascii="Arial" w:hAnsi="Arial" w:cs="Arial"/>
          <w:sz w:val="20"/>
          <w:szCs w:val="20"/>
        </w:rPr>
        <w:t xml:space="preserve">Seznam dokumentov, ki se elektronsko vročajo prek portala eDavki je objavljen na </w:t>
      </w:r>
      <w:hyperlink r:id="rId8" w:history="1">
        <w:r w:rsidRPr="00DD50C6">
          <w:rPr>
            <w:rStyle w:val="Hiperpovezava"/>
            <w:rFonts w:ascii="Arial" w:hAnsi="Arial" w:cs="Arial"/>
            <w:sz w:val="20"/>
            <w:szCs w:val="20"/>
          </w:rPr>
          <w:t>spletni strani finančne uprave.</w:t>
        </w:r>
      </w:hyperlink>
      <w:r w:rsidRPr="00DD50C6">
        <w:rPr>
          <w:rFonts w:ascii="Arial" w:hAnsi="Arial" w:cs="Arial"/>
          <w:sz w:val="20"/>
          <w:szCs w:val="20"/>
        </w:rPr>
        <w:t xml:space="preserve"> Preostali dokumenti se bodo do prilagoditve na elektronsko vročanje, vročali še naprej v papirni obliki.</w:t>
      </w:r>
    </w:p>
    <w:p w:rsidR="00DD50C6" w:rsidRDefault="00DD50C6" w:rsidP="001F3525">
      <w:pPr>
        <w:spacing w:line="23" w:lineRule="atLeast"/>
        <w:jc w:val="both"/>
        <w:rPr>
          <w:rFonts w:ascii="Arial" w:hAnsi="Arial" w:cs="Arial"/>
          <w:sz w:val="20"/>
          <w:szCs w:val="20"/>
        </w:rPr>
      </w:pPr>
    </w:p>
    <w:p w:rsidR="001F3525" w:rsidRPr="009F74DF" w:rsidRDefault="006539B0" w:rsidP="009F74DF">
      <w:pPr>
        <w:pStyle w:val="Odstavekseznama"/>
        <w:numPr>
          <w:ilvl w:val="1"/>
          <w:numId w:val="13"/>
        </w:numPr>
        <w:spacing w:line="23" w:lineRule="atLeast"/>
        <w:jc w:val="both"/>
        <w:rPr>
          <w:rFonts w:ascii="Arial" w:hAnsi="Arial" w:cs="Arial"/>
          <w:b/>
          <w:sz w:val="20"/>
          <w:szCs w:val="20"/>
        </w:rPr>
      </w:pPr>
      <w:r w:rsidRPr="009F74DF">
        <w:rPr>
          <w:rFonts w:ascii="Arial" w:hAnsi="Arial" w:cs="Arial"/>
          <w:b/>
          <w:sz w:val="20"/>
          <w:szCs w:val="20"/>
        </w:rPr>
        <w:t>Vročanje</w:t>
      </w:r>
      <w:r w:rsidR="001F3525" w:rsidRPr="009F74DF">
        <w:rPr>
          <w:rFonts w:ascii="Arial" w:hAnsi="Arial" w:cs="Arial"/>
          <w:b/>
          <w:sz w:val="20"/>
          <w:szCs w:val="20"/>
        </w:rPr>
        <w:t xml:space="preserve"> prek portala eDavki (</w:t>
      </w:r>
      <w:proofErr w:type="spellStart"/>
      <w:r w:rsidR="001F3525" w:rsidRPr="009F74DF">
        <w:rPr>
          <w:rFonts w:ascii="Arial" w:hAnsi="Arial" w:cs="Arial"/>
          <w:b/>
          <w:sz w:val="20"/>
          <w:szCs w:val="20"/>
        </w:rPr>
        <w:t>eVročanje</w:t>
      </w:r>
      <w:proofErr w:type="spellEnd"/>
      <w:r w:rsidR="001F3525" w:rsidRPr="009F74DF">
        <w:rPr>
          <w:rFonts w:ascii="Arial" w:hAnsi="Arial" w:cs="Arial"/>
          <w:b/>
          <w:sz w:val="20"/>
          <w:szCs w:val="20"/>
        </w:rPr>
        <w:t>)</w:t>
      </w:r>
    </w:p>
    <w:p w:rsidR="001F3525" w:rsidRDefault="001F3525" w:rsidP="001F3525">
      <w:pPr>
        <w:spacing w:line="23" w:lineRule="atLeast"/>
        <w:jc w:val="both"/>
        <w:rPr>
          <w:rFonts w:ascii="Arial" w:hAnsi="Arial" w:cs="Arial"/>
          <w:sz w:val="20"/>
          <w:szCs w:val="20"/>
        </w:rPr>
      </w:pPr>
    </w:p>
    <w:p w:rsidR="001F3525" w:rsidRDefault="009F74DF" w:rsidP="001F3525">
      <w:pPr>
        <w:spacing w:line="23" w:lineRule="atLeast"/>
        <w:jc w:val="both"/>
        <w:rPr>
          <w:rFonts w:ascii="Arial" w:hAnsi="Arial" w:cs="Arial"/>
          <w:sz w:val="20"/>
          <w:szCs w:val="20"/>
        </w:rPr>
      </w:pPr>
      <w:r w:rsidRPr="002B182D">
        <w:rPr>
          <w:rFonts w:ascii="Arial" w:hAnsi="Arial" w:cs="Arial"/>
          <w:sz w:val="20"/>
          <w:szCs w:val="20"/>
        </w:rPr>
        <w:t>Postopek registracije</w:t>
      </w:r>
      <w:r>
        <w:rPr>
          <w:rFonts w:ascii="Arial" w:hAnsi="Arial" w:cs="Arial"/>
          <w:sz w:val="20"/>
          <w:szCs w:val="20"/>
        </w:rPr>
        <w:t xml:space="preserve"> v portal eDavki</w:t>
      </w:r>
      <w:r w:rsidRPr="002B182D">
        <w:rPr>
          <w:rFonts w:ascii="Arial" w:hAnsi="Arial" w:cs="Arial"/>
          <w:sz w:val="20"/>
          <w:szCs w:val="20"/>
        </w:rPr>
        <w:t xml:space="preserve"> je objavljen </w:t>
      </w:r>
      <w:hyperlink r:id="rId9" w:history="1">
        <w:r w:rsidRPr="002B182D">
          <w:rPr>
            <w:rStyle w:val="Hiperpovezava"/>
            <w:rFonts w:ascii="Arial" w:hAnsi="Arial" w:cs="Arial"/>
            <w:sz w:val="20"/>
            <w:szCs w:val="20"/>
          </w:rPr>
          <w:t>tu</w:t>
        </w:r>
      </w:hyperlink>
      <w:r w:rsidRPr="002B182D">
        <w:rPr>
          <w:rFonts w:ascii="Arial" w:hAnsi="Arial" w:cs="Arial"/>
          <w:sz w:val="20"/>
          <w:szCs w:val="20"/>
        </w:rPr>
        <w:t xml:space="preserve">. </w:t>
      </w:r>
      <w:r w:rsidR="00DD50C6">
        <w:rPr>
          <w:rFonts w:ascii="Arial" w:hAnsi="Arial" w:cs="Arial"/>
          <w:sz w:val="20"/>
          <w:szCs w:val="20"/>
        </w:rPr>
        <w:t>Na podlagi prvega odstavka 85. a člena Zakona o davčnem postopku (ZDavP-2) finančna uprava</w:t>
      </w:r>
      <w:r w:rsidR="001F3525" w:rsidRPr="002E31E8">
        <w:rPr>
          <w:rFonts w:ascii="Arial" w:hAnsi="Arial" w:cs="Arial"/>
          <w:sz w:val="20"/>
          <w:szCs w:val="20"/>
        </w:rPr>
        <w:t xml:space="preserve"> pravnim osebam, samostojnim podjetnikom posameznikom in posameznikom, ki samostojno opravljajo dejavnost (poslovni subjekti), vroča dokumente prek portal</w:t>
      </w:r>
      <w:r w:rsidR="00DD50C6">
        <w:rPr>
          <w:rFonts w:ascii="Arial" w:hAnsi="Arial" w:cs="Arial"/>
          <w:sz w:val="20"/>
          <w:szCs w:val="20"/>
        </w:rPr>
        <w:t xml:space="preserve">a eDavki. </w:t>
      </w:r>
      <w:r w:rsidR="001F3525" w:rsidRPr="002E31E8">
        <w:rPr>
          <w:rFonts w:ascii="Arial" w:hAnsi="Arial" w:cs="Arial"/>
          <w:sz w:val="20"/>
          <w:szCs w:val="20"/>
        </w:rPr>
        <w:t xml:space="preserve">Vsem poslovnim subjektom priporočamo, da čim prej sporočijo elektronski naslov za prejemanje informativnih sporočil o elektronsko odloženih dokumentih. To storijo tako, da prek portala eDavki oddajo obrazec </w:t>
      </w:r>
      <w:proofErr w:type="spellStart"/>
      <w:r w:rsidR="001F3525" w:rsidRPr="002E31E8">
        <w:rPr>
          <w:rFonts w:ascii="Arial" w:hAnsi="Arial" w:cs="Arial"/>
          <w:sz w:val="20"/>
          <w:szCs w:val="20"/>
        </w:rPr>
        <w:t>eVročanje</w:t>
      </w:r>
      <w:proofErr w:type="spellEnd"/>
      <w:r w:rsidR="001F3525" w:rsidRPr="002E31E8">
        <w:rPr>
          <w:rFonts w:ascii="Arial" w:hAnsi="Arial" w:cs="Arial"/>
          <w:sz w:val="20"/>
          <w:szCs w:val="20"/>
        </w:rPr>
        <w:t xml:space="preserve">-POS (Obrazec Prijava/Sprememba/Odjava). Ostalim zavezancem </w:t>
      </w:r>
      <w:r w:rsidR="00DD50C6">
        <w:rPr>
          <w:rFonts w:ascii="Arial" w:hAnsi="Arial" w:cs="Arial"/>
          <w:sz w:val="20"/>
          <w:szCs w:val="20"/>
        </w:rPr>
        <w:t>finančna uprava</w:t>
      </w:r>
      <w:r w:rsidR="001F3525" w:rsidRPr="002E31E8">
        <w:rPr>
          <w:rFonts w:ascii="Arial" w:hAnsi="Arial" w:cs="Arial"/>
          <w:sz w:val="20"/>
          <w:szCs w:val="20"/>
        </w:rPr>
        <w:t xml:space="preserve"> vroča dokumente preko portala eDavki, le če se sa</w:t>
      </w:r>
      <w:r w:rsidR="0016725C">
        <w:rPr>
          <w:rFonts w:ascii="Arial" w:hAnsi="Arial" w:cs="Arial"/>
          <w:sz w:val="20"/>
          <w:szCs w:val="20"/>
        </w:rPr>
        <w:t xml:space="preserve">mi prijavijo v sistem </w:t>
      </w:r>
      <w:proofErr w:type="spellStart"/>
      <w:r w:rsidR="0016725C">
        <w:rPr>
          <w:rFonts w:ascii="Arial" w:hAnsi="Arial" w:cs="Arial"/>
          <w:sz w:val="20"/>
          <w:szCs w:val="20"/>
        </w:rPr>
        <w:t>eVročanja</w:t>
      </w:r>
      <w:proofErr w:type="spellEnd"/>
      <w:r w:rsidR="001F3525" w:rsidRPr="002E31E8">
        <w:rPr>
          <w:rFonts w:ascii="Arial" w:hAnsi="Arial" w:cs="Arial"/>
          <w:sz w:val="20"/>
          <w:szCs w:val="20"/>
        </w:rPr>
        <w:t xml:space="preserve">, tako da prek portala eDavki odda obrazec </w:t>
      </w:r>
      <w:proofErr w:type="spellStart"/>
      <w:r w:rsidR="001F3525" w:rsidRPr="002E31E8">
        <w:rPr>
          <w:rFonts w:ascii="Arial" w:hAnsi="Arial" w:cs="Arial"/>
          <w:sz w:val="20"/>
          <w:szCs w:val="20"/>
        </w:rPr>
        <w:t>eVročanje</w:t>
      </w:r>
      <w:proofErr w:type="spellEnd"/>
      <w:r w:rsidR="001F3525" w:rsidRPr="002E31E8">
        <w:rPr>
          <w:rFonts w:ascii="Arial" w:hAnsi="Arial" w:cs="Arial"/>
          <w:sz w:val="20"/>
          <w:szCs w:val="20"/>
        </w:rPr>
        <w:t>-POS.</w:t>
      </w:r>
    </w:p>
    <w:p w:rsidR="00DD50C6" w:rsidRDefault="00DD50C6" w:rsidP="00AA0FAA">
      <w:pPr>
        <w:spacing w:line="23" w:lineRule="atLeast"/>
        <w:jc w:val="both"/>
        <w:rPr>
          <w:rFonts w:ascii="Arial" w:hAnsi="Arial" w:cs="Arial"/>
          <w:sz w:val="20"/>
          <w:szCs w:val="20"/>
        </w:rPr>
      </w:pPr>
    </w:p>
    <w:p w:rsidR="00DD50C6" w:rsidRDefault="006539B0" w:rsidP="009F74DF">
      <w:pPr>
        <w:pStyle w:val="Odstavekseznama"/>
        <w:numPr>
          <w:ilvl w:val="1"/>
          <w:numId w:val="13"/>
        </w:numPr>
        <w:spacing w:line="23" w:lineRule="atLeast"/>
        <w:jc w:val="both"/>
        <w:rPr>
          <w:rFonts w:ascii="Arial" w:hAnsi="Arial" w:cs="Arial"/>
          <w:b/>
          <w:sz w:val="20"/>
          <w:szCs w:val="20"/>
        </w:rPr>
      </w:pPr>
      <w:r>
        <w:rPr>
          <w:rFonts w:ascii="Arial" w:hAnsi="Arial" w:cs="Arial"/>
          <w:b/>
          <w:sz w:val="20"/>
          <w:szCs w:val="20"/>
        </w:rPr>
        <w:t>V</w:t>
      </w:r>
      <w:r w:rsidR="00DD50C6" w:rsidRPr="00DD50C6">
        <w:rPr>
          <w:rFonts w:ascii="Arial" w:hAnsi="Arial" w:cs="Arial"/>
          <w:b/>
          <w:sz w:val="20"/>
          <w:szCs w:val="20"/>
        </w:rPr>
        <w:t>ročanja dokumentov v fizični obliki</w:t>
      </w:r>
    </w:p>
    <w:p w:rsidR="00DD50C6" w:rsidRDefault="00DD50C6" w:rsidP="00AA0FAA">
      <w:pPr>
        <w:spacing w:line="23" w:lineRule="atLeast"/>
        <w:jc w:val="both"/>
        <w:rPr>
          <w:rFonts w:ascii="Arial" w:hAnsi="Arial" w:cs="Arial"/>
          <w:b/>
          <w:sz w:val="20"/>
          <w:szCs w:val="20"/>
        </w:rPr>
      </w:pPr>
    </w:p>
    <w:p w:rsidR="00DD50C6" w:rsidRPr="00DD50C6" w:rsidRDefault="00DD50C6" w:rsidP="00AA0FAA">
      <w:pPr>
        <w:spacing w:line="23" w:lineRule="atLeast"/>
        <w:jc w:val="both"/>
        <w:rPr>
          <w:rFonts w:ascii="Arial" w:hAnsi="Arial" w:cs="Arial"/>
          <w:sz w:val="20"/>
          <w:szCs w:val="20"/>
        </w:rPr>
      </w:pPr>
      <w:r w:rsidRPr="00DD50C6">
        <w:rPr>
          <w:rFonts w:ascii="Arial" w:hAnsi="Arial" w:cs="Arial"/>
          <w:sz w:val="20"/>
          <w:szCs w:val="20"/>
        </w:rPr>
        <w:t>Na podlagi določbe 84.a člena ZDavP-2 zadošča, da izvirnik dokumenta, ki je izdelan in podpis</w:t>
      </w:r>
      <w:r>
        <w:rPr>
          <w:rFonts w:ascii="Arial" w:hAnsi="Arial" w:cs="Arial"/>
          <w:sz w:val="20"/>
          <w:szCs w:val="20"/>
        </w:rPr>
        <w:t>an v elektronski obliki, hrani f</w:t>
      </w:r>
      <w:r w:rsidRPr="00DD50C6">
        <w:rPr>
          <w:rFonts w:ascii="Arial" w:hAnsi="Arial" w:cs="Arial"/>
          <w:sz w:val="20"/>
          <w:szCs w:val="20"/>
        </w:rPr>
        <w:t>inančna uprava, zavezancu pa se lahko vroča fizični prepis dokumenta (natisnjena kopija). Fizični prepis dokumenta ima enako dokazno vrednost kot izvirnik v elektronski obliki.</w:t>
      </w:r>
      <w:r>
        <w:rPr>
          <w:rFonts w:ascii="Arial" w:hAnsi="Arial" w:cs="Arial"/>
          <w:sz w:val="20"/>
          <w:szCs w:val="20"/>
        </w:rPr>
        <w:t xml:space="preserve"> </w:t>
      </w:r>
      <w:hyperlink r:id="rId10" w:history="1">
        <w:r w:rsidRPr="00DD50C6">
          <w:rPr>
            <w:rStyle w:val="Hiperpovezava"/>
            <w:rFonts w:ascii="Arial" w:hAnsi="Arial" w:cs="Arial"/>
            <w:sz w:val="20"/>
            <w:szCs w:val="20"/>
          </w:rPr>
          <w:t>Podrobnosti.</w:t>
        </w:r>
      </w:hyperlink>
    </w:p>
    <w:p w:rsidR="00AA0FAA" w:rsidRDefault="00AA0FAA" w:rsidP="00AA0FAA">
      <w:pPr>
        <w:spacing w:line="23" w:lineRule="atLeast"/>
        <w:jc w:val="both"/>
        <w:rPr>
          <w:rFonts w:ascii="Arial" w:hAnsi="Arial" w:cs="Arial"/>
          <w:sz w:val="20"/>
          <w:szCs w:val="20"/>
        </w:rPr>
      </w:pPr>
    </w:p>
    <w:p w:rsidR="00AA0FAA" w:rsidRDefault="00AA0FAA" w:rsidP="009F74DF">
      <w:pPr>
        <w:pStyle w:val="Odstavekseznama"/>
        <w:numPr>
          <w:ilvl w:val="0"/>
          <w:numId w:val="11"/>
        </w:numPr>
        <w:spacing w:line="23" w:lineRule="atLeast"/>
        <w:jc w:val="both"/>
        <w:rPr>
          <w:rFonts w:ascii="Arial" w:eastAsia="Times New Roman" w:hAnsi="Arial" w:cs="Arial"/>
          <w:b/>
          <w:bCs/>
          <w:kern w:val="36"/>
          <w:sz w:val="20"/>
          <w:szCs w:val="20"/>
          <w:lang w:eastAsia="sl-SI"/>
        </w:rPr>
      </w:pPr>
      <w:r w:rsidRPr="002E31E8">
        <w:rPr>
          <w:rFonts w:ascii="Arial" w:eastAsia="Times New Roman" w:hAnsi="Arial" w:cs="Arial"/>
          <w:b/>
          <w:bCs/>
          <w:kern w:val="36"/>
          <w:sz w:val="20"/>
          <w:szCs w:val="20"/>
          <w:lang w:eastAsia="sl-SI"/>
        </w:rPr>
        <w:t>Splošno o pooblaščencu za vročanje</w:t>
      </w:r>
    </w:p>
    <w:p w:rsidR="006539B0" w:rsidRPr="002E31E8" w:rsidRDefault="006539B0" w:rsidP="00AA0FAA">
      <w:pPr>
        <w:spacing w:line="23" w:lineRule="atLeast"/>
        <w:jc w:val="both"/>
        <w:rPr>
          <w:rFonts w:ascii="Arial" w:eastAsia="Times New Roman" w:hAnsi="Arial" w:cs="Arial"/>
          <w:b/>
          <w:bCs/>
          <w:kern w:val="36"/>
          <w:sz w:val="20"/>
          <w:szCs w:val="20"/>
          <w:lang w:eastAsia="sl-SI"/>
        </w:rPr>
      </w:pPr>
    </w:p>
    <w:p w:rsidR="00AA0FAA" w:rsidRDefault="00AA0FAA" w:rsidP="00AA0FAA">
      <w:pPr>
        <w:spacing w:line="23" w:lineRule="atLeast"/>
        <w:jc w:val="both"/>
        <w:rPr>
          <w:rFonts w:ascii="Arial" w:hAnsi="Arial" w:cs="Arial"/>
          <w:sz w:val="20"/>
          <w:szCs w:val="20"/>
        </w:rPr>
      </w:pPr>
      <w:r w:rsidRPr="002E31E8">
        <w:rPr>
          <w:rFonts w:ascii="Arial" w:hAnsi="Arial" w:cs="Arial"/>
          <w:sz w:val="20"/>
          <w:szCs w:val="20"/>
        </w:rPr>
        <w:t xml:space="preserve">Zavezanec si lahko določi pooblaščenca za vročanje. Vsi dokumenti se namesto zavezancu vročajo njegovemu pooblaščencu za vročanje. Tehnični način vročanja dokumentov (tj. v </w:t>
      </w:r>
      <w:r w:rsidR="009D3EAC">
        <w:rPr>
          <w:rFonts w:ascii="Arial" w:hAnsi="Arial" w:cs="Arial"/>
          <w:sz w:val="20"/>
          <w:szCs w:val="20"/>
        </w:rPr>
        <w:t>fiz</w:t>
      </w:r>
      <w:r w:rsidR="006539B0">
        <w:rPr>
          <w:rFonts w:ascii="Arial" w:hAnsi="Arial" w:cs="Arial"/>
          <w:sz w:val="20"/>
          <w:szCs w:val="20"/>
        </w:rPr>
        <w:t>ični</w:t>
      </w:r>
      <w:r w:rsidRPr="002E31E8">
        <w:rPr>
          <w:rFonts w:ascii="Arial" w:hAnsi="Arial" w:cs="Arial"/>
          <w:sz w:val="20"/>
          <w:szCs w:val="20"/>
        </w:rPr>
        <w:t xml:space="preserve"> obliki ali v elektronski obliki) pooblaščencu je isti kot velja za pooblastitelja. Če je pooblastitelj del sistema </w:t>
      </w:r>
      <w:proofErr w:type="spellStart"/>
      <w:r w:rsidRPr="002E31E8">
        <w:rPr>
          <w:rFonts w:ascii="Arial" w:hAnsi="Arial" w:cs="Arial"/>
          <w:sz w:val="20"/>
          <w:szCs w:val="20"/>
        </w:rPr>
        <w:t>eVročanje</w:t>
      </w:r>
      <w:proofErr w:type="spellEnd"/>
      <w:r w:rsidRPr="002E31E8">
        <w:rPr>
          <w:rFonts w:ascii="Arial" w:hAnsi="Arial" w:cs="Arial"/>
          <w:sz w:val="20"/>
          <w:szCs w:val="20"/>
        </w:rPr>
        <w:t xml:space="preserve">, bo </w:t>
      </w:r>
      <w:r w:rsidR="006539B0">
        <w:rPr>
          <w:rFonts w:ascii="Arial" w:hAnsi="Arial" w:cs="Arial"/>
          <w:sz w:val="20"/>
          <w:szCs w:val="20"/>
        </w:rPr>
        <w:t>finančna uprava</w:t>
      </w:r>
      <w:r w:rsidRPr="002E31E8">
        <w:rPr>
          <w:rFonts w:ascii="Arial" w:hAnsi="Arial" w:cs="Arial"/>
          <w:sz w:val="20"/>
          <w:szCs w:val="20"/>
        </w:rPr>
        <w:t xml:space="preserve"> dokument, ki ga mora vročiti njegovemu pooblaščencu, odložil</w:t>
      </w:r>
      <w:r w:rsidR="006539B0">
        <w:rPr>
          <w:rFonts w:ascii="Arial" w:hAnsi="Arial" w:cs="Arial"/>
          <w:sz w:val="20"/>
          <w:szCs w:val="20"/>
        </w:rPr>
        <w:t>a</w:t>
      </w:r>
      <w:r w:rsidRPr="002E31E8">
        <w:rPr>
          <w:rFonts w:ascii="Arial" w:hAnsi="Arial" w:cs="Arial"/>
          <w:sz w:val="20"/>
          <w:szCs w:val="20"/>
        </w:rPr>
        <w:t xml:space="preserve"> v portal eDavki, kjer ga bo pooblaščenec prevzel. In obratno, če je pooblastitelj fizična oseba, ki ni del sistema </w:t>
      </w:r>
      <w:proofErr w:type="spellStart"/>
      <w:r w:rsidRPr="002E31E8">
        <w:rPr>
          <w:rFonts w:ascii="Arial" w:hAnsi="Arial" w:cs="Arial"/>
          <w:sz w:val="20"/>
          <w:szCs w:val="20"/>
        </w:rPr>
        <w:t>eVročanja</w:t>
      </w:r>
      <w:proofErr w:type="spellEnd"/>
      <w:r w:rsidRPr="002E31E8">
        <w:rPr>
          <w:rFonts w:ascii="Arial" w:hAnsi="Arial" w:cs="Arial"/>
          <w:sz w:val="20"/>
          <w:szCs w:val="20"/>
        </w:rPr>
        <w:t xml:space="preserve">, bo </w:t>
      </w:r>
      <w:r w:rsidR="006539B0">
        <w:rPr>
          <w:rFonts w:ascii="Arial" w:hAnsi="Arial" w:cs="Arial"/>
          <w:sz w:val="20"/>
          <w:szCs w:val="20"/>
        </w:rPr>
        <w:t xml:space="preserve">finančna uprava dokument vročala </w:t>
      </w:r>
      <w:r w:rsidRPr="002E31E8">
        <w:rPr>
          <w:rFonts w:ascii="Arial" w:hAnsi="Arial" w:cs="Arial"/>
          <w:sz w:val="20"/>
          <w:szCs w:val="20"/>
        </w:rPr>
        <w:t xml:space="preserve">pooblaščencu </w:t>
      </w:r>
      <w:r w:rsidR="006539B0">
        <w:rPr>
          <w:rFonts w:ascii="Arial" w:hAnsi="Arial" w:cs="Arial"/>
          <w:sz w:val="20"/>
          <w:szCs w:val="20"/>
        </w:rPr>
        <w:t>v fizični obliki.</w:t>
      </w:r>
    </w:p>
    <w:p w:rsidR="009F74DF" w:rsidRDefault="009F74DF" w:rsidP="00AA0FAA">
      <w:pPr>
        <w:spacing w:line="23" w:lineRule="atLeast"/>
        <w:jc w:val="both"/>
        <w:rPr>
          <w:rFonts w:ascii="Arial" w:hAnsi="Arial" w:cs="Arial"/>
          <w:sz w:val="20"/>
          <w:szCs w:val="20"/>
        </w:rPr>
      </w:pPr>
    </w:p>
    <w:p w:rsidR="009B62B9" w:rsidRDefault="009F74DF" w:rsidP="009F74DF">
      <w:pPr>
        <w:spacing w:line="23" w:lineRule="atLeast"/>
        <w:jc w:val="both"/>
        <w:rPr>
          <w:rFonts w:ascii="Arial" w:eastAsia="Times New Roman" w:hAnsi="Arial" w:cs="Arial"/>
          <w:bCs/>
          <w:kern w:val="36"/>
          <w:sz w:val="20"/>
          <w:szCs w:val="20"/>
          <w:lang w:eastAsia="sl-SI"/>
        </w:rPr>
      </w:pPr>
      <w:r w:rsidRPr="009B62B9">
        <w:rPr>
          <w:rFonts w:ascii="Arial" w:eastAsia="Times New Roman" w:hAnsi="Arial" w:cs="Arial"/>
          <w:bCs/>
          <w:kern w:val="36"/>
          <w:sz w:val="20"/>
          <w:szCs w:val="20"/>
          <w:lang w:eastAsia="sl-SI"/>
        </w:rPr>
        <w:t xml:space="preserve">Zavezanec lahko </w:t>
      </w:r>
      <w:r w:rsidR="009B62B9" w:rsidRPr="009B62B9">
        <w:rPr>
          <w:rFonts w:ascii="Arial" w:eastAsia="Times New Roman" w:hAnsi="Arial" w:cs="Arial"/>
          <w:bCs/>
          <w:kern w:val="36"/>
          <w:sz w:val="20"/>
          <w:szCs w:val="20"/>
          <w:lang w:eastAsia="sl-SI"/>
        </w:rPr>
        <w:t xml:space="preserve">določi ali prekliče pooblaščenca za vročanje v elektronski obliki prek portala eDavki  ali v fizični obliki z obrazcem </w:t>
      </w:r>
      <w:proofErr w:type="spellStart"/>
      <w:r w:rsidR="009B62B9" w:rsidRPr="009B62B9">
        <w:rPr>
          <w:rFonts w:ascii="Arial" w:eastAsia="Times New Roman" w:hAnsi="Arial" w:cs="Arial"/>
          <w:bCs/>
          <w:kern w:val="36"/>
          <w:sz w:val="20"/>
          <w:szCs w:val="20"/>
          <w:lang w:eastAsia="sl-SI"/>
        </w:rPr>
        <w:t>Vrocanje</w:t>
      </w:r>
      <w:proofErr w:type="spellEnd"/>
      <w:r w:rsidR="000315AC">
        <w:rPr>
          <w:rFonts w:ascii="Arial" w:eastAsia="Times New Roman" w:hAnsi="Arial" w:cs="Arial"/>
          <w:bCs/>
          <w:kern w:val="36"/>
          <w:sz w:val="20"/>
          <w:szCs w:val="20"/>
          <w:lang w:eastAsia="sl-SI"/>
        </w:rPr>
        <w:t>-</w:t>
      </w:r>
      <w:r w:rsidR="009B62B9" w:rsidRPr="009B62B9">
        <w:rPr>
          <w:rFonts w:ascii="Arial" w:eastAsia="Times New Roman" w:hAnsi="Arial" w:cs="Arial"/>
          <w:bCs/>
          <w:kern w:val="36"/>
          <w:sz w:val="20"/>
          <w:szCs w:val="20"/>
          <w:lang w:eastAsia="sl-SI"/>
        </w:rPr>
        <w:t>PE.</w:t>
      </w:r>
    </w:p>
    <w:p w:rsidR="009B62B9" w:rsidRDefault="009B62B9" w:rsidP="009F74DF">
      <w:pPr>
        <w:spacing w:line="23" w:lineRule="atLeast"/>
        <w:jc w:val="both"/>
        <w:rPr>
          <w:rFonts w:ascii="Arial" w:eastAsia="Times New Roman" w:hAnsi="Arial" w:cs="Arial"/>
          <w:bCs/>
          <w:kern w:val="36"/>
          <w:sz w:val="20"/>
          <w:szCs w:val="20"/>
          <w:lang w:eastAsia="sl-SI"/>
        </w:rPr>
      </w:pPr>
    </w:p>
    <w:p w:rsidR="009B62B9" w:rsidRPr="002B182D" w:rsidRDefault="009B62B9" w:rsidP="009B62B9">
      <w:pPr>
        <w:numPr>
          <w:ilvl w:val="0"/>
          <w:numId w:val="7"/>
        </w:numPr>
        <w:spacing w:line="23" w:lineRule="atLeast"/>
        <w:jc w:val="both"/>
        <w:rPr>
          <w:rFonts w:ascii="Arial" w:hAnsi="Arial" w:cs="Arial"/>
          <w:b/>
          <w:sz w:val="20"/>
          <w:szCs w:val="20"/>
        </w:rPr>
      </w:pPr>
      <w:r>
        <w:rPr>
          <w:rFonts w:ascii="Arial" w:hAnsi="Arial" w:cs="Arial"/>
          <w:b/>
          <w:sz w:val="20"/>
          <w:szCs w:val="20"/>
        </w:rPr>
        <w:t>Postopek pooblaščanja v elektronski obliki</w:t>
      </w:r>
    </w:p>
    <w:p w:rsidR="009B62B9" w:rsidRPr="002B182D" w:rsidRDefault="009B62B9" w:rsidP="009B62B9">
      <w:pPr>
        <w:spacing w:line="23" w:lineRule="atLeast"/>
        <w:ind w:left="1080"/>
        <w:jc w:val="both"/>
        <w:rPr>
          <w:rFonts w:ascii="Arial" w:hAnsi="Arial" w:cs="Arial"/>
          <w:b/>
          <w:sz w:val="20"/>
          <w:szCs w:val="20"/>
        </w:rPr>
      </w:pPr>
    </w:p>
    <w:p w:rsidR="009B62B9" w:rsidRDefault="009B62B9" w:rsidP="009B62B9">
      <w:pPr>
        <w:spacing w:line="23" w:lineRule="atLeast"/>
        <w:jc w:val="both"/>
        <w:rPr>
          <w:rFonts w:ascii="Arial" w:hAnsi="Arial" w:cs="Arial"/>
          <w:sz w:val="20"/>
          <w:szCs w:val="20"/>
        </w:rPr>
      </w:pPr>
      <w:r w:rsidRPr="002B182D">
        <w:rPr>
          <w:rFonts w:ascii="Arial" w:hAnsi="Arial" w:cs="Arial"/>
          <w:sz w:val="20"/>
          <w:szCs w:val="20"/>
        </w:rPr>
        <w:t>Zavezanci sami prek portala eD</w:t>
      </w:r>
      <w:r>
        <w:rPr>
          <w:rFonts w:ascii="Arial" w:hAnsi="Arial" w:cs="Arial"/>
          <w:sz w:val="20"/>
          <w:szCs w:val="20"/>
        </w:rPr>
        <w:t xml:space="preserve">avki enostavno in hitro urejajo </w:t>
      </w:r>
      <w:r w:rsidRPr="002B182D">
        <w:rPr>
          <w:rFonts w:ascii="Arial" w:hAnsi="Arial" w:cs="Arial"/>
          <w:sz w:val="20"/>
          <w:szCs w:val="20"/>
        </w:rPr>
        <w:t>pooblastila</w:t>
      </w:r>
      <w:r>
        <w:rPr>
          <w:rFonts w:ascii="Arial" w:hAnsi="Arial" w:cs="Arial"/>
          <w:sz w:val="20"/>
          <w:szCs w:val="20"/>
        </w:rPr>
        <w:t xml:space="preserve"> svojim pooblaščencem za vročanje z obrazcem </w:t>
      </w:r>
      <w:proofErr w:type="spellStart"/>
      <w:r>
        <w:rPr>
          <w:rFonts w:ascii="Arial" w:hAnsi="Arial" w:cs="Arial"/>
          <w:sz w:val="20"/>
          <w:szCs w:val="20"/>
        </w:rPr>
        <w:t>Vrocanje</w:t>
      </w:r>
      <w:proofErr w:type="spellEnd"/>
      <w:r w:rsidR="000315AC">
        <w:rPr>
          <w:rFonts w:ascii="Arial" w:hAnsi="Arial" w:cs="Arial"/>
          <w:sz w:val="20"/>
          <w:szCs w:val="20"/>
        </w:rPr>
        <w:t>-</w:t>
      </w:r>
      <w:r>
        <w:rPr>
          <w:rFonts w:ascii="Arial" w:hAnsi="Arial" w:cs="Arial"/>
          <w:sz w:val="20"/>
          <w:szCs w:val="20"/>
        </w:rPr>
        <w:t xml:space="preserve">PE. EDP pravico za obrazec </w:t>
      </w:r>
      <w:proofErr w:type="spellStart"/>
      <w:r>
        <w:rPr>
          <w:rFonts w:ascii="Arial" w:hAnsi="Arial" w:cs="Arial"/>
          <w:sz w:val="20"/>
          <w:szCs w:val="20"/>
        </w:rPr>
        <w:t>Vrocanje</w:t>
      </w:r>
      <w:proofErr w:type="spellEnd"/>
      <w:r w:rsidR="000315AC">
        <w:rPr>
          <w:rFonts w:ascii="Arial" w:hAnsi="Arial" w:cs="Arial"/>
          <w:sz w:val="20"/>
          <w:szCs w:val="20"/>
        </w:rPr>
        <w:t>-</w:t>
      </w:r>
      <w:r>
        <w:rPr>
          <w:rFonts w:ascii="Arial" w:hAnsi="Arial" w:cs="Arial"/>
          <w:sz w:val="20"/>
          <w:szCs w:val="20"/>
        </w:rPr>
        <w:t>PE lahko zavezanec dodeli tudi svojim notranjim ali zunanjim pooblaščencem.</w:t>
      </w:r>
    </w:p>
    <w:p w:rsidR="009B62B9" w:rsidRPr="002B182D" w:rsidRDefault="009B62B9" w:rsidP="009B62B9">
      <w:pPr>
        <w:spacing w:line="23" w:lineRule="atLeast"/>
        <w:jc w:val="both"/>
        <w:rPr>
          <w:rFonts w:ascii="Arial" w:hAnsi="Arial" w:cs="Arial"/>
          <w:sz w:val="20"/>
          <w:szCs w:val="20"/>
        </w:rPr>
      </w:pPr>
    </w:p>
    <w:p w:rsidR="009B62B9" w:rsidRPr="002B182D" w:rsidRDefault="007E7D29" w:rsidP="009B62B9">
      <w:pPr>
        <w:pStyle w:val="Odstavekseznama"/>
        <w:numPr>
          <w:ilvl w:val="0"/>
          <w:numId w:val="8"/>
        </w:numPr>
        <w:spacing w:line="23" w:lineRule="atLeast"/>
        <w:contextualSpacing w:val="0"/>
        <w:jc w:val="both"/>
        <w:rPr>
          <w:rFonts w:ascii="Arial" w:hAnsi="Arial" w:cs="Arial"/>
          <w:sz w:val="20"/>
          <w:szCs w:val="20"/>
        </w:rPr>
      </w:pPr>
      <w:hyperlink r:id="rId11" w:history="1">
        <w:r w:rsidR="009B62B9" w:rsidRPr="00561218">
          <w:rPr>
            <w:rStyle w:val="Hiperpovezava"/>
            <w:rFonts w:ascii="Arial" w:hAnsi="Arial" w:cs="Arial"/>
            <w:sz w:val="20"/>
            <w:szCs w:val="20"/>
          </w:rPr>
          <w:t>Vstopite</w:t>
        </w:r>
      </w:hyperlink>
      <w:r w:rsidR="009B62B9" w:rsidRPr="002B182D">
        <w:rPr>
          <w:rFonts w:ascii="Arial" w:hAnsi="Arial" w:cs="Arial"/>
          <w:sz w:val="20"/>
          <w:szCs w:val="20"/>
        </w:rPr>
        <w:t xml:space="preserve"> v portal eDavki.</w:t>
      </w:r>
    </w:p>
    <w:p w:rsidR="007E7D29" w:rsidRDefault="00763714" w:rsidP="007E7D29">
      <w:pPr>
        <w:pStyle w:val="Odstavekseznama"/>
        <w:numPr>
          <w:ilvl w:val="0"/>
          <w:numId w:val="8"/>
        </w:numPr>
        <w:spacing w:line="23" w:lineRule="atLeast"/>
        <w:contextualSpacing w:val="0"/>
        <w:jc w:val="both"/>
        <w:rPr>
          <w:rFonts w:ascii="Arial" w:hAnsi="Arial" w:cs="Arial"/>
          <w:sz w:val="20"/>
          <w:szCs w:val="20"/>
        </w:rPr>
      </w:pPr>
      <w:r w:rsidRPr="007E7D29">
        <w:rPr>
          <w:rFonts w:ascii="Arial" w:hAnsi="Arial" w:cs="Arial"/>
          <w:sz w:val="20"/>
          <w:szCs w:val="20"/>
        </w:rPr>
        <w:t xml:space="preserve">Izberite </w:t>
      </w:r>
      <w:r w:rsidR="007E7D29" w:rsidRPr="007E7D29">
        <w:rPr>
          <w:rFonts w:ascii="Arial" w:hAnsi="Arial" w:cs="Arial"/>
          <w:sz w:val="20"/>
          <w:szCs w:val="20"/>
        </w:rPr>
        <w:t xml:space="preserve">zavezanca (če jih imate več), kateremu želite urediti pooblastilo. </w:t>
      </w:r>
    </w:p>
    <w:p w:rsidR="009B62B9" w:rsidRPr="007E7D29" w:rsidRDefault="00763714" w:rsidP="007E7D29">
      <w:pPr>
        <w:pStyle w:val="Odstavekseznama"/>
        <w:numPr>
          <w:ilvl w:val="0"/>
          <w:numId w:val="8"/>
        </w:numPr>
        <w:spacing w:line="23" w:lineRule="atLeast"/>
        <w:contextualSpacing w:val="0"/>
        <w:jc w:val="both"/>
        <w:rPr>
          <w:rFonts w:ascii="Arial" w:hAnsi="Arial" w:cs="Arial"/>
          <w:sz w:val="20"/>
          <w:szCs w:val="20"/>
        </w:rPr>
      </w:pPr>
      <w:r w:rsidRPr="007E7D29">
        <w:rPr>
          <w:rFonts w:ascii="Arial" w:hAnsi="Arial" w:cs="Arial"/>
          <w:sz w:val="20"/>
          <w:szCs w:val="20"/>
        </w:rPr>
        <w:t xml:space="preserve">Na levi kliknite »Pooblastila« in pod tem zavihkom na </w:t>
      </w:r>
      <w:r w:rsidR="009B62B9" w:rsidRPr="007E7D29">
        <w:rPr>
          <w:rFonts w:ascii="Arial" w:hAnsi="Arial" w:cs="Arial"/>
          <w:sz w:val="20"/>
          <w:szCs w:val="20"/>
        </w:rPr>
        <w:t>»</w:t>
      </w:r>
      <w:r w:rsidRPr="007E7D29">
        <w:rPr>
          <w:rFonts w:ascii="Arial" w:hAnsi="Arial" w:cs="Arial"/>
          <w:sz w:val="20"/>
          <w:szCs w:val="20"/>
        </w:rPr>
        <w:t>Vročanje</w:t>
      </w:r>
      <w:r w:rsidR="009B62B9" w:rsidRPr="007E7D29">
        <w:rPr>
          <w:rFonts w:ascii="Arial" w:hAnsi="Arial" w:cs="Arial"/>
          <w:sz w:val="20"/>
          <w:szCs w:val="20"/>
        </w:rPr>
        <w:t>« ter na desni kliknite na »Dodaj pooblaščenca</w:t>
      </w:r>
      <w:r w:rsidRPr="007E7D29">
        <w:rPr>
          <w:rFonts w:ascii="Arial" w:hAnsi="Arial" w:cs="Arial"/>
          <w:sz w:val="20"/>
          <w:szCs w:val="20"/>
        </w:rPr>
        <w:t xml:space="preserve"> za vročanje</w:t>
      </w:r>
      <w:r w:rsidR="009B62B9" w:rsidRPr="007E7D29">
        <w:rPr>
          <w:rFonts w:ascii="Arial" w:hAnsi="Arial" w:cs="Arial"/>
          <w:sz w:val="20"/>
          <w:szCs w:val="20"/>
        </w:rPr>
        <w:t>« oziroma kliknite na davčno številko obstoječega pooblaščenca, kateremu želite spremeniti pooblastilo.</w:t>
      </w:r>
    </w:p>
    <w:p w:rsidR="009B62B9" w:rsidRPr="002B182D" w:rsidRDefault="009B62B9" w:rsidP="009B62B9">
      <w:pPr>
        <w:pStyle w:val="Odstavekseznama"/>
        <w:numPr>
          <w:ilvl w:val="0"/>
          <w:numId w:val="8"/>
        </w:numPr>
        <w:spacing w:line="23" w:lineRule="atLeast"/>
        <w:contextualSpacing w:val="0"/>
        <w:jc w:val="both"/>
        <w:rPr>
          <w:rFonts w:ascii="Arial" w:hAnsi="Arial" w:cs="Arial"/>
          <w:sz w:val="20"/>
          <w:szCs w:val="20"/>
        </w:rPr>
      </w:pPr>
      <w:r w:rsidRPr="002B182D">
        <w:rPr>
          <w:rFonts w:ascii="Arial" w:hAnsi="Arial" w:cs="Arial"/>
          <w:sz w:val="20"/>
          <w:szCs w:val="20"/>
        </w:rPr>
        <w:t>S klikom na »Uredi pooblastila« še označite obseg in časovno veljavnost pooblastila ter kliknite na »Oddaj vlogo«.</w:t>
      </w:r>
    </w:p>
    <w:p w:rsidR="009B62B9" w:rsidRPr="002B182D" w:rsidRDefault="009B62B9" w:rsidP="009B62B9">
      <w:pPr>
        <w:pStyle w:val="Odstavekseznama"/>
        <w:numPr>
          <w:ilvl w:val="0"/>
          <w:numId w:val="8"/>
        </w:numPr>
        <w:spacing w:line="23" w:lineRule="atLeast"/>
        <w:contextualSpacing w:val="0"/>
        <w:jc w:val="both"/>
        <w:rPr>
          <w:rFonts w:ascii="Arial" w:hAnsi="Arial" w:cs="Arial"/>
          <w:sz w:val="20"/>
          <w:szCs w:val="20"/>
        </w:rPr>
      </w:pPr>
      <w:r w:rsidRPr="002B182D">
        <w:rPr>
          <w:rFonts w:ascii="Arial" w:hAnsi="Arial" w:cs="Arial"/>
          <w:sz w:val="20"/>
          <w:szCs w:val="20"/>
        </w:rPr>
        <w:t>S prepisom varnostne kode je postopek pooblaščanja končan. Portal eDavki javi, da ste dokument uspešno vložili.</w:t>
      </w:r>
    </w:p>
    <w:p w:rsidR="00AA0FAA" w:rsidRDefault="00AA0FAA" w:rsidP="00AA0FAA">
      <w:pPr>
        <w:spacing w:line="23" w:lineRule="atLeast"/>
        <w:jc w:val="both"/>
        <w:rPr>
          <w:rFonts w:ascii="Arial" w:eastAsia="Times New Roman" w:hAnsi="Arial" w:cs="Arial"/>
          <w:b/>
          <w:bCs/>
          <w:kern w:val="36"/>
          <w:sz w:val="20"/>
          <w:szCs w:val="20"/>
          <w:lang w:eastAsia="sl-SI"/>
        </w:rPr>
      </w:pPr>
    </w:p>
    <w:p w:rsidR="00763714" w:rsidRDefault="00763714" w:rsidP="00B236AE">
      <w:pPr>
        <w:numPr>
          <w:ilvl w:val="0"/>
          <w:numId w:val="7"/>
        </w:numPr>
        <w:spacing w:line="23" w:lineRule="atLeast"/>
        <w:jc w:val="both"/>
        <w:rPr>
          <w:rFonts w:ascii="Arial" w:eastAsia="Times New Roman" w:hAnsi="Arial" w:cs="Arial"/>
          <w:b/>
          <w:bCs/>
          <w:kern w:val="36"/>
          <w:sz w:val="20"/>
          <w:szCs w:val="20"/>
          <w:lang w:eastAsia="sl-SI"/>
        </w:rPr>
      </w:pPr>
      <w:r w:rsidRPr="00B236AE">
        <w:rPr>
          <w:rFonts w:ascii="Arial" w:hAnsi="Arial" w:cs="Arial"/>
          <w:b/>
          <w:sz w:val="20"/>
          <w:szCs w:val="20"/>
        </w:rPr>
        <w:t>Postopek pooblaščanja v papirni obliki</w:t>
      </w:r>
    </w:p>
    <w:p w:rsidR="00763714" w:rsidRDefault="00763714" w:rsidP="00AA0FAA">
      <w:pPr>
        <w:spacing w:line="23" w:lineRule="atLeast"/>
        <w:jc w:val="both"/>
        <w:rPr>
          <w:rFonts w:ascii="Arial" w:eastAsia="Times New Roman" w:hAnsi="Arial" w:cs="Arial"/>
          <w:b/>
          <w:bCs/>
          <w:kern w:val="36"/>
          <w:sz w:val="20"/>
          <w:szCs w:val="20"/>
          <w:lang w:eastAsia="sl-SI"/>
        </w:rPr>
      </w:pPr>
    </w:p>
    <w:p w:rsidR="00763714" w:rsidRPr="00B236AE" w:rsidRDefault="00763714" w:rsidP="00763714">
      <w:pPr>
        <w:spacing w:line="23" w:lineRule="atLeast"/>
        <w:jc w:val="both"/>
        <w:rPr>
          <w:rFonts w:ascii="Arial" w:eastAsia="Times New Roman" w:hAnsi="Arial" w:cs="Arial"/>
          <w:bCs/>
          <w:kern w:val="36"/>
          <w:sz w:val="20"/>
          <w:szCs w:val="20"/>
          <w:lang w:eastAsia="sl-SI"/>
        </w:rPr>
      </w:pPr>
      <w:r w:rsidRPr="00763714">
        <w:rPr>
          <w:rFonts w:ascii="Arial" w:eastAsia="Times New Roman" w:hAnsi="Arial" w:cs="Arial"/>
          <w:bCs/>
          <w:kern w:val="36"/>
          <w:sz w:val="20"/>
          <w:szCs w:val="20"/>
          <w:lang w:eastAsia="sl-SI"/>
        </w:rPr>
        <w:t xml:space="preserve">Na voljo je </w:t>
      </w:r>
      <w:r>
        <w:rPr>
          <w:rFonts w:ascii="Arial" w:eastAsia="Times New Roman" w:hAnsi="Arial" w:cs="Arial"/>
          <w:bCs/>
          <w:kern w:val="36"/>
          <w:sz w:val="20"/>
          <w:szCs w:val="20"/>
          <w:lang w:eastAsia="sl-SI"/>
        </w:rPr>
        <w:t xml:space="preserve">tudi papirnat </w:t>
      </w:r>
      <w:hyperlink r:id="rId12" w:history="1">
        <w:r w:rsidRPr="00763714">
          <w:rPr>
            <w:rStyle w:val="Hiperpovezava"/>
            <w:rFonts w:ascii="Arial" w:eastAsia="Times New Roman" w:hAnsi="Arial" w:cs="Arial"/>
            <w:bCs/>
            <w:kern w:val="36"/>
            <w:sz w:val="20"/>
            <w:szCs w:val="20"/>
            <w:lang w:eastAsia="sl-SI"/>
          </w:rPr>
          <w:t>obrazec Vroč</w:t>
        </w:r>
        <w:r w:rsidRPr="00763714">
          <w:rPr>
            <w:rStyle w:val="Hiperpovezava"/>
            <w:rFonts w:ascii="Arial" w:eastAsia="Times New Roman" w:hAnsi="Arial" w:cs="Arial"/>
            <w:bCs/>
            <w:kern w:val="36"/>
            <w:sz w:val="20"/>
            <w:szCs w:val="20"/>
            <w:lang w:eastAsia="sl-SI"/>
          </w:rPr>
          <w:t>a</w:t>
        </w:r>
        <w:r w:rsidRPr="00763714">
          <w:rPr>
            <w:rStyle w:val="Hiperpovezava"/>
            <w:rFonts w:ascii="Arial" w:eastAsia="Times New Roman" w:hAnsi="Arial" w:cs="Arial"/>
            <w:bCs/>
            <w:kern w:val="36"/>
            <w:sz w:val="20"/>
            <w:szCs w:val="20"/>
            <w:lang w:eastAsia="sl-SI"/>
          </w:rPr>
          <w:t>nje-PE</w:t>
        </w:r>
      </w:hyperlink>
      <w:r w:rsidRPr="00763714">
        <w:rPr>
          <w:rFonts w:ascii="Arial" w:eastAsia="Times New Roman" w:hAnsi="Arial" w:cs="Arial"/>
          <w:bCs/>
          <w:kern w:val="36"/>
          <w:sz w:val="20"/>
          <w:szCs w:val="20"/>
          <w:lang w:eastAsia="sl-SI"/>
        </w:rPr>
        <w:t xml:space="preserve">. Obrazec se izpolnjuje čitljivo, z velikimi </w:t>
      </w:r>
      <w:r>
        <w:rPr>
          <w:rFonts w:ascii="Arial" w:eastAsia="Times New Roman" w:hAnsi="Arial" w:cs="Arial"/>
          <w:bCs/>
          <w:kern w:val="36"/>
          <w:sz w:val="20"/>
          <w:szCs w:val="20"/>
          <w:lang w:eastAsia="sl-SI"/>
        </w:rPr>
        <w:t xml:space="preserve">tiskanimi črkami. </w:t>
      </w:r>
      <w:r w:rsidRPr="00763714">
        <w:rPr>
          <w:rFonts w:ascii="Arial" w:eastAsia="Times New Roman" w:hAnsi="Arial" w:cs="Arial"/>
          <w:bCs/>
          <w:kern w:val="36"/>
          <w:sz w:val="20"/>
          <w:szCs w:val="20"/>
          <w:lang w:eastAsia="sl-SI"/>
        </w:rPr>
        <w:t xml:space="preserve">Obrazec </w:t>
      </w:r>
      <w:proofErr w:type="spellStart"/>
      <w:r>
        <w:rPr>
          <w:rFonts w:ascii="Arial" w:eastAsia="Times New Roman" w:hAnsi="Arial" w:cs="Arial"/>
          <w:bCs/>
          <w:kern w:val="36"/>
          <w:sz w:val="20"/>
          <w:szCs w:val="20"/>
          <w:lang w:eastAsia="sl-SI"/>
        </w:rPr>
        <w:t>Vrocanje</w:t>
      </w:r>
      <w:proofErr w:type="spellEnd"/>
      <w:r>
        <w:rPr>
          <w:rFonts w:ascii="Arial" w:eastAsia="Times New Roman" w:hAnsi="Arial" w:cs="Arial"/>
          <w:bCs/>
          <w:kern w:val="36"/>
          <w:sz w:val="20"/>
          <w:szCs w:val="20"/>
          <w:lang w:eastAsia="sl-SI"/>
        </w:rPr>
        <w:t xml:space="preserve">-PE je treba kot vsako </w:t>
      </w:r>
      <w:r w:rsidRPr="00763714">
        <w:rPr>
          <w:rFonts w:ascii="Arial" w:eastAsia="Times New Roman" w:hAnsi="Arial" w:cs="Arial"/>
          <w:bCs/>
          <w:kern w:val="36"/>
          <w:sz w:val="20"/>
          <w:szCs w:val="20"/>
          <w:lang w:eastAsia="sl-SI"/>
        </w:rPr>
        <w:t xml:space="preserve">drugo vlogo v skladu s 63. členom Zakona o splošnem upravnem </w:t>
      </w:r>
      <w:r w:rsidR="00B236AE">
        <w:rPr>
          <w:rFonts w:ascii="Arial" w:eastAsia="Times New Roman" w:hAnsi="Arial" w:cs="Arial"/>
          <w:bCs/>
          <w:kern w:val="36"/>
          <w:sz w:val="20"/>
          <w:szCs w:val="20"/>
          <w:lang w:eastAsia="sl-SI"/>
        </w:rPr>
        <w:t xml:space="preserve">postopku, lastnoročno podpisati </w:t>
      </w:r>
      <w:r w:rsidRPr="00763714">
        <w:rPr>
          <w:rFonts w:ascii="Arial" w:eastAsia="Times New Roman" w:hAnsi="Arial" w:cs="Arial"/>
          <w:bCs/>
          <w:kern w:val="36"/>
          <w:sz w:val="20"/>
          <w:szCs w:val="20"/>
          <w:lang w:eastAsia="sl-SI"/>
        </w:rPr>
        <w:t>(pooblastitelj) in jo v fizični obliki dostaviti (npr. osebno, prek po</w:t>
      </w:r>
      <w:r w:rsidR="00B236AE">
        <w:rPr>
          <w:rFonts w:ascii="Arial" w:eastAsia="Times New Roman" w:hAnsi="Arial" w:cs="Arial"/>
          <w:bCs/>
          <w:kern w:val="36"/>
          <w:sz w:val="20"/>
          <w:szCs w:val="20"/>
          <w:lang w:eastAsia="sl-SI"/>
        </w:rPr>
        <w:t xml:space="preserve">šte) na pristojni finančni urad </w:t>
      </w:r>
      <w:r w:rsidRPr="00763714">
        <w:rPr>
          <w:rFonts w:ascii="Arial" w:eastAsia="Times New Roman" w:hAnsi="Arial" w:cs="Arial"/>
          <w:bCs/>
          <w:kern w:val="36"/>
          <w:sz w:val="20"/>
          <w:szCs w:val="20"/>
          <w:lang w:eastAsia="sl-SI"/>
        </w:rPr>
        <w:t>pooblastitelja, sicer je vloga nepopolna.</w:t>
      </w:r>
    </w:p>
    <w:p w:rsidR="00763714" w:rsidRPr="002E31E8" w:rsidRDefault="00763714" w:rsidP="00AA0FAA">
      <w:pPr>
        <w:spacing w:line="23" w:lineRule="atLeast"/>
        <w:jc w:val="both"/>
        <w:rPr>
          <w:rFonts w:ascii="Arial" w:eastAsia="Times New Roman" w:hAnsi="Arial" w:cs="Arial"/>
          <w:sz w:val="20"/>
          <w:szCs w:val="20"/>
          <w:lang w:eastAsia="sl-SI"/>
        </w:rPr>
      </w:pPr>
    </w:p>
    <w:p w:rsidR="00AA0FAA" w:rsidRPr="002E31E8" w:rsidRDefault="00AA0FAA" w:rsidP="002557A6">
      <w:pPr>
        <w:pStyle w:val="Odstavekseznama"/>
        <w:numPr>
          <w:ilvl w:val="0"/>
          <w:numId w:val="11"/>
        </w:numPr>
        <w:spacing w:line="23" w:lineRule="atLeast"/>
        <w:jc w:val="both"/>
        <w:rPr>
          <w:rFonts w:ascii="Arial" w:eastAsia="Times New Roman" w:hAnsi="Arial" w:cs="Arial"/>
          <w:b/>
          <w:bCs/>
          <w:kern w:val="36"/>
          <w:sz w:val="20"/>
          <w:szCs w:val="20"/>
          <w:lang w:eastAsia="sl-SI"/>
        </w:rPr>
      </w:pPr>
      <w:r w:rsidRPr="002E31E8">
        <w:rPr>
          <w:rFonts w:ascii="Arial" w:eastAsia="Times New Roman" w:hAnsi="Arial" w:cs="Arial"/>
          <w:b/>
          <w:bCs/>
          <w:kern w:val="36"/>
          <w:sz w:val="20"/>
          <w:szCs w:val="20"/>
          <w:lang w:eastAsia="sl-SI"/>
        </w:rPr>
        <w:t>Izpolnjevanje obrazca</w:t>
      </w:r>
      <w:bookmarkStart w:id="0" w:name="_Podatki_o_zavezancu"/>
    </w:p>
    <w:p w:rsidR="00AA0FAA" w:rsidRPr="002E31E8" w:rsidRDefault="00AA0FAA" w:rsidP="00AA0FAA">
      <w:pPr>
        <w:spacing w:line="23" w:lineRule="atLeast"/>
        <w:jc w:val="both"/>
        <w:rPr>
          <w:rFonts w:ascii="Arial" w:eastAsia="Times New Roman" w:hAnsi="Arial" w:cs="Arial"/>
          <w:b/>
          <w:sz w:val="20"/>
          <w:szCs w:val="20"/>
          <w:lang w:eastAsia="sl-SI"/>
        </w:rPr>
      </w:pPr>
    </w:p>
    <w:p w:rsidR="00AA0FAA" w:rsidRPr="002E31E8" w:rsidRDefault="00AA0FAA" w:rsidP="00AA0FAA">
      <w:pPr>
        <w:spacing w:line="23" w:lineRule="atLeast"/>
        <w:jc w:val="both"/>
        <w:rPr>
          <w:rFonts w:ascii="Arial" w:eastAsia="Times New Roman" w:hAnsi="Arial" w:cs="Arial"/>
          <w:b/>
          <w:sz w:val="20"/>
          <w:szCs w:val="20"/>
          <w:lang w:eastAsia="sl-SI"/>
        </w:rPr>
      </w:pPr>
      <w:r w:rsidRPr="002E31E8">
        <w:rPr>
          <w:rFonts w:ascii="Arial" w:eastAsia="Times New Roman" w:hAnsi="Arial" w:cs="Arial"/>
          <w:b/>
          <w:bCs/>
          <w:kern w:val="36"/>
          <w:sz w:val="20"/>
          <w:szCs w:val="20"/>
          <w:lang w:eastAsia="sl-SI"/>
        </w:rPr>
        <w:t>Podatki o zavezancu (pooblastitelj)</w:t>
      </w:r>
    </w:p>
    <w:p w:rsidR="00AA0FAA" w:rsidRPr="002E31E8" w:rsidRDefault="00AA0FAA" w:rsidP="00AA0FAA">
      <w:pPr>
        <w:spacing w:line="23" w:lineRule="atLeast"/>
        <w:jc w:val="both"/>
        <w:rPr>
          <w:rFonts w:ascii="Arial" w:hAnsi="Arial" w:cs="Arial"/>
          <w:sz w:val="20"/>
          <w:szCs w:val="20"/>
        </w:rPr>
      </w:pPr>
      <w:r w:rsidRPr="002E31E8">
        <w:rPr>
          <w:rFonts w:ascii="Arial" w:hAnsi="Arial" w:cs="Arial"/>
          <w:sz w:val="20"/>
          <w:szCs w:val="20"/>
        </w:rPr>
        <w:t xml:space="preserve">Pooblastitelj je fizična oseba ali poslovni subjekt oz. njegov zastopnik, ki določi drugo fizično osebo ali poslovni subjekt za svojega pooblaščenca za vročanje. </w:t>
      </w:r>
      <w:r w:rsidR="00B47A6E">
        <w:rPr>
          <w:rFonts w:ascii="Arial" w:hAnsi="Arial" w:cs="Arial"/>
          <w:sz w:val="20"/>
          <w:szCs w:val="20"/>
        </w:rPr>
        <w:t>Finančna uprava</w:t>
      </w:r>
      <w:r w:rsidR="007E7D29">
        <w:rPr>
          <w:rFonts w:ascii="Arial" w:hAnsi="Arial" w:cs="Arial"/>
          <w:sz w:val="20"/>
          <w:szCs w:val="20"/>
        </w:rPr>
        <w:t xml:space="preserve"> bo dokumente vročala </w:t>
      </w:r>
      <w:r w:rsidRPr="002E31E8">
        <w:rPr>
          <w:rFonts w:ascii="Arial" w:hAnsi="Arial" w:cs="Arial"/>
          <w:sz w:val="20"/>
          <w:szCs w:val="20"/>
        </w:rPr>
        <w:t xml:space="preserve">prek portala eDavki na podlagi dejstva ali je pooblastitelj del sistema </w:t>
      </w:r>
      <w:proofErr w:type="spellStart"/>
      <w:r w:rsidRPr="002E31E8">
        <w:rPr>
          <w:rFonts w:ascii="Arial" w:hAnsi="Arial" w:cs="Arial"/>
          <w:sz w:val="20"/>
          <w:szCs w:val="20"/>
        </w:rPr>
        <w:t>eVročanje</w:t>
      </w:r>
      <w:proofErr w:type="spellEnd"/>
      <w:r w:rsidRPr="002E31E8">
        <w:rPr>
          <w:rFonts w:ascii="Arial" w:hAnsi="Arial" w:cs="Arial"/>
          <w:sz w:val="20"/>
          <w:szCs w:val="20"/>
        </w:rPr>
        <w:t xml:space="preserve"> ali ne. Za sistem </w:t>
      </w:r>
      <w:proofErr w:type="spellStart"/>
      <w:r w:rsidRPr="002E31E8">
        <w:rPr>
          <w:rFonts w:ascii="Arial" w:hAnsi="Arial" w:cs="Arial"/>
          <w:sz w:val="20"/>
          <w:szCs w:val="20"/>
        </w:rPr>
        <w:t>eVročanja</w:t>
      </w:r>
      <w:proofErr w:type="spellEnd"/>
      <w:r w:rsidRPr="002E31E8">
        <w:rPr>
          <w:rFonts w:ascii="Arial" w:hAnsi="Arial" w:cs="Arial"/>
          <w:sz w:val="20"/>
          <w:szCs w:val="20"/>
        </w:rPr>
        <w:t xml:space="preserve"> je pomembno in predstavlja bistveno razliko, če vpišete svoje podatke kot fizična oseba ali pa podatke o svoji dejavnosti. Če želite določiti pooblaščenca za primere, ko nastopate kot fizična oseba in za primere, ko nastopate kot fizična oseba z dejavnostjo, je potrebo izpolniti dva obrazca Vročanje-PE.</w:t>
      </w:r>
    </w:p>
    <w:p w:rsidR="00AA0FAA" w:rsidRPr="002E31E8" w:rsidRDefault="00AA0FAA" w:rsidP="00AA0FAA">
      <w:pPr>
        <w:spacing w:line="23" w:lineRule="atLeast"/>
        <w:jc w:val="both"/>
        <w:rPr>
          <w:rFonts w:ascii="Arial" w:eastAsia="Times New Roman" w:hAnsi="Arial" w:cs="Arial"/>
          <w:sz w:val="20"/>
          <w:szCs w:val="20"/>
          <w:lang w:eastAsia="sl-SI"/>
        </w:rPr>
      </w:pPr>
      <w:bookmarkStart w:id="1" w:name="Pooblastilo_Pooblascenec"/>
      <w:bookmarkEnd w:id="0"/>
      <w:bookmarkEnd w:id="1"/>
    </w:p>
    <w:p w:rsidR="00AA0FAA" w:rsidRPr="002E31E8" w:rsidRDefault="00AA0FAA" w:rsidP="00AA0FAA">
      <w:pPr>
        <w:spacing w:line="23" w:lineRule="atLeast"/>
        <w:jc w:val="both"/>
        <w:rPr>
          <w:rFonts w:ascii="Arial" w:eastAsia="Times New Roman" w:hAnsi="Arial" w:cs="Arial"/>
          <w:b/>
          <w:bCs/>
          <w:kern w:val="36"/>
          <w:sz w:val="20"/>
          <w:szCs w:val="20"/>
          <w:lang w:eastAsia="sl-SI"/>
        </w:rPr>
      </w:pPr>
      <w:bookmarkStart w:id="2" w:name="_Za_namene_vročanja_pooblaščam_"/>
      <w:r w:rsidRPr="002E31E8">
        <w:rPr>
          <w:rFonts w:ascii="Arial" w:eastAsia="Times New Roman" w:hAnsi="Arial" w:cs="Arial"/>
          <w:b/>
          <w:bCs/>
          <w:kern w:val="36"/>
          <w:sz w:val="20"/>
          <w:szCs w:val="20"/>
          <w:lang w:eastAsia="sl-SI"/>
        </w:rPr>
        <w:t>Za namene vročanja pooblaščam (pooblaščenec)</w:t>
      </w:r>
    </w:p>
    <w:p w:rsidR="00AA0FAA" w:rsidRPr="002E31E8" w:rsidRDefault="00AA0FAA" w:rsidP="00AA0FAA">
      <w:pPr>
        <w:spacing w:line="23" w:lineRule="atLeast"/>
        <w:jc w:val="both"/>
        <w:rPr>
          <w:rFonts w:ascii="Arial" w:hAnsi="Arial" w:cs="Arial"/>
          <w:sz w:val="20"/>
          <w:szCs w:val="20"/>
        </w:rPr>
      </w:pPr>
      <w:r w:rsidRPr="002E31E8">
        <w:rPr>
          <w:rFonts w:ascii="Arial" w:hAnsi="Arial" w:cs="Arial"/>
          <w:sz w:val="20"/>
          <w:szCs w:val="20"/>
        </w:rPr>
        <w:t xml:space="preserve">Z obrazcem Vročanje-PE si zavezanec določi pooblaščenca za vročanje. </w:t>
      </w:r>
    </w:p>
    <w:p w:rsidR="00AA0FAA" w:rsidRPr="002E31E8" w:rsidRDefault="00AA0FAA" w:rsidP="00AA0FAA">
      <w:pPr>
        <w:spacing w:line="23" w:lineRule="atLeast"/>
        <w:jc w:val="both"/>
        <w:rPr>
          <w:rFonts w:ascii="Arial" w:eastAsia="Times New Roman" w:hAnsi="Arial" w:cs="Arial"/>
          <w:sz w:val="20"/>
          <w:szCs w:val="20"/>
          <w:lang w:eastAsia="sl-SI"/>
        </w:rPr>
      </w:pPr>
      <w:bookmarkStart w:id="3" w:name="_Obseg_in_časovna_veljavnost_pooblastila"/>
      <w:bookmarkEnd w:id="2"/>
    </w:p>
    <w:p w:rsidR="00AA0FAA" w:rsidRPr="002E31E8" w:rsidRDefault="00AA0FAA" w:rsidP="00AA0FAA">
      <w:pPr>
        <w:spacing w:line="23" w:lineRule="atLeast"/>
        <w:jc w:val="both"/>
        <w:rPr>
          <w:rFonts w:ascii="Arial" w:eastAsia="Times New Roman" w:hAnsi="Arial" w:cs="Arial"/>
          <w:sz w:val="20"/>
          <w:szCs w:val="20"/>
          <w:lang w:eastAsia="sl-SI"/>
        </w:rPr>
      </w:pPr>
      <w:r w:rsidRPr="002E31E8">
        <w:rPr>
          <w:rFonts w:ascii="Arial" w:eastAsia="Times New Roman" w:hAnsi="Arial" w:cs="Arial"/>
          <w:b/>
          <w:bCs/>
          <w:kern w:val="36"/>
          <w:sz w:val="20"/>
          <w:szCs w:val="20"/>
          <w:lang w:eastAsia="sl-SI"/>
        </w:rPr>
        <w:t>Obseg in časovna veljavnost pooblastila</w:t>
      </w:r>
    </w:p>
    <w:p w:rsidR="00AA0FAA" w:rsidRPr="002E31E8" w:rsidRDefault="00AA0FAA" w:rsidP="00AA0FAA">
      <w:pPr>
        <w:spacing w:line="23" w:lineRule="atLeast"/>
        <w:jc w:val="both"/>
        <w:rPr>
          <w:rFonts w:ascii="Arial" w:hAnsi="Arial" w:cs="Arial"/>
          <w:sz w:val="20"/>
          <w:szCs w:val="20"/>
        </w:rPr>
      </w:pPr>
      <w:r w:rsidRPr="002E31E8">
        <w:rPr>
          <w:rFonts w:ascii="Arial" w:hAnsi="Arial" w:cs="Arial"/>
          <w:sz w:val="20"/>
          <w:szCs w:val="20"/>
        </w:rPr>
        <w:t>Z izpolnitvijo posameznih vnosnih polj v tabeli se določi obseg in trajanje pooblastila.</w:t>
      </w:r>
    </w:p>
    <w:p w:rsidR="00AA0FAA" w:rsidRPr="002E31E8" w:rsidRDefault="00AA0FAA" w:rsidP="00AA0FAA">
      <w:pPr>
        <w:spacing w:line="23" w:lineRule="atLeast"/>
        <w:jc w:val="both"/>
        <w:rPr>
          <w:rFonts w:ascii="Arial" w:eastAsia="Times New Roman" w:hAnsi="Arial" w:cs="Arial"/>
          <w:sz w:val="20"/>
          <w:szCs w:val="20"/>
          <w:lang w:eastAsia="sl-SI"/>
        </w:rPr>
      </w:pPr>
    </w:p>
    <w:p w:rsidR="00AA0FAA" w:rsidRPr="002E31E8" w:rsidRDefault="00AA0FAA" w:rsidP="00AA0FAA">
      <w:pPr>
        <w:spacing w:line="23" w:lineRule="atLeast"/>
        <w:jc w:val="both"/>
        <w:rPr>
          <w:rFonts w:ascii="Arial" w:eastAsia="Times New Roman" w:hAnsi="Arial" w:cs="Arial"/>
          <w:b/>
          <w:bCs/>
          <w:kern w:val="36"/>
          <w:sz w:val="20"/>
          <w:szCs w:val="20"/>
          <w:lang w:eastAsia="sl-SI"/>
        </w:rPr>
      </w:pPr>
      <w:r w:rsidRPr="002E31E8">
        <w:rPr>
          <w:rFonts w:ascii="Arial" w:eastAsia="Times New Roman" w:hAnsi="Arial" w:cs="Arial"/>
          <w:b/>
          <w:bCs/>
          <w:kern w:val="36"/>
          <w:sz w:val="20"/>
          <w:szCs w:val="20"/>
          <w:lang w:eastAsia="sl-SI"/>
        </w:rPr>
        <w:t xml:space="preserve">Obseg pooblastila </w:t>
      </w:r>
    </w:p>
    <w:p w:rsidR="00AA0FAA" w:rsidRPr="002E31E8" w:rsidRDefault="00AA0FAA" w:rsidP="00AA0FAA">
      <w:pPr>
        <w:spacing w:line="23" w:lineRule="atLeast"/>
        <w:jc w:val="both"/>
        <w:rPr>
          <w:rFonts w:ascii="Arial" w:hAnsi="Arial" w:cs="Arial"/>
          <w:sz w:val="20"/>
          <w:szCs w:val="20"/>
        </w:rPr>
      </w:pPr>
      <w:r w:rsidRPr="002E31E8">
        <w:rPr>
          <w:rFonts w:ascii="Arial" w:hAnsi="Arial" w:cs="Arial"/>
          <w:sz w:val="20"/>
          <w:szCs w:val="20"/>
        </w:rPr>
        <w:t>Zavezanec lahko dodeli in prekliče pooblastilo oziroma razširi in omeji že dano pooblastilo.</w:t>
      </w:r>
    </w:p>
    <w:p w:rsidR="00AA0FAA" w:rsidRPr="002E31E8" w:rsidRDefault="00AA0FAA" w:rsidP="00AA0FAA">
      <w:pPr>
        <w:spacing w:line="23" w:lineRule="atLeast"/>
        <w:jc w:val="both"/>
        <w:rPr>
          <w:rFonts w:ascii="Arial" w:eastAsia="Times New Roman" w:hAnsi="Arial" w:cs="Arial"/>
          <w:sz w:val="20"/>
          <w:szCs w:val="20"/>
          <w:lang w:eastAsia="sl-SI"/>
        </w:rPr>
      </w:pPr>
    </w:p>
    <w:p w:rsidR="00AA0FAA" w:rsidRPr="002E31E8" w:rsidRDefault="00AA0FAA" w:rsidP="00AA0FAA">
      <w:pPr>
        <w:spacing w:line="23" w:lineRule="atLeast"/>
        <w:jc w:val="both"/>
        <w:rPr>
          <w:rFonts w:ascii="Arial" w:hAnsi="Arial" w:cs="Arial"/>
          <w:sz w:val="20"/>
          <w:szCs w:val="20"/>
        </w:rPr>
      </w:pPr>
      <w:r w:rsidRPr="002E31E8">
        <w:rPr>
          <w:rFonts w:ascii="Arial" w:hAnsi="Arial" w:cs="Arial"/>
          <w:sz w:val="20"/>
          <w:szCs w:val="20"/>
        </w:rPr>
        <w:t>Dodajanje novega pooblastila ali razširitev obsega pooblastila: označite DA na določenem nivoju.</w:t>
      </w:r>
    </w:p>
    <w:p w:rsidR="00AA0FAA" w:rsidRPr="002E31E8" w:rsidRDefault="00AA0FAA" w:rsidP="00AA0FAA">
      <w:pPr>
        <w:spacing w:line="23" w:lineRule="atLeast"/>
        <w:jc w:val="both"/>
        <w:rPr>
          <w:rFonts w:ascii="Arial" w:hAnsi="Arial" w:cs="Arial"/>
          <w:sz w:val="20"/>
          <w:szCs w:val="20"/>
        </w:rPr>
      </w:pPr>
      <w:r w:rsidRPr="002E31E8">
        <w:rPr>
          <w:rFonts w:ascii="Arial" w:hAnsi="Arial" w:cs="Arial"/>
          <w:sz w:val="20"/>
          <w:szCs w:val="20"/>
        </w:rPr>
        <w:t>Preklic obstoječega pooblastila ali omejitev obsega pooblastila: označite NE na določenem nivoju.</w:t>
      </w:r>
    </w:p>
    <w:p w:rsidR="00AA0FAA" w:rsidRPr="002E31E8" w:rsidRDefault="00AA0FAA" w:rsidP="00AA0FAA">
      <w:pPr>
        <w:spacing w:line="23" w:lineRule="atLeast"/>
        <w:jc w:val="both"/>
        <w:rPr>
          <w:rFonts w:ascii="Arial" w:hAnsi="Arial" w:cs="Arial"/>
          <w:sz w:val="20"/>
          <w:szCs w:val="20"/>
        </w:rPr>
      </w:pPr>
      <w:r w:rsidRPr="002E31E8">
        <w:rPr>
          <w:rFonts w:ascii="Arial" w:hAnsi="Arial" w:cs="Arial"/>
          <w:sz w:val="20"/>
          <w:szCs w:val="20"/>
        </w:rPr>
        <w:t>Ni sprememb na pooblastilu ali obsegu pooblastila: pustite prazno.</w:t>
      </w:r>
    </w:p>
    <w:p w:rsidR="00AA0FAA" w:rsidRPr="002E31E8" w:rsidRDefault="00AA0FAA" w:rsidP="00AA0FAA">
      <w:pPr>
        <w:spacing w:line="23" w:lineRule="atLeast"/>
        <w:jc w:val="both"/>
        <w:rPr>
          <w:rFonts w:ascii="Arial" w:eastAsia="Times New Roman" w:hAnsi="Arial" w:cs="Arial"/>
          <w:sz w:val="20"/>
          <w:szCs w:val="20"/>
          <w:lang w:eastAsia="sl-SI"/>
        </w:rPr>
      </w:pPr>
      <w:bookmarkStart w:id="4" w:name="Pooblastilo_Splosno"/>
      <w:bookmarkEnd w:id="3"/>
      <w:bookmarkEnd w:id="4"/>
    </w:p>
    <w:p w:rsidR="00AA0FAA" w:rsidRPr="002E31E8" w:rsidRDefault="00AA0FAA" w:rsidP="00AA0FAA">
      <w:pPr>
        <w:spacing w:line="23" w:lineRule="atLeast"/>
        <w:jc w:val="both"/>
        <w:rPr>
          <w:rFonts w:ascii="Arial" w:eastAsia="Times New Roman" w:hAnsi="Arial" w:cs="Arial"/>
          <w:sz w:val="20"/>
          <w:szCs w:val="20"/>
          <w:lang w:eastAsia="sl-SI"/>
        </w:rPr>
      </w:pPr>
      <w:r w:rsidRPr="002E31E8">
        <w:rPr>
          <w:rFonts w:ascii="Arial" w:eastAsia="Times New Roman" w:hAnsi="Arial" w:cs="Arial"/>
          <w:b/>
          <w:bCs/>
          <w:caps/>
          <w:sz w:val="20"/>
          <w:szCs w:val="20"/>
          <w:lang w:eastAsia="sl-SI"/>
        </w:rPr>
        <w:t>Splošni pooblaščenec (NIVO I):</w:t>
      </w:r>
    </w:p>
    <w:p w:rsidR="00AA0FAA" w:rsidRPr="002E31E8" w:rsidRDefault="00AA0FAA" w:rsidP="00AA0FAA">
      <w:pPr>
        <w:spacing w:line="23" w:lineRule="atLeast"/>
        <w:jc w:val="both"/>
        <w:rPr>
          <w:rFonts w:ascii="Arial" w:hAnsi="Arial" w:cs="Arial"/>
          <w:sz w:val="20"/>
          <w:szCs w:val="20"/>
        </w:rPr>
      </w:pPr>
      <w:r w:rsidRPr="002E31E8">
        <w:rPr>
          <w:rFonts w:ascii="Arial" w:hAnsi="Arial" w:cs="Arial"/>
          <w:sz w:val="20"/>
          <w:szCs w:val="20"/>
        </w:rPr>
        <w:t>Če zavezanec določi splošnega pooblaščenca, bo ta pooblaščenec prejemal vse dokumente, ki jih vroča davčni organ.</w:t>
      </w:r>
      <w:r w:rsidR="005D3DE8">
        <w:rPr>
          <w:rFonts w:ascii="Arial" w:hAnsi="Arial" w:cs="Arial"/>
          <w:sz w:val="20"/>
          <w:szCs w:val="20"/>
        </w:rPr>
        <w:t xml:space="preserve"> Splošni pooblaščenec bo prejemal dokumente tudi </w:t>
      </w:r>
      <w:r w:rsidR="002401EF">
        <w:rPr>
          <w:rFonts w:ascii="Arial" w:hAnsi="Arial" w:cs="Arial"/>
          <w:sz w:val="20"/>
          <w:szCs w:val="20"/>
        </w:rPr>
        <w:t>iz morebitnih novih skupin, ki trenutno še ne obstajajo.</w:t>
      </w:r>
    </w:p>
    <w:p w:rsidR="00AA0FAA" w:rsidRPr="002E31E8" w:rsidRDefault="00AA0FAA" w:rsidP="00AA0FAA">
      <w:pPr>
        <w:spacing w:line="23" w:lineRule="atLeast"/>
        <w:contextualSpacing/>
        <w:jc w:val="both"/>
        <w:rPr>
          <w:rFonts w:ascii="Arial" w:eastAsia="Times New Roman" w:hAnsi="Arial" w:cs="Arial"/>
          <w:sz w:val="20"/>
          <w:szCs w:val="20"/>
          <w:lang w:eastAsia="sl-SI"/>
        </w:rPr>
      </w:pPr>
      <w:bookmarkStart w:id="5" w:name="_NIVO_I_(Splošni_pooblaščenec_za_vročitv"/>
      <w:bookmarkStart w:id="6" w:name="Pooblastilo_SkupineDavki"/>
      <w:bookmarkEnd w:id="5"/>
      <w:bookmarkEnd w:id="6"/>
    </w:p>
    <w:p w:rsidR="00AA0FAA" w:rsidRPr="002E31E8" w:rsidRDefault="00AA0FAA" w:rsidP="00AA0FAA">
      <w:pPr>
        <w:spacing w:line="23" w:lineRule="atLeast"/>
        <w:contextualSpacing/>
        <w:jc w:val="both"/>
        <w:rPr>
          <w:rFonts w:ascii="Arial" w:eastAsia="Times New Roman" w:hAnsi="Arial" w:cs="Arial"/>
          <w:sz w:val="20"/>
          <w:szCs w:val="20"/>
          <w:lang w:eastAsia="sl-SI"/>
        </w:rPr>
      </w:pPr>
      <w:r w:rsidRPr="002E31E8">
        <w:rPr>
          <w:rFonts w:ascii="Arial" w:eastAsia="Times New Roman" w:hAnsi="Arial" w:cs="Arial"/>
          <w:b/>
          <w:bCs/>
          <w:caps/>
          <w:sz w:val="20"/>
          <w:szCs w:val="20"/>
          <w:lang w:eastAsia="sl-SI"/>
        </w:rPr>
        <w:t>Pooblaščenec skupine (NIVO II):</w:t>
      </w:r>
    </w:p>
    <w:p w:rsidR="00AA0FAA" w:rsidRPr="002E31E8" w:rsidRDefault="00AA0FAA" w:rsidP="00AA0FAA">
      <w:pPr>
        <w:spacing w:line="23" w:lineRule="atLeast"/>
        <w:jc w:val="both"/>
        <w:rPr>
          <w:rFonts w:ascii="Arial" w:hAnsi="Arial" w:cs="Arial"/>
          <w:sz w:val="20"/>
          <w:szCs w:val="20"/>
        </w:rPr>
      </w:pPr>
      <w:r w:rsidRPr="002E31E8">
        <w:rPr>
          <w:rFonts w:ascii="Arial" w:hAnsi="Arial" w:cs="Arial"/>
          <w:sz w:val="20"/>
          <w:szCs w:val="20"/>
        </w:rPr>
        <w:t>Zavezanec lahko pooblasti pooblaščenca samo za vročanje dokumentov iz določene skupine. Pooblastilo za skupino pomeni vročanje pooblaščencu za vročitve vseh dokumentov iz navedenih podskupin, kakor tudi vročanje dokumentov iz podskupine, ki trenutno še ni navedena znotraj skupine, bo pa v prihodnosti.</w:t>
      </w:r>
    </w:p>
    <w:p w:rsidR="00AA0FAA" w:rsidRPr="002E31E8" w:rsidRDefault="00AA0FAA" w:rsidP="00AA0FAA">
      <w:pPr>
        <w:spacing w:line="23" w:lineRule="atLeast"/>
        <w:jc w:val="both"/>
        <w:rPr>
          <w:rFonts w:ascii="Arial" w:hAnsi="Arial" w:cs="Arial"/>
          <w:sz w:val="20"/>
          <w:szCs w:val="20"/>
        </w:rPr>
      </w:pPr>
    </w:p>
    <w:p w:rsidR="00AA0FAA" w:rsidRPr="002E31E8" w:rsidRDefault="00AA0FAA" w:rsidP="00AA0FAA">
      <w:pPr>
        <w:pStyle w:val="Odstavekseznama"/>
        <w:numPr>
          <w:ilvl w:val="0"/>
          <w:numId w:val="9"/>
        </w:numPr>
        <w:spacing w:line="23" w:lineRule="atLeast"/>
        <w:jc w:val="both"/>
        <w:rPr>
          <w:rFonts w:ascii="Arial" w:hAnsi="Arial" w:cs="Arial"/>
          <w:sz w:val="20"/>
          <w:szCs w:val="20"/>
        </w:rPr>
      </w:pPr>
      <w:r w:rsidRPr="002E31E8">
        <w:rPr>
          <w:rFonts w:ascii="Arial" w:hAnsi="Arial" w:cs="Arial"/>
          <w:sz w:val="20"/>
          <w:szCs w:val="20"/>
        </w:rPr>
        <w:t xml:space="preserve">Če zavezanec </w:t>
      </w:r>
      <w:r w:rsidR="00C16C3B">
        <w:rPr>
          <w:rFonts w:ascii="Arial" w:hAnsi="Arial" w:cs="Arial"/>
          <w:sz w:val="20"/>
          <w:szCs w:val="20"/>
        </w:rPr>
        <w:t>želi, da se pooblaščencu vroča</w:t>
      </w:r>
      <w:r w:rsidRPr="002E31E8">
        <w:rPr>
          <w:rFonts w:ascii="Arial" w:hAnsi="Arial" w:cs="Arial"/>
          <w:sz w:val="20"/>
          <w:szCs w:val="20"/>
        </w:rPr>
        <w:t xml:space="preserve"> dokumente v zvezi z vsemi davki in prispevki, bo označil DA pred skupino 01-1 - Davki in prispevki. V tem primeru ni potrebno z DA označiti vseh spodaj naštetih podskupin. To pravilo velja za vse skupine.</w:t>
      </w:r>
    </w:p>
    <w:p w:rsidR="00AA0FAA" w:rsidRPr="002E31E8" w:rsidRDefault="00AA0FAA" w:rsidP="00AA0FAA">
      <w:pPr>
        <w:pStyle w:val="Odstavekseznama"/>
        <w:numPr>
          <w:ilvl w:val="0"/>
          <w:numId w:val="9"/>
        </w:numPr>
        <w:spacing w:line="23" w:lineRule="atLeast"/>
        <w:jc w:val="both"/>
        <w:rPr>
          <w:rFonts w:ascii="Arial" w:hAnsi="Arial" w:cs="Arial"/>
          <w:sz w:val="20"/>
          <w:szCs w:val="20"/>
        </w:rPr>
      </w:pPr>
      <w:r w:rsidRPr="002E31E8">
        <w:rPr>
          <w:rFonts w:ascii="Arial" w:hAnsi="Arial" w:cs="Arial"/>
          <w:sz w:val="20"/>
          <w:szCs w:val="20"/>
        </w:rPr>
        <w:lastRenderedPageBreak/>
        <w:t xml:space="preserve">Če zavezanec želi, da se pooblaščencu vroča dokumente v zvezi s trošarinami, </w:t>
      </w:r>
      <w:proofErr w:type="spellStart"/>
      <w:r w:rsidRPr="002E31E8">
        <w:rPr>
          <w:rFonts w:ascii="Arial" w:hAnsi="Arial" w:cs="Arial"/>
          <w:sz w:val="20"/>
          <w:szCs w:val="20"/>
        </w:rPr>
        <w:t>okoljskimi</w:t>
      </w:r>
      <w:proofErr w:type="spellEnd"/>
      <w:r w:rsidRPr="002E31E8">
        <w:rPr>
          <w:rFonts w:ascii="Arial" w:hAnsi="Arial" w:cs="Arial"/>
          <w:sz w:val="20"/>
          <w:szCs w:val="20"/>
        </w:rPr>
        <w:t xml:space="preserve"> dajatvami in carine, bo označil z DA pred skupino 01-2 – Trošarine, </w:t>
      </w:r>
      <w:proofErr w:type="spellStart"/>
      <w:r w:rsidRPr="002E31E8">
        <w:rPr>
          <w:rFonts w:ascii="Arial" w:hAnsi="Arial" w:cs="Arial"/>
          <w:sz w:val="20"/>
          <w:szCs w:val="20"/>
        </w:rPr>
        <w:t>okoljske</w:t>
      </w:r>
      <w:proofErr w:type="spellEnd"/>
      <w:r w:rsidRPr="002E31E8">
        <w:rPr>
          <w:rFonts w:ascii="Arial" w:hAnsi="Arial" w:cs="Arial"/>
          <w:sz w:val="20"/>
          <w:szCs w:val="20"/>
        </w:rPr>
        <w:t xml:space="preserve"> dajatve in carine.</w:t>
      </w:r>
    </w:p>
    <w:p w:rsidR="00AA0FAA" w:rsidRPr="002E31E8" w:rsidRDefault="00AA0FAA" w:rsidP="00AA0FAA">
      <w:pPr>
        <w:pStyle w:val="Odstavekseznama"/>
        <w:numPr>
          <w:ilvl w:val="0"/>
          <w:numId w:val="9"/>
        </w:numPr>
        <w:spacing w:line="23" w:lineRule="atLeast"/>
        <w:jc w:val="both"/>
        <w:rPr>
          <w:rFonts w:ascii="Arial" w:hAnsi="Arial" w:cs="Arial"/>
          <w:sz w:val="20"/>
          <w:szCs w:val="20"/>
        </w:rPr>
      </w:pPr>
      <w:r w:rsidRPr="002E31E8">
        <w:rPr>
          <w:rFonts w:ascii="Arial" w:hAnsi="Arial" w:cs="Arial"/>
          <w:sz w:val="20"/>
          <w:szCs w:val="20"/>
        </w:rPr>
        <w:t>Če zavezanec želi, da se pooblaščencu vroča</w:t>
      </w:r>
      <w:r w:rsidR="00C16C3B">
        <w:rPr>
          <w:rFonts w:ascii="Arial" w:hAnsi="Arial" w:cs="Arial"/>
          <w:sz w:val="20"/>
          <w:szCs w:val="20"/>
        </w:rPr>
        <w:t>jo</w:t>
      </w:r>
      <w:r w:rsidRPr="002E31E8">
        <w:rPr>
          <w:rFonts w:ascii="Arial" w:hAnsi="Arial" w:cs="Arial"/>
          <w:sz w:val="20"/>
          <w:szCs w:val="20"/>
        </w:rPr>
        <w:t xml:space="preserve"> računovodska obvestila kot so splošna obvestila, pozivi zaradi nepredložnih obračunov in opomini, bo označil skupino 02 - Računovodska obvestila.</w:t>
      </w:r>
    </w:p>
    <w:p w:rsidR="00AA0FAA" w:rsidRPr="002E31E8" w:rsidRDefault="00AA0FAA" w:rsidP="00AA0FAA">
      <w:pPr>
        <w:pStyle w:val="Odstavekseznama"/>
        <w:numPr>
          <w:ilvl w:val="0"/>
          <w:numId w:val="9"/>
        </w:numPr>
        <w:spacing w:line="23" w:lineRule="atLeast"/>
        <w:jc w:val="both"/>
        <w:rPr>
          <w:rFonts w:ascii="Arial" w:hAnsi="Arial" w:cs="Arial"/>
          <w:sz w:val="20"/>
          <w:szCs w:val="20"/>
        </w:rPr>
      </w:pPr>
      <w:r w:rsidRPr="002E31E8">
        <w:rPr>
          <w:rFonts w:ascii="Arial" w:hAnsi="Arial" w:cs="Arial"/>
          <w:sz w:val="20"/>
          <w:szCs w:val="20"/>
        </w:rPr>
        <w:t>Če zavezanec želi, da se pooblaščencu vroča vse dokumente, ki se nanašajo na postopke izvršbe, bo označil skupino 03 - Postopki izvršbe.</w:t>
      </w:r>
    </w:p>
    <w:p w:rsidR="00AA0FAA" w:rsidRDefault="00AA0FAA" w:rsidP="00AA0FAA">
      <w:pPr>
        <w:pStyle w:val="Odstavekseznama"/>
        <w:numPr>
          <w:ilvl w:val="0"/>
          <w:numId w:val="9"/>
        </w:numPr>
        <w:spacing w:line="23" w:lineRule="atLeast"/>
        <w:jc w:val="both"/>
        <w:rPr>
          <w:rFonts w:ascii="Arial" w:hAnsi="Arial" w:cs="Arial"/>
          <w:sz w:val="20"/>
          <w:szCs w:val="20"/>
        </w:rPr>
      </w:pPr>
      <w:r w:rsidRPr="002E31E8">
        <w:rPr>
          <w:rFonts w:ascii="Arial" w:hAnsi="Arial" w:cs="Arial"/>
          <w:sz w:val="20"/>
          <w:szCs w:val="20"/>
        </w:rPr>
        <w:t>Če zavezanec želi, da se pooblaščencu vroča dokumente, ki se nanašajo na postopke nadzora</w:t>
      </w:r>
      <w:r w:rsidR="00C16C3B">
        <w:rPr>
          <w:rFonts w:ascii="Arial" w:hAnsi="Arial" w:cs="Arial"/>
          <w:sz w:val="20"/>
          <w:szCs w:val="20"/>
        </w:rPr>
        <w:t xml:space="preserve"> in inšpekcije</w:t>
      </w:r>
      <w:r w:rsidRPr="002E31E8">
        <w:rPr>
          <w:rFonts w:ascii="Arial" w:hAnsi="Arial" w:cs="Arial"/>
          <w:sz w:val="20"/>
          <w:szCs w:val="20"/>
        </w:rPr>
        <w:t>, bo označil polje Postopki nadzora (04 Postopki nadzora).</w:t>
      </w:r>
    </w:p>
    <w:p w:rsidR="00C16C3B" w:rsidRDefault="00C16C3B" w:rsidP="00C16C3B">
      <w:pPr>
        <w:pStyle w:val="Odstavekseznama"/>
        <w:numPr>
          <w:ilvl w:val="0"/>
          <w:numId w:val="9"/>
        </w:numPr>
        <w:spacing w:line="23" w:lineRule="atLeast"/>
        <w:jc w:val="both"/>
        <w:rPr>
          <w:rFonts w:ascii="Arial" w:hAnsi="Arial" w:cs="Arial"/>
          <w:sz w:val="20"/>
          <w:szCs w:val="20"/>
        </w:rPr>
      </w:pPr>
      <w:r w:rsidRPr="002E31E8">
        <w:rPr>
          <w:rFonts w:ascii="Arial" w:hAnsi="Arial" w:cs="Arial"/>
          <w:sz w:val="20"/>
          <w:szCs w:val="20"/>
        </w:rPr>
        <w:t xml:space="preserve">Če zavezanec želi, da se pooblaščencu vroča dokumente, ki se nanašajo na </w:t>
      </w:r>
      <w:r>
        <w:rPr>
          <w:rFonts w:ascii="Arial" w:hAnsi="Arial" w:cs="Arial"/>
          <w:sz w:val="20"/>
          <w:szCs w:val="20"/>
        </w:rPr>
        <w:t>davčni register</w:t>
      </w:r>
      <w:r w:rsidRPr="002E31E8">
        <w:rPr>
          <w:rFonts w:ascii="Arial" w:hAnsi="Arial" w:cs="Arial"/>
          <w:sz w:val="20"/>
          <w:szCs w:val="20"/>
        </w:rPr>
        <w:t xml:space="preserve">, bo označil polje </w:t>
      </w:r>
      <w:r>
        <w:rPr>
          <w:rFonts w:ascii="Arial" w:hAnsi="Arial" w:cs="Arial"/>
          <w:sz w:val="20"/>
          <w:szCs w:val="20"/>
        </w:rPr>
        <w:t>Davčni register (05</w:t>
      </w:r>
      <w:r w:rsidRPr="002E31E8">
        <w:rPr>
          <w:rFonts w:ascii="Arial" w:hAnsi="Arial" w:cs="Arial"/>
          <w:sz w:val="20"/>
          <w:szCs w:val="20"/>
        </w:rPr>
        <w:t xml:space="preserve"> </w:t>
      </w:r>
      <w:r>
        <w:rPr>
          <w:rFonts w:ascii="Arial" w:hAnsi="Arial" w:cs="Arial"/>
          <w:sz w:val="20"/>
          <w:szCs w:val="20"/>
        </w:rPr>
        <w:t>Davčni</w:t>
      </w:r>
      <w:r w:rsidRPr="002E31E8">
        <w:rPr>
          <w:rFonts w:ascii="Arial" w:hAnsi="Arial" w:cs="Arial"/>
          <w:sz w:val="20"/>
          <w:szCs w:val="20"/>
        </w:rPr>
        <w:t xml:space="preserve"> </w:t>
      </w:r>
      <w:r>
        <w:rPr>
          <w:rFonts w:ascii="Arial" w:hAnsi="Arial" w:cs="Arial"/>
          <w:sz w:val="20"/>
          <w:szCs w:val="20"/>
        </w:rPr>
        <w:t>register</w:t>
      </w:r>
      <w:r w:rsidRPr="002E31E8">
        <w:rPr>
          <w:rFonts w:ascii="Arial" w:hAnsi="Arial" w:cs="Arial"/>
          <w:sz w:val="20"/>
          <w:szCs w:val="20"/>
        </w:rPr>
        <w:t>).</w:t>
      </w:r>
    </w:p>
    <w:p w:rsidR="00C16C3B" w:rsidRPr="00C16C3B" w:rsidRDefault="00C16C3B" w:rsidP="00C16C3B">
      <w:pPr>
        <w:pStyle w:val="Odstavekseznama"/>
        <w:numPr>
          <w:ilvl w:val="0"/>
          <w:numId w:val="9"/>
        </w:numPr>
        <w:spacing w:line="23" w:lineRule="atLeast"/>
        <w:jc w:val="both"/>
        <w:rPr>
          <w:rFonts w:ascii="Arial" w:hAnsi="Arial" w:cs="Arial"/>
          <w:sz w:val="20"/>
          <w:szCs w:val="20"/>
        </w:rPr>
      </w:pPr>
      <w:r w:rsidRPr="002E31E8">
        <w:rPr>
          <w:rFonts w:ascii="Arial" w:hAnsi="Arial" w:cs="Arial"/>
          <w:sz w:val="20"/>
          <w:szCs w:val="20"/>
        </w:rPr>
        <w:t xml:space="preserve">Če zavezanec želi, da se pooblaščencu vroča dokumente, ki se nanašajo na </w:t>
      </w:r>
      <w:proofErr w:type="spellStart"/>
      <w:r>
        <w:rPr>
          <w:rFonts w:ascii="Arial" w:hAnsi="Arial" w:cs="Arial"/>
          <w:sz w:val="20"/>
          <w:szCs w:val="20"/>
        </w:rPr>
        <w:t>prekrškovne</w:t>
      </w:r>
      <w:proofErr w:type="spellEnd"/>
      <w:r>
        <w:rPr>
          <w:rFonts w:ascii="Arial" w:hAnsi="Arial" w:cs="Arial"/>
          <w:sz w:val="20"/>
          <w:szCs w:val="20"/>
        </w:rPr>
        <w:t xml:space="preserve"> postopke</w:t>
      </w:r>
      <w:r w:rsidRPr="002E31E8">
        <w:rPr>
          <w:rFonts w:ascii="Arial" w:hAnsi="Arial" w:cs="Arial"/>
          <w:sz w:val="20"/>
          <w:szCs w:val="20"/>
        </w:rPr>
        <w:t xml:space="preserve">, bo označil polje </w:t>
      </w:r>
      <w:proofErr w:type="spellStart"/>
      <w:r>
        <w:rPr>
          <w:rFonts w:ascii="Arial" w:hAnsi="Arial" w:cs="Arial"/>
          <w:sz w:val="20"/>
          <w:szCs w:val="20"/>
        </w:rPr>
        <w:t>Prekrškovni</w:t>
      </w:r>
      <w:proofErr w:type="spellEnd"/>
      <w:r>
        <w:rPr>
          <w:rFonts w:ascii="Arial" w:hAnsi="Arial" w:cs="Arial"/>
          <w:sz w:val="20"/>
          <w:szCs w:val="20"/>
        </w:rPr>
        <w:t xml:space="preserve"> postopek (06</w:t>
      </w:r>
      <w:r w:rsidRPr="002E31E8">
        <w:rPr>
          <w:rFonts w:ascii="Arial" w:hAnsi="Arial" w:cs="Arial"/>
          <w:sz w:val="20"/>
          <w:szCs w:val="20"/>
        </w:rPr>
        <w:t xml:space="preserve"> </w:t>
      </w:r>
      <w:proofErr w:type="spellStart"/>
      <w:r>
        <w:rPr>
          <w:rFonts w:ascii="Arial" w:hAnsi="Arial" w:cs="Arial"/>
          <w:sz w:val="20"/>
          <w:szCs w:val="20"/>
        </w:rPr>
        <w:t>Prekrškovni</w:t>
      </w:r>
      <w:proofErr w:type="spellEnd"/>
      <w:r w:rsidRPr="002E31E8">
        <w:rPr>
          <w:rFonts w:ascii="Arial" w:hAnsi="Arial" w:cs="Arial"/>
          <w:sz w:val="20"/>
          <w:szCs w:val="20"/>
        </w:rPr>
        <w:t xml:space="preserve"> </w:t>
      </w:r>
      <w:r>
        <w:rPr>
          <w:rFonts w:ascii="Arial" w:hAnsi="Arial" w:cs="Arial"/>
          <w:sz w:val="20"/>
          <w:szCs w:val="20"/>
        </w:rPr>
        <w:t>postopek</w:t>
      </w:r>
      <w:r w:rsidRPr="002E31E8">
        <w:rPr>
          <w:rFonts w:ascii="Arial" w:hAnsi="Arial" w:cs="Arial"/>
          <w:sz w:val="20"/>
          <w:szCs w:val="20"/>
        </w:rPr>
        <w:t>).</w:t>
      </w:r>
    </w:p>
    <w:p w:rsidR="00AA0FAA" w:rsidRPr="002E31E8" w:rsidRDefault="00AA0FAA" w:rsidP="00AA0FAA">
      <w:pPr>
        <w:pStyle w:val="Odstavekseznama"/>
        <w:numPr>
          <w:ilvl w:val="0"/>
          <w:numId w:val="9"/>
        </w:numPr>
        <w:spacing w:line="23" w:lineRule="atLeast"/>
        <w:jc w:val="both"/>
        <w:rPr>
          <w:rFonts w:ascii="Arial" w:hAnsi="Arial" w:cs="Arial"/>
          <w:sz w:val="20"/>
          <w:szCs w:val="20"/>
        </w:rPr>
      </w:pPr>
      <w:r w:rsidRPr="002E31E8">
        <w:rPr>
          <w:rFonts w:ascii="Arial" w:hAnsi="Arial" w:cs="Arial"/>
          <w:sz w:val="20"/>
          <w:szCs w:val="20"/>
        </w:rPr>
        <w:t>Če zavezanec označi z DA skupino 90 - Ostali dokumenti, se bo pooblaščencu vročalo dokumente, ki jih ni možno uvrstiti v kakšno obstoječo podskupino oziroma skupino.</w:t>
      </w:r>
      <w:r w:rsidR="002401EF">
        <w:rPr>
          <w:rFonts w:ascii="Arial" w:hAnsi="Arial" w:cs="Arial"/>
          <w:sz w:val="20"/>
          <w:szCs w:val="20"/>
        </w:rPr>
        <w:t xml:space="preserve"> Pooblastilo za skupino 90 in pooblastilo za njegovo podskupino 90.01 – Ostali dokumenti, NE zajema pooblastila za morebitne nove skupine. Pooblastilo za morebitne nove skupine zajema »Splošni pooblaščenec«.</w:t>
      </w:r>
    </w:p>
    <w:p w:rsidR="00AA0FAA" w:rsidRPr="002E31E8" w:rsidRDefault="00AA0FAA" w:rsidP="00AA0FAA">
      <w:pPr>
        <w:spacing w:line="23" w:lineRule="atLeast"/>
        <w:jc w:val="both"/>
        <w:rPr>
          <w:rFonts w:ascii="Arial" w:eastAsia="Times New Roman" w:hAnsi="Arial" w:cs="Arial"/>
          <w:sz w:val="20"/>
          <w:szCs w:val="20"/>
          <w:lang w:eastAsia="sl-SI"/>
        </w:rPr>
      </w:pPr>
    </w:p>
    <w:p w:rsidR="00AA0FAA" w:rsidRPr="002E31E8" w:rsidRDefault="00AA0FAA" w:rsidP="00AA0FAA">
      <w:pPr>
        <w:spacing w:line="23" w:lineRule="atLeast"/>
        <w:jc w:val="both"/>
        <w:rPr>
          <w:rFonts w:ascii="Arial" w:eastAsia="Times New Roman" w:hAnsi="Arial" w:cs="Arial"/>
          <w:sz w:val="20"/>
          <w:szCs w:val="20"/>
          <w:lang w:eastAsia="sl-SI"/>
        </w:rPr>
      </w:pPr>
      <w:r w:rsidRPr="002E31E8">
        <w:rPr>
          <w:rFonts w:ascii="Arial" w:eastAsia="Times New Roman" w:hAnsi="Arial" w:cs="Arial"/>
          <w:b/>
          <w:bCs/>
          <w:caps/>
          <w:sz w:val="20"/>
          <w:szCs w:val="20"/>
          <w:lang w:eastAsia="sl-SI"/>
        </w:rPr>
        <w:t>pooblaščenec PODSKUPINe (NIVO III):</w:t>
      </w:r>
    </w:p>
    <w:p w:rsidR="00AA0FAA" w:rsidRPr="002E31E8" w:rsidRDefault="00AA0FAA" w:rsidP="00AA0FAA">
      <w:pPr>
        <w:spacing w:line="23" w:lineRule="atLeast"/>
        <w:contextualSpacing/>
        <w:jc w:val="both"/>
        <w:rPr>
          <w:rFonts w:ascii="Arial" w:eastAsia="Times New Roman" w:hAnsi="Arial" w:cs="Arial"/>
          <w:sz w:val="20"/>
          <w:szCs w:val="20"/>
          <w:lang w:eastAsia="sl-SI"/>
        </w:rPr>
      </w:pPr>
      <w:r w:rsidRPr="002E31E8">
        <w:rPr>
          <w:rFonts w:ascii="Arial" w:eastAsia="Times New Roman" w:hAnsi="Arial" w:cs="Arial"/>
          <w:sz w:val="20"/>
          <w:szCs w:val="20"/>
          <w:lang w:eastAsia="sl-SI"/>
        </w:rPr>
        <w:t xml:space="preserve">Če zavezanec z DA označi eno ali več podskupin, se bo pooblaščencu vročalo samo dokumente iz naslova izbrane podskupine. </w:t>
      </w:r>
    </w:p>
    <w:p w:rsidR="00AA0FAA" w:rsidRPr="002E31E8" w:rsidRDefault="00AA0FAA" w:rsidP="00AA0FAA">
      <w:pPr>
        <w:spacing w:line="23" w:lineRule="atLeast"/>
        <w:contextualSpacing/>
        <w:jc w:val="both"/>
        <w:rPr>
          <w:rFonts w:ascii="Arial" w:hAnsi="Arial" w:cs="Arial"/>
          <w:sz w:val="20"/>
          <w:szCs w:val="20"/>
        </w:rPr>
      </w:pPr>
      <w:r w:rsidRPr="002E31E8">
        <w:rPr>
          <w:rFonts w:ascii="Arial" w:eastAsia="Times New Roman" w:hAnsi="Arial" w:cs="Arial"/>
          <w:sz w:val="20"/>
          <w:szCs w:val="20"/>
          <w:lang w:eastAsia="sl-SI"/>
        </w:rPr>
        <w:t>Npr. z</w:t>
      </w:r>
      <w:r w:rsidRPr="002E31E8">
        <w:rPr>
          <w:rFonts w:ascii="Arial" w:hAnsi="Arial" w:cs="Arial"/>
          <w:sz w:val="20"/>
          <w:szCs w:val="20"/>
        </w:rPr>
        <w:t xml:space="preserve">notraj skupine 01-1 - Davki in prispevki zavezanec z DA označi le podskupino 01-1.09 - Davek na dodano vrednost. V tem primeru se bo izbranemu pooblaščencu vročalo le dokumente iz naslova DDV. </w:t>
      </w:r>
    </w:p>
    <w:p w:rsidR="00AA0FAA" w:rsidRPr="002E31E8" w:rsidRDefault="00AA0FAA" w:rsidP="00AA0FAA">
      <w:pPr>
        <w:spacing w:line="23" w:lineRule="atLeast"/>
        <w:contextualSpacing/>
        <w:jc w:val="both"/>
        <w:rPr>
          <w:rFonts w:ascii="Arial" w:eastAsia="Times New Roman" w:hAnsi="Arial" w:cs="Arial"/>
          <w:sz w:val="20"/>
          <w:szCs w:val="20"/>
          <w:lang w:eastAsia="sl-SI"/>
        </w:rPr>
      </w:pPr>
    </w:p>
    <w:p w:rsidR="00AA0FAA" w:rsidRPr="002E31E8" w:rsidRDefault="00AA0FAA" w:rsidP="00AA0FAA">
      <w:pPr>
        <w:spacing w:line="23" w:lineRule="atLeast"/>
        <w:jc w:val="both"/>
        <w:rPr>
          <w:rFonts w:ascii="Arial" w:eastAsia="Times New Roman" w:hAnsi="Arial" w:cs="Arial"/>
          <w:sz w:val="20"/>
          <w:szCs w:val="20"/>
          <w:lang w:eastAsia="sl-SI"/>
        </w:rPr>
      </w:pPr>
      <w:bookmarkStart w:id="7" w:name="Pooblastilo_Zadeva"/>
      <w:bookmarkEnd w:id="7"/>
      <w:r w:rsidRPr="002E31E8">
        <w:rPr>
          <w:rFonts w:ascii="Arial" w:eastAsia="Times New Roman" w:hAnsi="Arial" w:cs="Arial"/>
          <w:b/>
          <w:bCs/>
          <w:caps/>
          <w:sz w:val="20"/>
          <w:szCs w:val="20"/>
          <w:lang w:eastAsia="sl-SI"/>
        </w:rPr>
        <w:t>Pooblaščenec zadeve (NIVO IV):</w:t>
      </w:r>
    </w:p>
    <w:p w:rsidR="00AA0FAA" w:rsidRPr="002E31E8" w:rsidRDefault="00AA0FAA" w:rsidP="00AA0FAA">
      <w:pPr>
        <w:spacing w:line="23" w:lineRule="atLeast"/>
        <w:contextualSpacing/>
        <w:jc w:val="both"/>
        <w:rPr>
          <w:rFonts w:ascii="Arial" w:eastAsia="Times New Roman" w:hAnsi="Arial" w:cs="Arial"/>
          <w:sz w:val="20"/>
          <w:szCs w:val="20"/>
          <w:lang w:eastAsia="sl-SI"/>
        </w:rPr>
      </w:pPr>
      <w:r w:rsidRPr="002E31E8">
        <w:rPr>
          <w:rFonts w:ascii="Arial" w:eastAsia="Times New Roman" w:hAnsi="Arial" w:cs="Arial"/>
          <w:sz w:val="20"/>
          <w:szCs w:val="20"/>
          <w:lang w:eastAsia="sl-SI"/>
        </w:rPr>
        <w:t>V primeru, da zavezanec določi pooblaščenca za vročanje za konkretno zadevo, bo ta poo</w:t>
      </w:r>
      <w:r>
        <w:rPr>
          <w:rFonts w:ascii="Arial" w:eastAsia="Times New Roman" w:hAnsi="Arial" w:cs="Arial"/>
          <w:sz w:val="20"/>
          <w:szCs w:val="20"/>
          <w:lang w:eastAsia="sl-SI"/>
        </w:rPr>
        <w:t>blaščenec prejemal vse dokumente</w:t>
      </w:r>
      <w:r w:rsidRPr="002E31E8">
        <w:rPr>
          <w:rFonts w:ascii="Arial" w:eastAsia="Times New Roman" w:hAnsi="Arial" w:cs="Arial"/>
          <w:sz w:val="20"/>
          <w:szCs w:val="20"/>
          <w:lang w:eastAsia="sl-SI"/>
        </w:rPr>
        <w:t>, ki jih je potrebno vročiti in imajo oznako te zadeve. Vpiše se številka zadeve (v obliki npr</w:t>
      </w:r>
      <w:r>
        <w:rPr>
          <w:rFonts w:ascii="Arial" w:eastAsia="Times New Roman" w:hAnsi="Arial" w:cs="Arial"/>
          <w:sz w:val="20"/>
          <w:szCs w:val="20"/>
          <w:lang w:eastAsia="sl-SI"/>
        </w:rPr>
        <w:t>.</w:t>
      </w:r>
      <w:r w:rsidRPr="002E31E8">
        <w:rPr>
          <w:rFonts w:ascii="Arial" w:eastAsia="Times New Roman" w:hAnsi="Arial" w:cs="Arial"/>
          <w:sz w:val="20"/>
          <w:szCs w:val="20"/>
          <w:lang w:eastAsia="sl-SI"/>
        </w:rPr>
        <w:t>: »123-12345/2015), kot je navedena na dokumentu davčnega organa v razdelku »številka«.</w:t>
      </w:r>
    </w:p>
    <w:p w:rsidR="00AA0FAA" w:rsidRDefault="00AA0FAA" w:rsidP="00AA0FAA">
      <w:pPr>
        <w:spacing w:line="23" w:lineRule="atLeast"/>
        <w:jc w:val="both"/>
        <w:rPr>
          <w:rFonts w:ascii="Arial" w:eastAsia="Times New Roman" w:hAnsi="Arial" w:cs="Arial"/>
          <w:sz w:val="20"/>
          <w:szCs w:val="20"/>
          <w:lang w:eastAsia="sl-SI"/>
        </w:rPr>
      </w:pPr>
    </w:p>
    <w:p w:rsidR="005D3DE8" w:rsidRPr="002E31E8" w:rsidRDefault="005D3DE8" w:rsidP="00AA0FAA">
      <w:pPr>
        <w:spacing w:line="23" w:lineRule="atLeast"/>
        <w:jc w:val="both"/>
        <w:rPr>
          <w:rFonts w:ascii="Arial" w:eastAsia="Times New Roman" w:hAnsi="Arial" w:cs="Arial"/>
          <w:sz w:val="20"/>
          <w:szCs w:val="20"/>
          <w:lang w:eastAsia="sl-SI"/>
        </w:rPr>
      </w:pPr>
    </w:p>
    <w:p w:rsidR="00AA0FAA" w:rsidRPr="002E31E8" w:rsidRDefault="00AA0FAA" w:rsidP="00AA0FAA">
      <w:pPr>
        <w:spacing w:line="23" w:lineRule="atLeast"/>
        <w:jc w:val="both"/>
        <w:rPr>
          <w:rFonts w:ascii="Arial" w:eastAsia="Times New Roman" w:hAnsi="Arial" w:cs="Arial"/>
          <w:b/>
          <w:bCs/>
          <w:sz w:val="20"/>
          <w:szCs w:val="20"/>
          <w:lang w:eastAsia="sl-SI"/>
        </w:rPr>
      </w:pPr>
      <w:r w:rsidRPr="002E31E8">
        <w:rPr>
          <w:rFonts w:ascii="Arial" w:eastAsia="Times New Roman" w:hAnsi="Arial" w:cs="Arial"/>
          <w:b/>
          <w:bCs/>
          <w:sz w:val="20"/>
          <w:szCs w:val="20"/>
          <w:lang w:eastAsia="sl-SI"/>
        </w:rPr>
        <w:t xml:space="preserve">Če zavezanec določi več pooblaščencev na istem nivoju, bo davčni organ vročal dokumente praviloma zadnjemu pooblaščencu, ki ga je sporočil zavezanec. </w:t>
      </w:r>
      <w:r w:rsidRPr="002E31E8">
        <w:rPr>
          <w:rFonts w:ascii="Arial" w:eastAsia="Times New Roman" w:hAnsi="Arial" w:cs="Arial"/>
          <w:sz w:val="20"/>
          <w:szCs w:val="20"/>
          <w:lang w:eastAsia="sl-SI"/>
        </w:rPr>
        <w:t xml:space="preserve">Pri elektronskem vročanju dokumentov prek portala eDavki je postopek nekoliko drugačen kot pri vročanju prek pošte. Pri </w:t>
      </w:r>
      <w:proofErr w:type="spellStart"/>
      <w:r w:rsidRPr="002E31E8">
        <w:rPr>
          <w:rFonts w:ascii="Arial" w:eastAsia="Times New Roman" w:hAnsi="Arial" w:cs="Arial"/>
          <w:sz w:val="20"/>
          <w:szCs w:val="20"/>
          <w:lang w:eastAsia="sl-SI"/>
        </w:rPr>
        <w:t>eVročanju</w:t>
      </w:r>
      <w:proofErr w:type="spellEnd"/>
      <w:r w:rsidRPr="002E31E8">
        <w:rPr>
          <w:rFonts w:ascii="Arial" w:eastAsia="Times New Roman" w:hAnsi="Arial" w:cs="Arial"/>
          <w:sz w:val="20"/>
          <w:szCs w:val="20"/>
          <w:lang w:eastAsia="sl-SI"/>
        </w:rPr>
        <w:t xml:space="preserve"> </w:t>
      </w:r>
      <w:r w:rsidR="00B47A6E">
        <w:rPr>
          <w:rFonts w:ascii="Arial" w:eastAsia="Times New Roman" w:hAnsi="Arial" w:cs="Arial"/>
          <w:sz w:val="20"/>
          <w:szCs w:val="20"/>
          <w:lang w:eastAsia="sl-SI"/>
        </w:rPr>
        <w:t>finančna uprava</w:t>
      </w:r>
      <w:r w:rsidRPr="002E31E8">
        <w:rPr>
          <w:rFonts w:ascii="Arial" w:eastAsia="Times New Roman" w:hAnsi="Arial" w:cs="Arial"/>
          <w:sz w:val="20"/>
          <w:szCs w:val="20"/>
          <w:lang w:eastAsia="sl-SI"/>
        </w:rPr>
        <w:t xml:space="preserve"> odloži dokument v profil zavezanca, informativno sporočilo o odloženem dokumentu (obrazec </w:t>
      </w:r>
      <w:proofErr w:type="spellStart"/>
      <w:r w:rsidR="00F23468">
        <w:rPr>
          <w:rFonts w:ascii="Arial" w:eastAsia="Times New Roman" w:hAnsi="Arial" w:cs="Arial"/>
          <w:sz w:val="20"/>
          <w:szCs w:val="20"/>
          <w:lang w:eastAsia="sl-SI"/>
        </w:rPr>
        <w:t>eVrocanje-Obv</w:t>
      </w:r>
      <w:proofErr w:type="spellEnd"/>
      <w:r w:rsidRPr="002E31E8">
        <w:rPr>
          <w:rFonts w:ascii="Arial" w:eastAsia="Times New Roman" w:hAnsi="Arial" w:cs="Arial"/>
          <w:sz w:val="20"/>
          <w:szCs w:val="20"/>
          <w:lang w:eastAsia="sl-SI"/>
        </w:rPr>
        <w:t xml:space="preserve">) pošlje v portal eDavki zavezancu in </w:t>
      </w:r>
      <w:r>
        <w:rPr>
          <w:rFonts w:ascii="Arial" w:eastAsia="Times New Roman" w:hAnsi="Arial" w:cs="Arial"/>
          <w:sz w:val="20"/>
          <w:szCs w:val="20"/>
          <w:lang w:eastAsia="sl-SI"/>
        </w:rPr>
        <w:t>vsem pooblaščencem</w:t>
      </w:r>
      <w:r w:rsidRPr="002E31E8">
        <w:rPr>
          <w:rFonts w:ascii="Arial" w:eastAsia="Times New Roman" w:hAnsi="Arial" w:cs="Arial"/>
          <w:sz w:val="20"/>
          <w:szCs w:val="20"/>
          <w:lang w:eastAsia="sl-SI"/>
        </w:rPr>
        <w:t xml:space="preserve">. Informativno sporočilo bo poslano tudi na vse sporočene in potrjene elektronske naslove zavezanca in </w:t>
      </w:r>
      <w:r>
        <w:rPr>
          <w:rFonts w:ascii="Arial" w:eastAsia="Times New Roman" w:hAnsi="Arial" w:cs="Arial"/>
          <w:sz w:val="20"/>
          <w:szCs w:val="20"/>
          <w:lang w:eastAsia="sl-SI"/>
        </w:rPr>
        <w:t xml:space="preserve">vseh pooblaščencev. </w:t>
      </w:r>
      <w:proofErr w:type="spellStart"/>
      <w:r w:rsidRPr="002E31E8">
        <w:rPr>
          <w:rFonts w:ascii="Arial" w:eastAsia="Times New Roman" w:hAnsi="Arial" w:cs="Arial"/>
          <w:sz w:val="20"/>
          <w:szCs w:val="20"/>
          <w:lang w:eastAsia="sl-SI"/>
        </w:rPr>
        <w:t>eVročilnico</w:t>
      </w:r>
      <w:proofErr w:type="spellEnd"/>
      <w:r w:rsidRPr="002E31E8">
        <w:rPr>
          <w:rFonts w:ascii="Arial" w:eastAsia="Times New Roman" w:hAnsi="Arial" w:cs="Arial"/>
          <w:sz w:val="20"/>
          <w:szCs w:val="20"/>
          <w:lang w:eastAsia="sl-SI"/>
        </w:rPr>
        <w:t xml:space="preserve"> pa lahko podpiše katerikoli pooblaščenec na najnižjem nivoju, ki ima veljavno pooblastilo za vročanje ob trenutku podpisa </w:t>
      </w:r>
      <w:proofErr w:type="spellStart"/>
      <w:r w:rsidRPr="002E31E8">
        <w:rPr>
          <w:rFonts w:ascii="Arial" w:eastAsia="Times New Roman" w:hAnsi="Arial" w:cs="Arial"/>
          <w:sz w:val="20"/>
          <w:szCs w:val="20"/>
          <w:lang w:eastAsia="sl-SI"/>
        </w:rPr>
        <w:t>eVročilnice</w:t>
      </w:r>
      <w:proofErr w:type="spellEnd"/>
      <w:r w:rsidRPr="002E31E8">
        <w:rPr>
          <w:rFonts w:ascii="Arial" w:eastAsia="Times New Roman" w:hAnsi="Arial" w:cs="Arial"/>
          <w:sz w:val="20"/>
          <w:szCs w:val="20"/>
          <w:lang w:eastAsia="sl-SI"/>
        </w:rPr>
        <w:t>.</w:t>
      </w:r>
    </w:p>
    <w:p w:rsidR="00AA0FAA" w:rsidRPr="002E31E8" w:rsidRDefault="00AA0FAA" w:rsidP="00AA0FAA">
      <w:pPr>
        <w:spacing w:line="23" w:lineRule="atLeast"/>
        <w:jc w:val="both"/>
        <w:rPr>
          <w:rFonts w:ascii="Arial" w:eastAsia="Times New Roman" w:hAnsi="Arial" w:cs="Arial"/>
          <w:sz w:val="20"/>
          <w:szCs w:val="20"/>
          <w:lang w:eastAsia="sl-SI"/>
        </w:rPr>
      </w:pPr>
    </w:p>
    <w:p w:rsidR="00AA0FAA" w:rsidRPr="002E31E8" w:rsidRDefault="00AA0FAA" w:rsidP="00AA0FAA">
      <w:pPr>
        <w:spacing w:line="23" w:lineRule="atLeast"/>
        <w:jc w:val="both"/>
        <w:rPr>
          <w:rFonts w:ascii="Arial" w:eastAsia="Times New Roman" w:hAnsi="Arial" w:cs="Arial"/>
          <w:sz w:val="20"/>
          <w:szCs w:val="20"/>
          <w:lang w:eastAsia="sl-SI"/>
        </w:rPr>
      </w:pPr>
      <w:r w:rsidRPr="002E31E8">
        <w:rPr>
          <w:rFonts w:ascii="Arial" w:eastAsia="Times New Roman" w:hAnsi="Arial" w:cs="Arial"/>
          <w:sz w:val="20"/>
          <w:szCs w:val="20"/>
          <w:lang w:eastAsia="sl-SI"/>
        </w:rPr>
        <w:t xml:space="preserve">Če zavezanec določil več pooblaščencev na različnih nivojih, bo </w:t>
      </w:r>
      <w:r w:rsidR="00B47A6E">
        <w:rPr>
          <w:rFonts w:ascii="Arial" w:eastAsia="Times New Roman" w:hAnsi="Arial" w:cs="Arial"/>
          <w:sz w:val="20"/>
          <w:szCs w:val="20"/>
          <w:lang w:eastAsia="sl-SI"/>
        </w:rPr>
        <w:t>finančna uprava</w:t>
      </w:r>
      <w:r w:rsidRPr="002E31E8">
        <w:rPr>
          <w:rFonts w:ascii="Arial" w:eastAsia="Times New Roman" w:hAnsi="Arial" w:cs="Arial"/>
          <w:sz w:val="20"/>
          <w:szCs w:val="20"/>
          <w:lang w:eastAsia="sl-SI"/>
        </w:rPr>
        <w:t xml:space="preserve"> upošteval</w:t>
      </w:r>
      <w:r w:rsidR="00B47A6E">
        <w:rPr>
          <w:rFonts w:ascii="Arial" w:eastAsia="Times New Roman" w:hAnsi="Arial" w:cs="Arial"/>
          <w:sz w:val="20"/>
          <w:szCs w:val="20"/>
          <w:lang w:eastAsia="sl-SI"/>
        </w:rPr>
        <w:t>a</w:t>
      </w:r>
      <w:r w:rsidRPr="002E31E8">
        <w:rPr>
          <w:rFonts w:ascii="Arial" w:eastAsia="Times New Roman" w:hAnsi="Arial" w:cs="Arial"/>
          <w:sz w:val="20"/>
          <w:szCs w:val="20"/>
          <w:lang w:eastAsia="sl-SI"/>
        </w:rPr>
        <w:t xml:space="preserve"> najprej pooblaščenca na nivoju IV (zadeva), nato pooblaščenca na nivoju III (podskupina), nato pooblaščenca na nivoju II (skupina) in na koncu splošnega pooblaščenca na nivoju I.</w:t>
      </w:r>
    </w:p>
    <w:p w:rsidR="00AA0FAA" w:rsidRPr="002E31E8" w:rsidRDefault="00AA0FAA" w:rsidP="00AA0FAA">
      <w:pPr>
        <w:spacing w:line="23" w:lineRule="atLeast"/>
        <w:jc w:val="both"/>
        <w:rPr>
          <w:rFonts w:ascii="Arial" w:eastAsia="Times New Roman" w:hAnsi="Arial" w:cs="Arial"/>
          <w:sz w:val="20"/>
          <w:szCs w:val="20"/>
          <w:lang w:eastAsia="sl-SI"/>
        </w:rPr>
      </w:pPr>
      <w:r w:rsidRPr="002E31E8">
        <w:rPr>
          <w:rFonts w:ascii="Arial" w:eastAsia="Times New Roman" w:hAnsi="Arial" w:cs="Arial"/>
          <w:sz w:val="20"/>
          <w:szCs w:val="20"/>
          <w:lang w:eastAsia="sl-SI"/>
        </w:rPr>
        <w:t> </w:t>
      </w:r>
    </w:p>
    <w:p w:rsidR="00AA0FAA" w:rsidRPr="002E31E8" w:rsidRDefault="00AA0FAA" w:rsidP="00AA0FAA">
      <w:pPr>
        <w:spacing w:line="23" w:lineRule="atLeast"/>
        <w:jc w:val="both"/>
        <w:rPr>
          <w:rFonts w:ascii="Arial" w:eastAsia="Times New Roman" w:hAnsi="Arial" w:cs="Arial"/>
          <w:sz w:val="20"/>
          <w:szCs w:val="20"/>
          <w:lang w:eastAsia="sl-SI"/>
        </w:rPr>
      </w:pPr>
      <w:r w:rsidRPr="002E31E8">
        <w:rPr>
          <w:rFonts w:ascii="Arial" w:eastAsia="Times New Roman" w:hAnsi="Arial" w:cs="Arial"/>
          <w:sz w:val="20"/>
          <w:szCs w:val="20"/>
          <w:lang w:eastAsia="sl-SI"/>
        </w:rPr>
        <w:t xml:space="preserve">Z obrazcem Vročanje-PE pooblaščenec za vročanje </w:t>
      </w:r>
      <w:r w:rsidR="000233CA">
        <w:rPr>
          <w:rFonts w:ascii="Arial" w:eastAsia="Times New Roman" w:hAnsi="Arial" w:cs="Arial"/>
          <w:sz w:val="20"/>
          <w:szCs w:val="20"/>
          <w:lang w:eastAsia="sl-SI"/>
        </w:rPr>
        <w:t xml:space="preserve">pridobi dostop do profila pooblastitelja in </w:t>
      </w:r>
      <w:r w:rsidRPr="002E31E8">
        <w:rPr>
          <w:rFonts w:ascii="Arial" w:eastAsia="Times New Roman" w:hAnsi="Arial" w:cs="Arial"/>
          <w:sz w:val="20"/>
          <w:szCs w:val="20"/>
          <w:lang w:eastAsia="sl-SI"/>
        </w:rPr>
        <w:t>pridobi ali se mu odvzamejo v portalu eDavki spodnje pravice:</w:t>
      </w:r>
    </w:p>
    <w:p w:rsidR="00AA0FAA" w:rsidRPr="002E31E8" w:rsidRDefault="00AA0FAA" w:rsidP="00AA0FAA">
      <w:pPr>
        <w:tabs>
          <w:tab w:val="num" w:pos="567"/>
        </w:tabs>
        <w:spacing w:line="23" w:lineRule="atLeast"/>
        <w:ind w:hanging="397"/>
        <w:jc w:val="both"/>
        <w:rPr>
          <w:rFonts w:ascii="Arial" w:eastAsia="Times New Roman" w:hAnsi="Arial" w:cs="Arial"/>
          <w:sz w:val="20"/>
          <w:szCs w:val="20"/>
          <w:lang w:eastAsia="sl-SI"/>
        </w:rPr>
      </w:pPr>
    </w:p>
    <w:p w:rsidR="00AA0FAA" w:rsidRPr="002E31E8" w:rsidRDefault="00AA0FAA" w:rsidP="00AA0FAA">
      <w:pPr>
        <w:tabs>
          <w:tab w:val="num" w:pos="567"/>
        </w:tabs>
        <w:spacing w:line="23" w:lineRule="atLeast"/>
        <w:ind w:hanging="397"/>
        <w:jc w:val="both"/>
        <w:rPr>
          <w:rFonts w:ascii="Arial" w:eastAsia="Times New Roman" w:hAnsi="Arial" w:cs="Arial"/>
          <w:sz w:val="20"/>
          <w:szCs w:val="20"/>
          <w:lang w:eastAsia="sl-SI"/>
        </w:rPr>
      </w:pPr>
      <w:r w:rsidRPr="002E31E8">
        <w:rPr>
          <w:rFonts w:ascii="Arial" w:eastAsia="Symbol" w:hAnsi="Arial" w:cs="Arial"/>
          <w:sz w:val="20"/>
          <w:szCs w:val="20"/>
          <w:lang w:eastAsia="sl-SI"/>
        </w:rPr>
        <w:t xml:space="preserve">           </w:t>
      </w:r>
      <w:r w:rsidRPr="002E31E8">
        <w:rPr>
          <w:rFonts w:ascii="Arial" w:eastAsia="Times New Roman" w:hAnsi="Arial" w:cs="Arial"/>
          <w:sz w:val="20"/>
          <w:szCs w:val="20"/>
          <w:lang w:eastAsia="sl-SI"/>
        </w:rPr>
        <w:t>Pravica podpisa elektronske vročilnice.</w:t>
      </w:r>
    </w:p>
    <w:p w:rsidR="00AA0FAA" w:rsidRPr="002E31E8" w:rsidRDefault="00AA0FAA" w:rsidP="00AA0FAA">
      <w:pPr>
        <w:tabs>
          <w:tab w:val="num" w:pos="567"/>
        </w:tabs>
        <w:spacing w:line="23" w:lineRule="atLeast"/>
        <w:ind w:hanging="397"/>
        <w:jc w:val="both"/>
        <w:rPr>
          <w:rFonts w:ascii="Arial" w:eastAsia="Times New Roman" w:hAnsi="Arial" w:cs="Arial"/>
          <w:sz w:val="20"/>
          <w:szCs w:val="20"/>
          <w:lang w:eastAsia="sl-SI"/>
        </w:rPr>
      </w:pPr>
      <w:r w:rsidRPr="002E31E8">
        <w:rPr>
          <w:rFonts w:ascii="Arial" w:eastAsia="Symbol" w:hAnsi="Arial" w:cs="Arial"/>
          <w:sz w:val="20"/>
          <w:szCs w:val="20"/>
          <w:lang w:eastAsia="sl-SI"/>
        </w:rPr>
        <w:t xml:space="preserve">           </w:t>
      </w:r>
      <w:r w:rsidRPr="002E31E8">
        <w:rPr>
          <w:rFonts w:ascii="Arial" w:eastAsia="Times New Roman" w:hAnsi="Arial" w:cs="Arial"/>
          <w:sz w:val="20"/>
          <w:szCs w:val="20"/>
          <w:lang w:eastAsia="sl-SI"/>
        </w:rPr>
        <w:t>Pravica pregleda elektronsko vročenega dokumenta, če je podpisal elektronsko vročilnico.</w:t>
      </w:r>
    </w:p>
    <w:p w:rsidR="00AA0FAA" w:rsidRPr="002E31E8" w:rsidRDefault="00AA0FAA" w:rsidP="00AA0FAA">
      <w:pPr>
        <w:tabs>
          <w:tab w:val="num" w:pos="567"/>
        </w:tabs>
        <w:spacing w:line="23" w:lineRule="atLeast"/>
        <w:ind w:hanging="397"/>
        <w:jc w:val="both"/>
        <w:rPr>
          <w:rFonts w:ascii="Arial" w:eastAsia="Times New Roman" w:hAnsi="Arial" w:cs="Arial"/>
          <w:sz w:val="20"/>
          <w:szCs w:val="20"/>
          <w:lang w:eastAsia="sl-SI"/>
        </w:rPr>
      </w:pPr>
      <w:r w:rsidRPr="002E31E8">
        <w:rPr>
          <w:rFonts w:ascii="Arial" w:eastAsia="Symbol" w:hAnsi="Arial" w:cs="Arial"/>
          <w:sz w:val="20"/>
          <w:szCs w:val="20"/>
          <w:lang w:eastAsia="sl-SI"/>
        </w:rPr>
        <w:t xml:space="preserve">           </w:t>
      </w:r>
      <w:r w:rsidRPr="002E31E8">
        <w:rPr>
          <w:rFonts w:ascii="Arial" w:eastAsia="Times New Roman" w:hAnsi="Arial" w:cs="Arial"/>
          <w:sz w:val="20"/>
          <w:szCs w:val="20"/>
          <w:lang w:eastAsia="sl-SI"/>
        </w:rPr>
        <w:t>Pravica pregleda elektronsko odloženega dokumenta po nastopu fikcije vročitve.</w:t>
      </w:r>
    </w:p>
    <w:p w:rsidR="00AA0FAA" w:rsidRDefault="00AA0FAA" w:rsidP="00AA0FAA">
      <w:pPr>
        <w:spacing w:line="23" w:lineRule="atLeast"/>
        <w:jc w:val="both"/>
        <w:rPr>
          <w:rFonts w:ascii="Arial" w:eastAsia="Times New Roman" w:hAnsi="Arial" w:cs="Arial"/>
          <w:sz w:val="20"/>
          <w:szCs w:val="20"/>
          <w:lang w:eastAsia="sl-SI"/>
        </w:rPr>
      </w:pPr>
      <w:r w:rsidRPr="002E31E8">
        <w:rPr>
          <w:rFonts w:ascii="Arial" w:eastAsia="Times New Roman" w:hAnsi="Arial" w:cs="Arial"/>
          <w:sz w:val="20"/>
          <w:szCs w:val="20"/>
          <w:lang w:eastAsia="sl-SI"/>
        </w:rPr>
        <w:t> </w:t>
      </w:r>
    </w:p>
    <w:p w:rsidR="00B47A6E" w:rsidRPr="002E31E8" w:rsidRDefault="00B47A6E" w:rsidP="00AA0FAA">
      <w:pPr>
        <w:spacing w:line="23" w:lineRule="atLeast"/>
        <w:jc w:val="both"/>
        <w:rPr>
          <w:rFonts w:ascii="Arial" w:eastAsia="Times New Roman" w:hAnsi="Arial" w:cs="Arial"/>
          <w:sz w:val="20"/>
          <w:szCs w:val="20"/>
          <w:lang w:eastAsia="sl-SI"/>
        </w:rPr>
      </w:pPr>
    </w:p>
    <w:p w:rsidR="00AA0FAA" w:rsidRPr="002E31E8" w:rsidRDefault="00AA0FAA" w:rsidP="00AA0FAA">
      <w:pPr>
        <w:spacing w:line="23" w:lineRule="atLeast"/>
        <w:jc w:val="both"/>
        <w:rPr>
          <w:rFonts w:ascii="Arial" w:eastAsia="Times New Roman" w:hAnsi="Arial" w:cs="Arial"/>
          <w:b/>
          <w:bCs/>
          <w:kern w:val="36"/>
          <w:sz w:val="20"/>
          <w:szCs w:val="20"/>
          <w:lang w:eastAsia="sl-SI"/>
        </w:rPr>
      </w:pPr>
      <w:r w:rsidRPr="002E31E8">
        <w:rPr>
          <w:rFonts w:ascii="Arial" w:eastAsia="Times New Roman" w:hAnsi="Arial" w:cs="Arial"/>
          <w:b/>
          <w:bCs/>
          <w:kern w:val="36"/>
          <w:sz w:val="20"/>
          <w:szCs w:val="20"/>
          <w:lang w:eastAsia="sl-SI"/>
        </w:rPr>
        <w:t>Trajanje pooblastila:</w:t>
      </w:r>
    </w:p>
    <w:p w:rsidR="00AA0FAA" w:rsidRPr="002E31E8" w:rsidRDefault="00AA0FAA" w:rsidP="00AA0FAA">
      <w:pPr>
        <w:spacing w:line="23" w:lineRule="atLeast"/>
        <w:jc w:val="both"/>
        <w:rPr>
          <w:rFonts w:ascii="Arial" w:eastAsia="Times New Roman" w:hAnsi="Arial" w:cs="Arial"/>
          <w:sz w:val="20"/>
          <w:szCs w:val="20"/>
          <w:lang w:eastAsia="sl-SI"/>
        </w:rPr>
      </w:pPr>
      <w:r w:rsidRPr="002E31E8">
        <w:rPr>
          <w:rFonts w:ascii="Arial" w:eastAsia="Times New Roman" w:hAnsi="Arial" w:cs="Arial"/>
          <w:sz w:val="20"/>
          <w:szCs w:val="20"/>
          <w:lang w:eastAsia="sl-SI"/>
        </w:rPr>
        <w:t>Pooblastilo velja v časovnem obdobju, ki ga navede zavezanec, ali do preklica. Če zavezanec ne izpolni datuma veljavnost od in datuma do, potem se predpostavi, da začne veljati (datum od) nasledn</w:t>
      </w:r>
      <w:r w:rsidR="00B47A6E">
        <w:rPr>
          <w:rFonts w:ascii="Arial" w:eastAsia="Times New Roman" w:hAnsi="Arial" w:cs="Arial"/>
          <w:sz w:val="20"/>
          <w:szCs w:val="20"/>
          <w:lang w:eastAsia="sl-SI"/>
        </w:rPr>
        <w:t>ji dan vnosa s strani uradnika f</w:t>
      </w:r>
      <w:r w:rsidRPr="002E31E8">
        <w:rPr>
          <w:rFonts w:ascii="Arial" w:eastAsia="Times New Roman" w:hAnsi="Arial" w:cs="Arial"/>
          <w:sz w:val="20"/>
          <w:szCs w:val="20"/>
          <w:lang w:eastAsia="sl-SI"/>
        </w:rPr>
        <w:t>inančne uprave in velja do preklica. Pri preklicu pooblastila zavezanec označi NE na želenem nivoju.</w:t>
      </w:r>
    </w:p>
    <w:p w:rsidR="00425829" w:rsidRPr="00425829" w:rsidRDefault="00425829" w:rsidP="002B182D">
      <w:pPr>
        <w:spacing w:line="23" w:lineRule="atLeast"/>
        <w:rPr>
          <w:rFonts w:ascii="Arial" w:eastAsia="Times New Roman" w:hAnsi="Arial" w:cs="Arial"/>
          <w:b/>
          <w:sz w:val="20"/>
          <w:szCs w:val="20"/>
        </w:rPr>
      </w:pPr>
      <w:bookmarkStart w:id="8" w:name="_GoBack"/>
      <w:bookmarkEnd w:id="8"/>
    </w:p>
    <w:p w:rsidR="00CA0B1C" w:rsidRPr="002B182D" w:rsidRDefault="00CA0B1C" w:rsidP="002B182D">
      <w:pPr>
        <w:spacing w:line="23" w:lineRule="atLeast"/>
        <w:jc w:val="both"/>
        <w:rPr>
          <w:rFonts w:ascii="Arial" w:eastAsia="Times New Roman" w:hAnsi="Arial" w:cs="Arial"/>
          <w:sz w:val="20"/>
          <w:szCs w:val="20"/>
        </w:rPr>
      </w:pPr>
    </w:p>
    <w:p w:rsidR="000F341E" w:rsidRPr="002B182D" w:rsidRDefault="000F341E" w:rsidP="002B182D">
      <w:pPr>
        <w:spacing w:line="23" w:lineRule="atLeast"/>
        <w:jc w:val="both"/>
        <w:rPr>
          <w:rFonts w:ascii="Arial" w:hAnsi="Arial" w:cs="Arial"/>
          <w:sz w:val="20"/>
          <w:szCs w:val="20"/>
        </w:rPr>
      </w:pPr>
    </w:p>
    <w:p w:rsidR="000F341E" w:rsidRPr="002B182D" w:rsidRDefault="000F341E" w:rsidP="002B182D">
      <w:pPr>
        <w:spacing w:line="23" w:lineRule="atLeast"/>
        <w:jc w:val="both"/>
        <w:rPr>
          <w:rFonts w:ascii="Arial" w:hAnsi="Arial" w:cs="Arial"/>
          <w:sz w:val="20"/>
          <w:szCs w:val="20"/>
        </w:rPr>
      </w:pPr>
    </w:p>
    <w:p w:rsidR="00691927" w:rsidRPr="002B182D" w:rsidRDefault="00691927" w:rsidP="002B182D">
      <w:pPr>
        <w:spacing w:line="23" w:lineRule="atLeast"/>
        <w:jc w:val="both"/>
        <w:rPr>
          <w:rFonts w:ascii="Arial" w:hAnsi="Arial" w:cs="Arial"/>
          <w:sz w:val="20"/>
          <w:szCs w:val="20"/>
        </w:rPr>
      </w:pPr>
    </w:p>
    <w:p w:rsidR="004660F6" w:rsidRPr="004660F6" w:rsidRDefault="004660F6" w:rsidP="004660F6">
      <w:pPr>
        <w:spacing w:line="23" w:lineRule="atLeast"/>
        <w:jc w:val="both"/>
        <w:rPr>
          <w:rFonts w:ascii="Arial" w:hAnsi="Arial" w:cs="Arial"/>
          <w:b/>
          <w:sz w:val="20"/>
          <w:szCs w:val="20"/>
        </w:rPr>
      </w:pPr>
    </w:p>
    <w:sectPr w:rsidR="004660F6" w:rsidRPr="004660F6" w:rsidSect="00DD43F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29" w:rsidRDefault="007E7D29" w:rsidP="00DD6852">
      <w:pPr>
        <w:spacing w:line="240" w:lineRule="auto"/>
      </w:pPr>
      <w:r>
        <w:separator/>
      </w:r>
    </w:p>
  </w:endnote>
  <w:endnote w:type="continuationSeparator" w:id="0">
    <w:p w:rsidR="007E7D29" w:rsidRDefault="007E7D29" w:rsidP="00DD6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3912"/>
      <w:docPartObj>
        <w:docPartGallery w:val="Page Numbers (Bottom of Page)"/>
        <w:docPartUnique/>
      </w:docPartObj>
    </w:sdtPr>
    <w:sdtContent>
      <w:p w:rsidR="007E7D29" w:rsidRDefault="007E7D29">
        <w:pPr>
          <w:pStyle w:val="Noga"/>
          <w:jc w:val="center"/>
        </w:pPr>
        <w:r>
          <w:fldChar w:fldCharType="begin"/>
        </w:r>
        <w:r>
          <w:instrText>PAGE   \* MERGEFORMAT</w:instrText>
        </w:r>
        <w:r>
          <w:fldChar w:fldCharType="separate"/>
        </w:r>
        <w:r w:rsidR="000F107C">
          <w:rPr>
            <w:noProof/>
          </w:rPr>
          <w:t>2</w:t>
        </w:r>
        <w:r>
          <w:fldChar w:fldCharType="end"/>
        </w:r>
      </w:p>
    </w:sdtContent>
  </w:sdt>
  <w:p w:rsidR="007E7D29" w:rsidRDefault="007E7D2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29" w:rsidRDefault="007E7D29" w:rsidP="00DD6852">
      <w:pPr>
        <w:spacing w:line="240" w:lineRule="auto"/>
      </w:pPr>
      <w:r>
        <w:separator/>
      </w:r>
    </w:p>
  </w:footnote>
  <w:footnote w:type="continuationSeparator" w:id="0">
    <w:p w:rsidR="007E7D29" w:rsidRDefault="007E7D29" w:rsidP="00DD68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29" w:rsidRDefault="007E7D29" w:rsidP="00B56593">
    <w:pPr>
      <w:pStyle w:val="Glava"/>
      <w:tabs>
        <w:tab w:val="center" w:pos="8364"/>
      </w:tabs>
      <w:jc w:val="right"/>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268"/>
    </w:tblGrid>
    <w:tr w:rsidR="007E7D29" w:rsidTr="00EF5709">
      <w:tc>
        <w:tcPr>
          <w:tcW w:w="6771" w:type="dxa"/>
          <w:vAlign w:val="center"/>
        </w:tcPr>
        <w:p w:rsidR="007E7D29" w:rsidRPr="007126C0" w:rsidRDefault="007E7D29" w:rsidP="00761BD8">
          <w:pPr>
            <w:pStyle w:val="Glava"/>
            <w:tabs>
              <w:tab w:val="center" w:pos="8364"/>
            </w:tabs>
            <w:rPr>
              <w:rFonts w:ascii="Arial" w:hAnsi="Arial" w:cs="Arial"/>
              <w:sz w:val="12"/>
              <w:szCs w:val="12"/>
            </w:rPr>
          </w:pPr>
          <w:r w:rsidRPr="007126C0">
            <w:rPr>
              <w:rFonts w:ascii="Arial" w:hAnsi="Arial" w:cs="Arial"/>
              <w:sz w:val="12"/>
              <w:szCs w:val="12"/>
            </w:rPr>
            <w:t>Obrazec EDP-PE_1</w:t>
          </w:r>
          <w:r>
            <w:rPr>
              <w:rFonts w:ascii="Arial" w:hAnsi="Arial" w:cs="Arial"/>
              <w:sz w:val="12"/>
              <w:szCs w:val="12"/>
            </w:rPr>
            <w:t>.n</w:t>
          </w:r>
        </w:p>
        <w:p w:rsidR="007E7D29" w:rsidRPr="00F73181" w:rsidRDefault="007E7D29" w:rsidP="00761BD8">
          <w:pPr>
            <w:pStyle w:val="Glava"/>
            <w:tabs>
              <w:tab w:val="center" w:pos="8364"/>
            </w:tabs>
            <w:rPr>
              <w:rFonts w:ascii="Arial" w:hAnsi="Arial" w:cs="Arial"/>
              <w:sz w:val="20"/>
              <w:szCs w:val="20"/>
            </w:rPr>
          </w:pPr>
          <w:r>
            <w:rPr>
              <w:rFonts w:ascii="Arial" w:hAnsi="Arial" w:cs="Arial"/>
              <w:sz w:val="12"/>
              <w:szCs w:val="12"/>
            </w:rPr>
            <w:t>(</w:t>
          </w:r>
          <w:r w:rsidR="00C16C3B">
            <w:rPr>
              <w:rFonts w:ascii="Arial" w:hAnsi="Arial" w:cs="Arial"/>
              <w:sz w:val="12"/>
              <w:szCs w:val="12"/>
            </w:rPr>
            <w:t>4</w:t>
          </w:r>
          <w:r>
            <w:rPr>
              <w:rFonts w:ascii="Arial" w:hAnsi="Arial" w:cs="Arial"/>
              <w:sz w:val="12"/>
              <w:szCs w:val="12"/>
            </w:rPr>
            <w:t>.</w:t>
          </w:r>
          <w:r w:rsidR="00C16C3B">
            <w:rPr>
              <w:rFonts w:ascii="Arial" w:hAnsi="Arial" w:cs="Arial"/>
              <w:sz w:val="12"/>
              <w:szCs w:val="12"/>
            </w:rPr>
            <w:t>8.2020</w:t>
          </w:r>
          <w:r w:rsidRPr="007126C0">
            <w:rPr>
              <w:rFonts w:ascii="Arial" w:hAnsi="Arial" w:cs="Arial"/>
              <w:sz w:val="12"/>
              <w:szCs w:val="12"/>
            </w:rPr>
            <w:t>)</w:t>
          </w:r>
        </w:p>
      </w:tc>
      <w:tc>
        <w:tcPr>
          <w:tcW w:w="2268" w:type="dxa"/>
          <w:vAlign w:val="center"/>
        </w:tcPr>
        <w:p w:rsidR="007E7D29" w:rsidRDefault="007E7D29" w:rsidP="000D3C86">
          <w:pPr>
            <w:pStyle w:val="Glava"/>
            <w:tabs>
              <w:tab w:val="center" w:pos="8364"/>
            </w:tabs>
            <w:jc w:val="center"/>
            <w:rPr>
              <w:rFonts w:ascii="Arial" w:hAnsi="Arial" w:cs="Arial"/>
              <w:sz w:val="20"/>
              <w:szCs w:val="20"/>
            </w:rPr>
          </w:pPr>
          <w:r w:rsidRPr="00A8100C">
            <w:rPr>
              <w:rFonts w:cs="Arial"/>
              <w:b/>
              <w:noProof/>
              <w:lang w:eastAsia="sl-SI"/>
            </w:rPr>
            <w:drawing>
              <wp:inline distT="0" distB="0" distL="0" distR="0" wp14:anchorId="07DF7B27" wp14:editId="23842BE3">
                <wp:extent cx="792584" cy="292100"/>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17117"/>
                        <a:stretch/>
                      </pic:blipFill>
                      <pic:spPr bwMode="auto">
                        <a:xfrm>
                          <a:off x="0" y="0"/>
                          <a:ext cx="799333" cy="294587"/>
                        </a:xfrm>
                        <a:prstGeom prst="rect">
                          <a:avLst/>
                        </a:prstGeom>
                        <a:ln>
                          <a:noFill/>
                        </a:ln>
                        <a:extLst>
                          <a:ext uri="{53640926-AAD7-44D8-BBD7-CCE9431645EC}">
                            <a14:shadowObscured xmlns:a14="http://schemas.microsoft.com/office/drawing/2010/main"/>
                          </a:ext>
                        </a:extLst>
                      </pic:spPr>
                    </pic:pic>
                  </a:graphicData>
                </a:graphic>
              </wp:inline>
            </w:drawing>
          </w:r>
        </w:p>
        <w:p w:rsidR="007E7D29" w:rsidRPr="00B56593" w:rsidRDefault="007E7D29" w:rsidP="000D3C86">
          <w:pPr>
            <w:pStyle w:val="Glava"/>
            <w:tabs>
              <w:tab w:val="center" w:pos="8364"/>
            </w:tabs>
            <w:jc w:val="center"/>
            <w:rPr>
              <w:rFonts w:ascii="Arial" w:hAnsi="Arial" w:cs="Arial"/>
              <w:color w:val="006666"/>
              <w:sz w:val="20"/>
              <w:szCs w:val="20"/>
            </w:rPr>
          </w:pPr>
          <w:r w:rsidRPr="00B56593">
            <w:rPr>
              <w:rFonts w:ascii="Arial" w:hAnsi="Arial" w:cs="Arial"/>
              <w:color w:val="006666"/>
              <w:sz w:val="12"/>
              <w:szCs w:val="8"/>
            </w:rPr>
            <w:t>Finančna uprava Republike Slovenije</w:t>
          </w:r>
        </w:p>
      </w:tc>
    </w:tr>
  </w:tbl>
  <w:p w:rsidR="007E7D29" w:rsidRPr="00A67751" w:rsidRDefault="007E7D29" w:rsidP="00B56593">
    <w:pPr>
      <w:pStyle w:val="Glava"/>
      <w:tabs>
        <w:tab w:val="center" w:pos="8364"/>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230"/>
    <w:multiLevelType w:val="hybridMultilevel"/>
    <w:tmpl w:val="AE78E574"/>
    <w:lvl w:ilvl="0" w:tplc="58701E1E">
      <w:numFmt w:val="bullet"/>
      <w:lvlText w:val="-"/>
      <w:lvlJc w:val="left"/>
      <w:pPr>
        <w:ind w:left="405" w:hanging="360"/>
      </w:pPr>
      <w:rPr>
        <w:rFonts w:ascii="Calibri" w:eastAsiaTheme="minorHAnsi" w:hAnsi="Calibri" w:cstheme="minorBid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 w15:restartNumberingAfterBreak="0">
    <w:nsid w:val="1393332E"/>
    <w:multiLevelType w:val="hybridMultilevel"/>
    <w:tmpl w:val="3F142EB2"/>
    <w:lvl w:ilvl="0" w:tplc="EBEC7BDE">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2C2C41"/>
    <w:multiLevelType w:val="hybridMultilevel"/>
    <w:tmpl w:val="D896A762"/>
    <w:lvl w:ilvl="0" w:tplc="9092A2A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554917"/>
    <w:multiLevelType w:val="hybridMultilevel"/>
    <w:tmpl w:val="FA7602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170B06"/>
    <w:multiLevelType w:val="hybridMultilevel"/>
    <w:tmpl w:val="0C2655FA"/>
    <w:lvl w:ilvl="0" w:tplc="A40254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733CB9"/>
    <w:multiLevelType w:val="hybridMultilevel"/>
    <w:tmpl w:val="91EEF5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9FF2397"/>
    <w:multiLevelType w:val="hybridMultilevel"/>
    <w:tmpl w:val="0150AB62"/>
    <w:lvl w:ilvl="0" w:tplc="0E90150E">
      <w:start w:val="1"/>
      <w:numFmt w:val="bullet"/>
      <w:lvlText w:val=""/>
      <w:lvlJc w:val="left"/>
      <w:pPr>
        <w:tabs>
          <w:tab w:val="num" w:pos="567"/>
        </w:tabs>
        <w:ind w:left="567" w:hanging="39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56E6781A"/>
    <w:multiLevelType w:val="hybridMultilevel"/>
    <w:tmpl w:val="2AC892F2"/>
    <w:lvl w:ilvl="0" w:tplc="405EDB4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A103BD"/>
    <w:multiLevelType w:val="multilevel"/>
    <w:tmpl w:val="C6FC41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F5C05E7"/>
    <w:multiLevelType w:val="hybridMultilevel"/>
    <w:tmpl w:val="3F10BD36"/>
    <w:lvl w:ilvl="0" w:tplc="9092A2A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CF1C19"/>
    <w:multiLevelType w:val="multilevel"/>
    <w:tmpl w:val="65B2CB3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9B93ED0"/>
    <w:multiLevelType w:val="hybridMultilevel"/>
    <w:tmpl w:val="C5303F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F40486E"/>
    <w:multiLevelType w:val="hybridMultilevel"/>
    <w:tmpl w:val="2E82AD02"/>
    <w:lvl w:ilvl="0" w:tplc="354890C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2"/>
  </w:num>
  <w:num w:numId="7">
    <w:abstractNumId w:val="3"/>
  </w:num>
  <w:num w:numId="8">
    <w:abstractNumId w:val="1"/>
  </w:num>
  <w:num w:numId="9">
    <w:abstractNumId w:val="7"/>
  </w:num>
  <w:num w:numId="10">
    <w:abstractNumId w:val="11"/>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52"/>
    <w:rsid w:val="00020250"/>
    <w:rsid w:val="000233CA"/>
    <w:rsid w:val="00030C38"/>
    <w:rsid w:val="000315AC"/>
    <w:rsid w:val="00042D90"/>
    <w:rsid w:val="0004720C"/>
    <w:rsid w:val="00052582"/>
    <w:rsid w:val="000A50B7"/>
    <w:rsid w:val="000A54BD"/>
    <w:rsid w:val="000C2963"/>
    <w:rsid w:val="000C5632"/>
    <w:rsid w:val="000C67DB"/>
    <w:rsid w:val="000D03B8"/>
    <w:rsid w:val="000D3971"/>
    <w:rsid w:val="000D3C86"/>
    <w:rsid w:val="000F107C"/>
    <w:rsid w:val="000F2B36"/>
    <w:rsid w:val="000F341E"/>
    <w:rsid w:val="000F52E5"/>
    <w:rsid w:val="00111207"/>
    <w:rsid w:val="00117953"/>
    <w:rsid w:val="0012647F"/>
    <w:rsid w:val="0014141C"/>
    <w:rsid w:val="00143B09"/>
    <w:rsid w:val="00144478"/>
    <w:rsid w:val="00162AE5"/>
    <w:rsid w:val="0016413B"/>
    <w:rsid w:val="0016725C"/>
    <w:rsid w:val="001A0488"/>
    <w:rsid w:val="001A3CAD"/>
    <w:rsid w:val="001A642D"/>
    <w:rsid w:val="001B20AF"/>
    <w:rsid w:val="001B5DAE"/>
    <w:rsid w:val="001C0243"/>
    <w:rsid w:val="001D228D"/>
    <w:rsid w:val="001D4456"/>
    <w:rsid w:val="001D5511"/>
    <w:rsid w:val="001E1702"/>
    <w:rsid w:val="001E4DCF"/>
    <w:rsid w:val="001F3525"/>
    <w:rsid w:val="001F7DC4"/>
    <w:rsid w:val="00221BFD"/>
    <w:rsid w:val="00227F34"/>
    <w:rsid w:val="002401EF"/>
    <w:rsid w:val="00240653"/>
    <w:rsid w:val="00240A35"/>
    <w:rsid w:val="002516B9"/>
    <w:rsid w:val="002557A6"/>
    <w:rsid w:val="002617E1"/>
    <w:rsid w:val="00263B36"/>
    <w:rsid w:val="00267F18"/>
    <w:rsid w:val="002814FD"/>
    <w:rsid w:val="002873CC"/>
    <w:rsid w:val="00290CDE"/>
    <w:rsid w:val="00291127"/>
    <w:rsid w:val="00297BA4"/>
    <w:rsid w:val="002A3244"/>
    <w:rsid w:val="002B182D"/>
    <w:rsid w:val="002F42AE"/>
    <w:rsid w:val="00303510"/>
    <w:rsid w:val="00336A50"/>
    <w:rsid w:val="00345E96"/>
    <w:rsid w:val="00362077"/>
    <w:rsid w:val="003849F1"/>
    <w:rsid w:val="0039301A"/>
    <w:rsid w:val="003D12B3"/>
    <w:rsid w:val="003F201F"/>
    <w:rsid w:val="0040755D"/>
    <w:rsid w:val="00407825"/>
    <w:rsid w:val="00420710"/>
    <w:rsid w:val="00425829"/>
    <w:rsid w:val="004267F9"/>
    <w:rsid w:val="0045103D"/>
    <w:rsid w:val="004660F6"/>
    <w:rsid w:val="00466EF5"/>
    <w:rsid w:val="00481454"/>
    <w:rsid w:val="00481EBF"/>
    <w:rsid w:val="00491E06"/>
    <w:rsid w:val="004A06EF"/>
    <w:rsid w:val="004E477F"/>
    <w:rsid w:val="00507A42"/>
    <w:rsid w:val="00507D68"/>
    <w:rsid w:val="005341A6"/>
    <w:rsid w:val="005349B4"/>
    <w:rsid w:val="0053676F"/>
    <w:rsid w:val="00555900"/>
    <w:rsid w:val="00556FFF"/>
    <w:rsid w:val="00561218"/>
    <w:rsid w:val="00564720"/>
    <w:rsid w:val="005660DD"/>
    <w:rsid w:val="00571467"/>
    <w:rsid w:val="00574D26"/>
    <w:rsid w:val="005970C6"/>
    <w:rsid w:val="005A5781"/>
    <w:rsid w:val="005A59AF"/>
    <w:rsid w:val="005B1604"/>
    <w:rsid w:val="005C1E47"/>
    <w:rsid w:val="005D3DE8"/>
    <w:rsid w:val="005D78B8"/>
    <w:rsid w:val="005E393A"/>
    <w:rsid w:val="005F02C9"/>
    <w:rsid w:val="005F68BF"/>
    <w:rsid w:val="006134D5"/>
    <w:rsid w:val="0062119F"/>
    <w:rsid w:val="006239E1"/>
    <w:rsid w:val="00627263"/>
    <w:rsid w:val="00641431"/>
    <w:rsid w:val="006539B0"/>
    <w:rsid w:val="00664338"/>
    <w:rsid w:val="00671088"/>
    <w:rsid w:val="00675736"/>
    <w:rsid w:val="00691927"/>
    <w:rsid w:val="006D1846"/>
    <w:rsid w:val="006D573C"/>
    <w:rsid w:val="006E53FB"/>
    <w:rsid w:val="006F683B"/>
    <w:rsid w:val="00700608"/>
    <w:rsid w:val="00711BC9"/>
    <w:rsid w:val="007126C0"/>
    <w:rsid w:val="007155AC"/>
    <w:rsid w:val="007468FE"/>
    <w:rsid w:val="007549BB"/>
    <w:rsid w:val="00754C45"/>
    <w:rsid w:val="00761BD8"/>
    <w:rsid w:val="00763714"/>
    <w:rsid w:val="007729DB"/>
    <w:rsid w:val="00776793"/>
    <w:rsid w:val="007931E6"/>
    <w:rsid w:val="007A1929"/>
    <w:rsid w:val="007B3C4E"/>
    <w:rsid w:val="007B5B70"/>
    <w:rsid w:val="007E5041"/>
    <w:rsid w:val="007E7D29"/>
    <w:rsid w:val="007F5A8A"/>
    <w:rsid w:val="007F7404"/>
    <w:rsid w:val="00804EBA"/>
    <w:rsid w:val="008112D5"/>
    <w:rsid w:val="00813B28"/>
    <w:rsid w:val="00813EEE"/>
    <w:rsid w:val="008252B2"/>
    <w:rsid w:val="00836D38"/>
    <w:rsid w:val="00841366"/>
    <w:rsid w:val="008468A1"/>
    <w:rsid w:val="008475B5"/>
    <w:rsid w:val="00852F75"/>
    <w:rsid w:val="008614DB"/>
    <w:rsid w:val="008657E5"/>
    <w:rsid w:val="008674C3"/>
    <w:rsid w:val="00874B86"/>
    <w:rsid w:val="00884115"/>
    <w:rsid w:val="00896B64"/>
    <w:rsid w:val="008A2325"/>
    <w:rsid w:val="008A2694"/>
    <w:rsid w:val="008A274E"/>
    <w:rsid w:val="008C538D"/>
    <w:rsid w:val="008D36C0"/>
    <w:rsid w:val="008D3AB8"/>
    <w:rsid w:val="008E7AED"/>
    <w:rsid w:val="009065C6"/>
    <w:rsid w:val="00914133"/>
    <w:rsid w:val="00914693"/>
    <w:rsid w:val="00923EF3"/>
    <w:rsid w:val="00924A46"/>
    <w:rsid w:val="00926AA2"/>
    <w:rsid w:val="00944740"/>
    <w:rsid w:val="009475DD"/>
    <w:rsid w:val="00955AD7"/>
    <w:rsid w:val="00976056"/>
    <w:rsid w:val="00991A34"/>
    <w:rsid w:val="0099705B"/>
    <w:rsid w:val="009971F1"/>
    <w:rsid w:val="009A4249"/>
    <w:rsid w:val="009B62B9"/>
    <w:rsid w:val="009D3EAC"/>
    <w:rsid w:val="009F38D2"/>
    <w:rsid w:val="009F74DF"/>
    <w:rsid w:val="00A01270"/>
    <w:rsid w:val="00A37A45"/>
    <w:rsid w:val="00A37BFA"/>
    <w:rsid w:val="00A41372"/>
    <w:rsid w:val="00A4208C"/>
    <w:rsid w:val="00A473AF"/>
    <w:rsid w:val="00A47B8B"/>
    <w:rsid w:val="00A67751"/>
    <w:rsid w:val="00A83441"/>
    <w:rsid w:val="00A85939"/>
    <w:rsid w:val="00AA0FAA"/>
    <w:rsid w:val="00AA3830"/>
    <w:rsid w:val="00AB0B3B"/>
    <w:rsid w:val="00AB6157"/>
    <w:rsid w:val="00AC4516"/>
    <w:rsid w:val="00AC50D2"/>
    <w:rsid w:val="00AD7E9B"/>
    <w:rsid w:val="00AE581C"/>
    <w:rsid w:val="00B236AE"/>
    <w:rsid w:val="00B35C5C"/>
    <w:rsid w:val="00B47A6E"/>
    <w:rsid w:val="00B56593"/>
    <w:rsid w:val="00B64A57"/>
    <w:rsid w:val="00B67182"/>
    <w:rsid w:val="00B733A6"/>
    <w:rsid w:val="00B7387B"/>
    <w:rsid w:val="00B7523C"/>
    <w:rsid w:val="00B7643E"/>
    <w:rsid w:val="00B87CF1"/>
    <w:rsid w:val="00B90AB9"/>
    <w:rsid w:val="00BA08CA"/>
    <w:rsid w:val="00BA66E7"/>
    <w:rsid w:val="00BC0FDA"/>
    <w:rsid w:val="00BC13BD"/>
    <w:rsid w:val="00BE12F1"/>
    <w:rsid w:val="00C10B3B"/>
    <w:rsid w:val="00C11B95"/>
    <w:rsid w:val="00C16C3B"/>
    <w:rsid w:val="00C42CE9"/>
    <w:rsid w:val="00C55016"/>
    <w:rsid w:val="00C64CEC"/>
    <w:rsid w:val="00C84687"/>
    <w:rsid w:val="00C87F5E"/>
    <w:rsid w:val="00C9214E"/>
    <w:rsid w:val="00CA0653"/>
    <w:rsid w:val="00CA0B1C"/>
    <w:rsid w:val="00CB3702"/>
    <w:rsid w:val="00CD1EA6"/>
    <w:rsid w:val="00CD417E"/>
    <w:rsid w:val="00CF2F14"/>
    <w:rsid w:val="00D01900"/>
    <w:rsid w:val="00D33763"/>
    <w:rsid w:val="00D71D66"/>
    <w:rsid w:val="00D75A10"/>
    <w:rsid w:val="00DA43E3"/>
    <w:rsid w:val="00DA6474"/>
    <w:rsid w:val="00DC5DB3"/>
    <w:rsid w:val="00DD157E"/>
    <w:rsid w:val="00DD2F85"/>
    <w:rsid w:val="00DD43FF"/>
    <w:rsid w:val="00DD50C6"/>
    <w:rsid w:val="00DD63D8"/>
    <w:rsid w:val="00DD6852"/>
    <w:rsid w:val="00DE4653"/>
    <w:rsid w:val="00DF0E1A"/>
    <w:rsid w:val="00E03551"/>
    <w:rsid w:val="00E343C6"/>
    <w:rsid w:val="00E45B03"/>
    <w:rsid w:val="00E6386A"/>
    <w:rsid w:val="00E65B30"/>
    <w:rsid w:val="00E73285"/>
    <w:rsid w:val="00E76455"/>
    <w:rsid w:val="00E777F3"/>
    <w:rsid w:val="00EA3363"/>
    <w:rsid w:val="00EA39A8"/>
    <w:rsid w:val="00EA7325"/>
    <w:rsid w:val="00EC070D"/>
    <w:rsid w:val="00EF1FC9"/>
    <w:rsid w:val="00EF5709"/>
    <w:rsid w:val="00F11CB7"/>
    <w:rsid w:val="00F15E1F"/>
    <w:rsid w:val="00F23468"/>
    <w:rsid w:val="00F25BD5"/>
    <w:rsid w:val="00F30068"/>
    <w:rsid w:val="00F30F84"/>
    <w:rsid w:val="00F32A5A"/>
    <w:rsid w:val="00F32BD5"/>
    <w:rsid w:val="00F47200"/>
    <w:rsid w:val="00F60842"/>
    <w:rsid w:val="00F60929"/>
    <w:rsid w:val="00F6207C"/>
    <w:rsid w:val="00F73181"/>
    <w:rsid w:val="00FA1D18"/>
    <w:rsid w:val="00FA2810"/>
    <w:rsid w:val="00FD7003"/>
    <w:rsid w:val="00FF1006"/>
    <w:rsid w:val="00FF4B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4B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F74DF"/>
    <w:pPr>
      <w:spacing w:after="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D6852"/>
    <w:pPr>
      <w:tabs>
        <w:tab w:val="center" w:pos="4536"/>
        <w:tab w:val="right" w:pos="9072"/>
      </w:tabs>
      <w:spacing w:line="240" w:lineRule="auto"/>
    </w:pPr>
  </w:style>
  <w:style w:type="character" w:customStyle="1" w:styleId="GlavaZnak">
    <w:name w:val="Glava Znak"/>
    <w:basedOn w:val="Privzetapisavaodstavka"/>
    <w:link w:val="Glava"/>
    <w:uiPriority w:val="99"/>
    <w:rsid w:val="00DD6852"/>
  </w:style>
  <w:style w:type="paragraph" w:styleId="Noga">
    <w:name w:val="footer"/>
    <w:basedOn w:val="Navaden"/>
    <w:link w:val="NogaZnak"/>
    <w:uiPriority w:val="99"/>
    <w:unhideWhenUsed/>
    <w:rsid w:val="00DD6852"/>
    <w:pPr>
      <w:tabs>
        <w:tab w:val="center" w:pos="4536"/>
        <w:tab w:val="right" w:pos="9072"/>
      </w:tabs>
      <w:spacing w:line="240" w:lineRule="auto"/>
    </w:pPr>
  </w:style>
  <w:style w:type="character" w:customStyle="1" w:styleId="NogaZnak">
    <w:name w:val="Noga Znak"/>
    <w:basedOn w:val="Privzetapisavaodstavka"/>
    <w:link w:val="Noga"/>
    <w:uiPriority w:val="99"/>
    <w:rsid w:val="00DD6852"/>
  </w:style>
  <w:style w:type="paragraph" w:styleId="Besedilooblaka">
    <w:name w:val="Balloon Text"/>
    <w:basedOn w:val="Navaden"/>
    <w:link w:val="BesedilooblakaZnak"/>
    <w:uiPriority w:val="99"/>
    <w:semiHidden/>
    <w:unhideWhenUsed/>
    <w:rsid w:val="007468F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68FE"/>
    <w:rPr>
      <w:rFonts w:ascii="Segoe UI" w:hAnsi="Segoe UI" w:cs="Segoe UI"/>
      <w:sz w:val="18"/>
      <w:szCs w:val="18"/>
    </w:rPr>
  </w:style>
  <w:style w:type="table" w:styleId="Tabelamrea">
    <w:name w:val="Table Grid"/>
    <w:basedOn w:val="Navadnatabela"/>
    <w:uiPriority w:val="39"/>
    <w:rsid w:val="005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362077"/>
    <w:pPr>
      <w:spacing w:after="0" w:line="240" w:lineRule="auto"/>
    </w:pPr>
  </w:style>
  <w:style w:type="character" w:styleId="Besedilooznabemesta">
    <w:name w:val="Placeholder Text"/>
    <w:basedOn w:val="Privzetapisavaodstavka"/>
    <w:uiPriority w:val="99"/>
    <w:semiHidden/>
    <w:rsid w:val="00F15E1F"/>
    <w:rPr>
      <w:color w:val="808080"/>
    </w:rPr>
  </w:style>
  <w:style w:type="paragraph" w:styleId="Odstavekseznama">
    <w:name w:val="List Paragraph"/>
    <w:basedOn w:val="Navaden"/>
    <w:uiPriority w:val="34"/>
    <w:qFormat/>
    <w:rsid w:val="00F15E1F"/>
    <w:pPr>
      <w:ind w:left="720"/>
      <w:contextualSpacing/>
    </w:pPr>
  </w:style>
  <w:style w:type="character" w:styleId="Pripombasklic">
    <w:name w:val="annotation reference"/>
    <w:basedOn w:val="Privzetapisavaodstavka"/>
    <w:uiPriority w:val="99"/>
    <w:semiHidden/>
    <w:unhideWhenUsed/>
    <w:rsid w:val="00117953"/>
    <w:rPr>
      <w:sz w:val="16"/>
      <w:szCs w:val="16"/>
    </w:rPr>
  </w:style>
  <w:style w:type="paragraph" w:styleId="Pripombabesedilo">
    <w:name w:val="annotation text"/>
    <w:basedOn w:val="Navaden"/>
    <w:link w:val="PripombabesediloZnak"/>
    <w:uiPriority w:val="99"/>
    <w:semiHidden/>
    <w:unhideWhenUsed/>
    <w:rsid w:val="0011795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17953"/>
    <w:rPr>
      <w:sz w:val="20"/>
      <w:szCs w:val="20"/>
    </w:rPr>
  </w:style>
  <w:style w:type="paragraph" w:styleId="Zadevapripombe">
    <w:name w:val="annotation subject"/>
    <w:basedOn w:val="Pripombabesedilo"/>
    <w:next w:val="Pripombabesedilo"/>
    <w:link w:val="ZadevapripombeZnak"/>
    <w:uiPriority w:val="99"/>
    <w:semiHidden/>
    <w:unhideWhenUsed/>
    <w:rsid w:val="00117953"/>
    <w:rPr>
      <w:b/>
      <w:bCs/>
    </w:rPr>
  </w:style>
  <w:style w:type="character" w:customStyle="1" w:styleId="ZadevapripombeZnak">
    <w:name w:val="Zadeva pripombe Znak"/>
    <w:basedOn w:val="PripombabesediloZnak"/>
    <w:link w:val="Zadevapripombe"/>
    <w:uiPriority w:val="99"/>
    <w:semiHidden/>
    <w:rsid w:val="00117953"/>
    <w:rPr>
      <w:b/>
      <w:bCs/>
      <w:sz w:val="20"/>
      <w:szCs w:val="20"/>
    </w:rPr>
  </w:style>
  <w:style w:type="paragraph" w:customStyle="1" w:styleId="Tabela">
    <w:name w:val="Tabela"/>
    <w:basedOn w:val="Navaden"/>
    <w:qFormat/>
    <w:rsid w:val="00E777F3"/>
    <w:pPr>
      <w:spacing w:before="120" w:after="120" w:line="240" w:lineRule="auto"/>
    </w:pPr>
    <w:rPr>
      <w:rFonts w:ascii="Arial" w:hAnsi="Arial" w:cs="Arial"/>
      <w:sz w:val="20"/>
      <w:szCs w:val="20"/>
    </w:rPr>
  </w:style>
  <w:style w:type="table" w:customStyle="1" w:styleId="Tabelamrea1">
    <w:name w:val="Tabela – mreža1"/>
    <w:basedOn w:val="Navadnatabela"/>
    <w:next w:val="Tabelamrea"/>
    <w:uiPriority w:val="39"/>
    <w:rsid w:val="00BA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BA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1B20AF"/>
    <w:rPr>
      <w:color w:val="0000FF"/>
      <w:u w:val="single"/>
    </w:rPr>
  </w:style>
  <w:style w:type="paragraph" w:styleId="Sprotnaopomba-besedilo">
    <w:name w:val="footnote text"/>
    <w:basedOn w:val="Navaden"/>
    <w:link w:val="Sprotnaopomba-besediloZnak"/>
    <w:semiHidden/>
    <w:rsid w:val="00AA0FAA"/>
    <w:pPr>
      <w:spacing w:line="240" w:lineRule="auto"/>
    </w:pPr>
    <w:rPr>
      <w:rFonts w:ascii="Arial" w:eastAsia="Times New Roman" w:hAnsi="Arial" w:cs="Times New Roman"/>
      <w:bCs/>
      <w:caps/>
      <w:sz w:val="20"/>
      <w:szCs w:val="20"/>
      <w:lang w:val="en-GB"/>
    </w:rPr>
  </w:style>
  <w:style w:type="character" w:customStyle="1" w:styleId="Sprotnaopomba-besediloZnak">
    <w:name w:val="Sprotna opomba - besedilo Znak"/>
    <w:basedOn w:val="Privzetapisavaodstavka"/>
    <w:link w:val="Sprotnaopomba-besedilo"/>
    <w:semiHidden/>
    <w:rsid w:val="00AA0FAA"/>
    <w:rPr>
      <w:rFonts w:ascii="Arial" w:eastAsia="Times New Roman" w:hAnsi="Arial" w:cs="Times New Roman"/>
      <w:bCs/>
      <w:caps/>
      <w:sz w:val="20"/>
      <w:szCs w:val="20"/>
      <w:lang w:val="en-GB"/>
    </w:rPr>
  </w:style>
  <w:style w:type="character" w:styleId="Sprotnaopomba-sklic">
    <w:name w:val="footnote reference"/>
    <w:semiHidden/>
    <w:rsid w:val="00AA0FAA"/>
    <w:rPr>
      <w:vertAlign w:val="superscript"/>
    </w:rPr>
  </w:style>
  <w:style w:type="character" w:styleId="SledenaHiperpovezava">
    <w:name w:val="FollowedHyperlink"/>
    <w:basedOn w:val="Privzetapisavaodstavka"/>
    <w:uiPriority w:val="99"/>
    <w:semiHidden/>
    <w:unhideWhenUsed/>
    <w:rsid w:val="00DD50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gov.si/fileadmin/Internet/Davki_in_druge_dajatve/Poslovanje_z_nami/e_Vrocanje/Opis/Seznam_dokumentov_ki_jih_vroca_davcni_organ.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avki.durs.si/OpenPortal/Dokumenti/Vrocanje_PE.i.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EdavkiPortal/PersonalPortal/Pages/StartPage/StartPag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avki.durs.si/EdavkiPortal/OpenPortal/CommonPages/Opdynp/PageD.aspx?category=preverjanje_istovetnosti_po" TargetMode="External"/><Relationship Id="rId4" Type="http://schemas.openxmlformats.org/officeDocument/2006/relationships/settings" Target="settings.xml"/><Relationship Id="rId9" Type="http://schemas.openxmlformats.org/officeDocument/2006/relationships/hyperlink" Target="https://edavki.durs.si/EdavkiPortal/OpenPortal/pages/registration/intro.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4727569-091C-4BD1-9DAD-8B4DB4D2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1543</Words>
  <Characters>8799</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2020-08-04T13:37:00Z</dcterms:created>
  <dcterms:modified xsi:type="dcterms:W3CDTF">2020-08-04T13:37:00Z</dcterms:modified>
</cp:coreProperties>
</file>