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48" w:rsidRPr="004A0148" w:rsidRDefault="001B0BA1" w:rsidP="003543A5">
      <w:pPr>
        <w:tabs>
          <w:tab w:val="center" w:pos="2410"/>
          <w:tab w:val="right" w:pos="9072"/>
        </w:tabs>
        <w:jc w:val="center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 xml:space="preserve"> </w:t>
      </w:r>
      <w:r w:rsidR="003543A5" w:rsidRPr="004A0148">
        <w:rPr>
          <w:rFonts w:ascii="Calibri" w:hAnsi="Calibri" w:cs="Arial"/>
          <w:b/>
        </w:rPr>
        <w:t>Zahtevek za dovoljenje za uporabo posebnega postopka, ki ni tranzit</w:t>
      </w:r>
    </w:p>
    <w:p w:rsidR="003543A5" w:rsidRPr="0019095D" w:rsidRDefault="003543A5" w:rsidP="003543A5">
      <w:pPr>
        <w:tabs>
          <w:tab w:val="center" w:pos="2410"/>
          <w:tab w:val="right" w:pos="9072"/>
        </w:tabs>
        <w:jc w:val="center"/>
        <w:rPr>
          <w:rFonts w:ascii="Calibri" w:hAnsi="Calibri" w:cs="Arial"/>
          <w:sz w:val="16"/>
          <w:szCs w:val="16"/>
        </w:rPr>
      </w:pPr>
      <w:r w:rsidRPr="0019095D">
        <w:rPr>
          <w:rFonts w:ascii="Calibri" w:hAnsi="Calibri" w:cs="Arial"/>
          <w:sz w:val="16"/>
          <w:szCs w:val="16"/>
        </w:rPr>
        <w:t>(Opomba: pri izpolnjevanju obrazca upoštevati pojasnjevalne opombe)</w:t>
      </w:r>
    </w:p>
    <w:p w:rsidR="003543A5" w:rsidRPr="004A0148" w:rsidRDefault="003543A5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2268"/>
        <w:gridCol w:w="2268"/>
      </w:tblGrid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2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1. Vložnik zahtevka: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      </w:t>
            </w: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  <w:tc>
          <w:tcPr>
            <w:tcW w:w="4536" w:type="dxa"/>
            <w:gridSpan w:val="2"/>
          </w:tcPr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b/>
                <w:color w:val="808080"/>
                <w:sz w:val="16"/>
              </w:rPr>
            </w:pPr>
            <w:r w:rsidRPr="004A0148">
              <w:rPr>
                <w:rFonts w:ascii="Calibri" w:hAnsi="Calibri" w:cs="Arial"/>
                <w:b/>
                <w:color w:val="808080"/>
                <w:sz w:val="16"/>
              </w:rPr>
              <w:t xml:space="preserve">Izpolni carinski organ: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500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8" w:rsidRPr="004A0148" w:rsidRDefault="003127F7">
            <w:pPr>
              <w:tabs>
                <w:tab w:val="center" w:pos="2410"/>
                <w:tab w:val="right" w:pos="9072"/>
              </w:tabs>
              <w:spacing w:after="60"/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2. Carinski postopki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pStyle w:val="Naslov1"/>
              <w:spacing w:before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 3. Vrsta zahtevka: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4. Do</w:t>
            </w:r>
            <w:r w:rsidR="003127F7" w:rsidRPr="004A0148">
              <w:rPr>
                <w:rFonts w:ascii="Calibri" w:hAnsi="Calibri" w:cs="Arial"/>
                <w:b/>
                <w:sz w:val="16"/>
              </w:rPr>
              <w:t>polnilni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obrazec: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ind w:firstLine="74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    </w:t>
            </w:r>
          </w:p>
          <w:p w:rsidR="004A0148" w:rsidRPr="004A0148" w:rsidRDefault="004A0148" w:rsidP="007C00D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</w:t>
            </w:r>
            <w:r w:rsidR="00027AE8">
              <w:rPr>
                <w:rFonts w:ascii="Calibri" w:hAnsi="Calibri" w:cs="Arial"/>
                <w:sz w:val="16"/>
              </w:rPr>
              <w:t>DA</w:t>
            </w:r>
            <w:r w:rsidRPr="004A0148">
              <w:rPr>
                <w:rFonts w:ascii="Calibri" w:hAnsi="Calibri" w:cs="Arial"/>
                <w:sz w:val="16"/>
              </w:rPr>
              <w:t xml:space="preserve">   </w:t>
            </w:r>
            <w:r w:rsidR="007C00D8">
              <w:rPr>
                <w:rFonts w:ascii="Calibri" w:hAnsi="Calibri" w:cs="Arial"/>
                <w:sz w:val="16"/>
              </w:rPr>
              <w:t>/</w:t>
            </w:r>
            <w:r w:rsidRPr="004A0148">
              <w:rPr>
                <w:rFonts w:ascii="Calibri" w:hAnsi="Calibri" w:cs="Arial"/>
                <w:sz w:val="16"/>
              </w:rPr>
              <w:t xml:space="preserve">     </w:t>
            </w:r>
            <w:r w:rsidR="00027AE8">
              <w:rPr>
                <w:rFonts w:ascii="Calibri" w:hAnsi="Calibri" w:cs="Arial"/>
                <w:sz w:val="16"/>
              </w:rPr>
              <w:t>NE</w:t>
            </w: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5. Kraj in vrsta knjigovodstva /evidenc: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6. Veljavnost dovoljenja (od - do):</w:t>
            </w: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        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522AA8" w:rsidRPr="004A0148" w:rsidRDefault="00522AA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9214" w:type="dxa"/>
            <w:gridSpan w:val="4"/>
          </w:tcPr>
          <w:p w:rsidR="004A0148" w:rsidRPr="004A0148" w:rsidRDefault="003B7C3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229870</wp:posOffset>
                      </wp:positionV>
                      <wp:extent cx="0" cy="9144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ADCF" id="Line 1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8.1pt" to="73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LligIAAGI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" o:allowincell="f" strokeweight=".5pt"/>
                  </w:pict>
                </mc:Fallback>
              </mc:AlternateContent>
            </w:r>
            <w:r w:rsidR="004A0148" w:rsidRPr="004A0148">
              <w:rPr>
                <w:rFonts w:ascii="Calibri" w:hAnsi="Calibri" w:cs="Arial"/>
                <w:b/>
                <w:sz w:val="16"/>
              </w:rPr>
              <w:t>7. Blago, dano v</w:t>
            </w:r>
            <w:r w:rsidR="003127F7" w:rsidRPr="004A0148">
              <w:rPr>
                <w:rFonts w:ascii="Calibri" w:hAnsi="Calibri" w:cs="Arial"/>
                <w:b/>
                <w:sz w:val="16"/>
              </w:rPr>
              <w:t xml:space="preserve"> carinski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 xml:space="preserve"> postopek: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0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</w:t>
            </w:r>
          </w:p>
          <w:p w:rsidR="004A0148" w:rsidRPr="004A0148" w:rsidRDefault="003B7C3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i/>
                <w:sz w:val="16"/>
              </w:rPr>
            </w:pPr>
            <w:r>
              <w:rPr>
                <w:rFonts w:ascii="Calibri" w:hAnsi="Calibri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18415</wp:posOffset>
                      </wp:positionV>
                      <wp:extent cx="5852160" cy="95885"/>
                      <wp:effectExtent l="0" t="0" r="0" b="0"/>
                      <wp:wrapNone/>
                      <wp:docPr id="8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95885"/>
                                <a:chOff x="1409" y="6544"/>
                                <a:chExt cx="9216" cy="151"/>
                              </a:xfrm>
                            </wpg:grpSpPr>
                            <wps:wsp>
                              <wps:cNvPr id="9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43" y="654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9" y="6695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91" y="655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65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4DB90" id="Group 180" o:spid="_x0000_s1026" style="position:absolute;margin-left:-3.95pt;margin-top:1.45pt;width:460.8pt;height:7.55pt;z-index:251660288" coordorigin="1409,6544" coordsize="921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">
                      <v:line id="Line 151" o:spid="_x0000_s1027" style="position:absolute;visibility:visible;mso-wrap-style:square" from="7143,6549" to="7143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    <v:line id="Line 166" o:spid="_x0000_s1028" style="position:absolute;visibility:visible;mso-wrap-style:square" from="1409,6695" to="10625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  <v:line id="Line 152" o:spid="_x0000_s1029" style="position:absolute;visibility:visible;mso-wrap-style:square" from="8491,6550" to="8491,6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Line 170" o:spid="_x0000_s1030" style="position:absolute;visibility:visible;mso-wrap-style:square" from="2880,6544" to="2880,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Pr="004A0148">
              <w:rPr>
                <w:rFonts w:ascii="Calibri" w:hAnsi="Calibri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229235</wp:posOffset>
                      </wp:positionV>
                      <wp:extent cx="0" cy="91440"/>
                      <wp:effectExtent l="0" t="0" r="0" b="0"/>
                      <wp:wrapNone/>
                      <wp:docPr id="7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7EE38" id="Line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8.05pt" to="73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" o:allowincell="f" strokeweight=".5pt"/>
                  </w:pict>
                </mc:Fallback>
              </mc:AlternateContent>
            </w:r>
            <w:r w:rsidRPr="004A0148">
              <w:rPr>
                <w:rFonts w:ascii="Calibri" w:hAnsi="Calibri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321310</wp:posOffset>
                      </wp:positionV>
                      <wp:extent cx="585216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60F4F" id="Line 1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.3pt" to="461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/NigIAAGM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" o:allowincell="f" strokeweight=".5pt"/>
                  </w:pict>
                </mc:Fallback>
              </mc:AlternateConten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>Oznaka KN</w:t>
            </w:r>
            <w:r w:rsidR="003127F7" w:rsidRPr="004A0148">
              <w:rPr>
                <w:rFonts w:ascii="Calibri" w:hAnsi="Calibri" w:cs="Arial"/>
                <w:i/>
                <w:sz w:val="16"/>
              </w:rPr>
              <w:t xml:space="preserve">      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 xml:space="preserve">                   Trgovski oz. tehnični opis                                               </w:t>
            </w:r>
            <w:r w:rsidR="00176EAD" w:rsidRPr="004A0148">
              <w:rPr>
                <w:rFonts w:ascii="Calibri" w:hAnsi="Calibri" w:cs="Arial"/>
                <w:i/>
                <w:sz w:val="16"/>
              </w:rPr>
              <w:t xml:space="preserve">        </w:t>
            </w:r>
            <w:r w:rsidR="00070A9D" w:rsidRPr="004A0148">
              <w:rPr>
                <w:rFonts w:ascii="Calibri" w:hAnsi="Calibri" w:cs="Arial"/>
                <w:i/>
                <w:sz w:val="16"/>
              </w:rPr>
              <w:t xml:space="preserve">  </w:t>
            </w:r>
            <w:r w:rsidR="00176EAD" w:rsidRPr="004A0148">
              <w:rPr>
                <w:rFonts w:ascii="Calibri" w:hAnsi="Calibri" w:cs="Arial"/>
                <w:i/>
                <w:sz w:val="16"/>
              </w:rPr>
              <w:t xml:space="preserve">   </w:t>
            </w:r>
            <w:r w:rsidR="0050058F">
              <w:rPr>
                <w:rFonts w:ascii="Calibri" w:hAnsi="Calibri" w:cs="Arial"/>
                <w:i/>
                <w:sz w:val="16"/>
              </w:rPr>
              <w:t xml:space="preserve">   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 xml:space="preserve">Količina                       </w:t>
            </w:r>
            <w:r w:rsidR="00176EAD" w:rsidRPr="004A0148">
              <w:rPr>
                <w:rFonts w:ascii="Calibri" w:hAnsi="Calibri" w:cs="Arial"/>
                <w:i/>
                <w:sz w:val="16"/>
              </w:rPr>
              <w:t xml:space="preserve">   </w:t>
            </w:r>
            <w:r w:rsidR="004A0148" w:rsidRPr="004A0148">
              <w:rPr>
                <w:rFonts w:ascii="Calibri" w:hAnsi="Calibri" w:cs="Arial"/>
                <w:i/>
                <w:sz w:val="16"/>
              </w:rPr>
              <w:t>Vrednost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8. </w:t>
            </w:r>
            <w:r w:rsidR="00176EAD" w:rsidRPr="004A0148">
              <w:rPr>
                <w:rFonts w:ascii="Calibri" w:hAnsi="Calibri" w:cs="Arial"/>
                <w:b/>
                <w:sz w:val="16"/>
              </w:rPr>
              <w:t>Oplemeniteni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proizvodi: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0"/>
              </w:rPr>
            </w:pPr>
          </w:p>
          <w:p w:rsidR="004A0148" w:rsidRPr="004A0148" w:rsidRDefault="003B7C38">
            <w:pPr>
              <w:pStyle w:val="Naslov6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23495</wp:posOffset>
                      </wp:positionV>
                      <wp:extent cx="5852160" cy="97155"/>
                      <wp:effectExtent l="0" t="0" r="0" b="0"/>
                      <wp:wrapNone/>
                      <wp:docPr id="2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97155"/>
                                <a:chOff x="1410" y="8560"/>
                                <a:chExt cx="9216" cy="153"/>
                              </a:xfrm>
                            </wpg:grpSpPr>
                            <wps:wsp>
                              <wps:cNvPr id="3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8713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856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2" y="85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C6A9D" id="Group 177" o:spid="_x0000_s1026" style="position:absolute;margin-left:-3.9pt;margin-top:1.85pt;width:460.8pt;height:7.65pt;z-index:251656192" coordorigin="1410,8560" coordsize="92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">
                      <v:line id="Line 156" o:spid="_x0000_s1027" style="position:absolute;visibility:visible;mso-wrap-style:square" from="1410,8713" to="10626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Line 157" o:spid="_x0000_s1028" style="position:absolute;visibility:visible;mso-wrap-style:square" from="2880,8560" to="2880,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  <v:line id="Line 163" o:spid="_x0000_s1029" style="position:absolute;visibility:visible;mso-wrap-style:square" from="8392,8567" to="8392,8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Oznaka KN                      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        Trgovski oz. tehnični opis    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 xml:space="preserve">              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040E69" w:rsidRPr="004A0148">
              <w:rPr>
                <w:rFonts w:ascii="Calibri" w:hAnsi="Calibri" w:cs="Arial"/>
                <w:sz w:val="16"/>
              </w:rPr>
              <w:t xml:space="preserve">                     </w:t>
            </w:r>
            <w:r w:rsidR="004A0148" w:rsidRPr="004A0148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>Stopnja donosa</w:t>
            </w:r>
            <w:r w:rsidR="00021372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>/</w:t>
            </w:r>
            <w:r w:rsidR="00021372">
              <w:rPr>
                <w:rFonts w:ascii="Calibri" w:hAnsi="Calibri" w:cs="Arial"/>
                <w:sz w:val="16"/>
              </w:rPr>
              <w:t xml:space="preserve"> </w:t>
            </w:r>
            <w:r w:rsidR="00176EAD" w:rsidRPr="004A0148">
              <w:rPr>
                <w:rFonts w:ascii="Calibri" w:hAnsi="Calibri" w:cs="Arial"/>
                <w:sz w:val="16"/>
              </w:rPr>
              <w:t>normativ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9. Podatki o </w:t>
            </w:r>
            <w:r w:rsidR="005967ED" w:rsidRPr="004A0148">
              <w:rPr>
                <w:rFonts w:ascii="Calibri" w:hAnsi="Calibri" w:cs="Arial"/>
                <w:b/>
                <w:sz w:val="16"/>
              </w:rPr>
              <w:t>načrtovanih</w:t>
            </w:r>
            <w:r w:rsidRPr="004A0148">
              <w:rPr>
                <w:rFonts w:ascii="Calibri" w:hAnsi="Calibri" w:cs="Arial"/>
                <w:b/>
                <w:sz w:val="16"/>
              </w:rPr>
              <w:t xml:space="preserve"> </w:t>
            </w:r>
            <w:r w:rsidR="005967ED" w:rsidRPr="004A0148">
              <w:rPr>
                <w:rFonts w:ascii="Calibri" w:hAnsi="Calibri" w:cs="Arial"/>
                <w:b/>
                <w:sz w:val="16"/>
              </w:rPr>
              <w:t>dejavnostih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pStyle w:val="Naslov1"/>
              <w:spacing w:before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10. Gospodarski pogoji:</w:t>
            </w: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     </w:t>
            </w:r>
          </w:p>
          <w:p w:rsidR="004A0148" w:rsidRPr="004A0148" w:rsidRDefault="007C00D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kern w:val="28"/>
                <w:sz w:val="16"/>
              </w:rPr>
              <w:t xml:space="preserve">       /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11. Carinski organ:</w:t>
            </w:r>
          </w:p>
          <w:p w:rsidR="004A0148" w:rsidRPr="004A0148" w:rsidRDefault="004A0148" w:rsidP="00522AA8">
            <w:pPr>
              <w:tabs>
                <w:tab w:val="center" w:pos="2410"/>
                <w:tab w:val="right" w:pos="9072"/>
              </w:tabs>
              <w:spacing w:before="120"/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a) </w:t>
            </w:r>
            <w:r w:rsidR="007D31C7">
              <w:rPr>
                <w:rFonts w:ascii="Calibri" w:hAnsi="Calibri" w:cs="Arial"/>
                <w:sz w:val="16"/>
              </w:rPr>
              <w:t>prepustitve</w:t>
            </w:r>
            <w:r w:rsidRPr="004A0148">
              <w:rPr>
                <w:rFonts w:ascii="Calibri" w:hAnsi="Calibri" w:cs="Arial"/>
                <w:sz w:val="16"/>
              </w:rPr>
              <w:t xml:space="preserve"> v postopek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</w:t>
            </w:r>
            <w:r w:rsidR="005967ED" w:rsidRPr="004A0148">
              <w:rPr>
                <w:rFonts w:ascii="Calibri" w:hAnsi="Calibri" w:cs="Arial"/>
                <w:sz w:val="16"/>
              </w:rPr>
              <w:t xml:space="preserve">b) zaključka       </w:t>
            </w:r>
            <w:r w:rsidR="007C00D8">
              <w:rPr>
                <w:rFonts w:ascii="Calibri" w:hAnsi="Calibri" w:cs="Arial"/>
                <w:sz w:val="16"/>
              </w:rPr>
              <w:t>/</w:t>
            </w:r>
            <w:r w:rsidR="005967ED" w:rsidRPr="004A0148">
              <w:rPr>
                <w:rFonts w:ascii="Calibri" w:hAnsi="Calibri" w:cs="Arial"/>
                <w:sz w:val="16"/>
              </w:rPr>
              <w:t xml:space="preserve">          </w:t>
            </w:r>
            <w:r w:rsidRPr="004A0148">
              <w:rPr>
                <w:rFonts w:ascii="Calibri" w:hAnsi="Calibri" w:cs="Arial"/>
                <w:sz w:val="16"/>
              </w:rPr>
              <w:t xml:space="preserve">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  <w:r w:rsidRPr="004A0148">
              <w:rPr>
                <w:rFonts w:ascii="Calibri" w:hAnsi="Calibri" w:cs="Arial"/>
                <w:sz w:val="16"/>
              </w:rPr>
              <w:t xml:space="preserve">    c) nadzora                                   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6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 xml:space="preserve">12. </w:t>
            </w:r>
            <w:r w:rsidR="00522AA8" w:rsidRPr="004A0148">
              <w:rPr>
                <w:rFonts w:ascii="Calibri" w:hAnsi="Calibri" w:cs="Arial"/>
                <w:b/>
                <w:sz w:val="16"/>
              </w:rPr>
              <w:t>Identifikacija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6"/>
              </w:rPr>
            </w:pPr>
          </w:p>
          <w:p w:rsidR="004A0148" w:rsidRPr="004A0148" w:rsidRDefault="004A0148">
            <w:pPr>
              <w:pStyle w:val="Naslov1"/>
              <w:spacing w:before="0" w:after="0"/>
              <w:rPr>
                <w:rFonts w:ascii="Calibri" w:hAnsi="Calibri" w:cs="Arial"/>
                <w:sz w:val="16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spacing w:after="120"/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lastRenderedPageBreak/>
              <w:t xml:space="preserve">13. Rok za zaključek postopka </w:t>
            </w:r>
            <w:r w:rsidRPr="004A0148">
              <w:rPr>
                <w:rFonts w:ascii="Calibri" w:hAnsi="Calibri" w:cs="Arial"/>
                <w:sz w:val="16"/>
              </w:rPr>
              <w:t>(v mesecih)</w:t>
            </w:r>
            <w:r w:rsidRPr="004A0148">
              <w:rPr>
                <w:rFonts w:ascii="Calibri" w:hAnsi="Calibri" w:cs="Arial"/>
                <w:b/>
                <w:sz w:val="16"/>
              </w:rPr>
              <w:t>:</w:t>
            </w:r>
          </w:p>
          <w:p w:rsidR="004A0148" w:rsidRPr="0019095D" w:rsidRDefault="0019095D" w:rsidP="0019095D">
            <w:pPr>
              <w:pStyle w:val="Kazalovsebine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</w:t>
            </w: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522AA8" w:rsidP="00522AA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color w:val="808080"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14. Poenostavljeni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 xml:space="preserve"> postopk</w:t>
            </w:r>
            <w:r w:rsidRPr="004A0148">
              <w:rPr>
                <w:rFonts w:ascii="Calibri" w:hAnsi="Calibri" w:cs="Arial"/>
                <w:b/>
                <w:sz w:val="16"/>
              </w:rPr>
              <w:t>i</w:t>
            </w:r>
            <w:r w:rsidR="004A0148" w:rsidRPr="004A0148">
              <w:rPr>
                <w:rFonts w:ascii="Calibri" w:hAnsi="Calibri" w:cs="Arial"/>
                <w:b/>
                <w:sz w:val="16"/>
              </w:rPr>
              <w:t xml:space="preserve">: </w:t>
            </w:r>
          </w:p>
          <w:p w:rsidR="004A0148" w:rsidRPr="00FE55BC" w:rsidRDefault="00522AA8" w:rsidP="00522AA8">
            <w:pPr>
              <w:pStyle w:val="Naslov1"/>
              <w:numPr>
                <w:ilvl w:val="0"/>
                <w:numId w:val="17"/>
              </w:numPr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FE55BC">
              <w:rPr>
                <w:rFonts w:ascii="Calibri" w:hAnsi="Calibri" w:cs="Arial"/>
                <w:b w:val="0"/>
                <w:sz w:val="16"/>
                <w:szCs w:val="16"/>
              </w:rPr>
              <w:t>______________________________                                                b)       ______</w:t>
            </w:r>
            <w:r w:rsidR="007C00D8">
              <w:rPr>
                <w:rFonts w:ascii="Calibri" w:hAnsi="Calibri" w:cs="Arial"/>
                <w:b w:val="0"/>
                <w:sz w:val="16"/>
                <w:szCs w:val="16"/>
              </w:rPr>
              <w:t>/</w:t>
            </w:r>
            <w:r w:rsidRPr="00FE55BC">
              <w:rPr>
                <w:rFonts w:ascii="Calibri" w:hAnsi="Calibri" w:cs="Arial"/>
                <w:b w:val="0"/>
                <w:sz w:val="16"/>
                <w:szCs w:val="16"/>
              </w:rPr>
              <w:t xml:space="preserve">__________________________                                    </w:t>
            </w:r>
          </w:p>
          <w:p w:rsidR="004A0148" w:rsidRPr="004A0148" w:rsidRDefault="004A0148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  </w:t>
            </w: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9214" w:type="dxa"/>
            <w:gridSpan w:val="4"/>
          </w:tcPr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b/>
                <w:sz w:val="16"/>
              </w:rPr>
            </w:pPr>
            <w:r w:rsidRPr="004A0148">
              <w:rPr>
                <w:rFonts w:ascii="Calibri" w:hAnsi="Calibri" w:cs="Arial"/>
                <w:b/>
                <w:sz w:val="16"/>
              </w:rPr>
              <w:t>15. Prenos oz. premeščanje blaga:</w:t>
            </w:r>
          </w:p>
          <w:p w:rsidR="004A0148" w:rsidRPr="004A0148" w:rsidRDefault="004A0148">
            <w:pPr>
              <w:pStyle w:val="Glava"/>
              <w:tabs>
                <w:tab w:val="clear" w:pos="4536"/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  <w:p w:rsidR="004A0148" w:rsidRPr="004A0148" w:rsidRDefault="004A0148">
            <w:pPr>
              <w:tabs>
                <w:tab w:val="center" w:pos="2410"/>
                <w:tab w:val="right" w:pos="9072"/>
              </w:tabs>
              <w:rPr>
                <w:rFonts w:ascii="Calibri" w:hAnsi="Calibri" w:cs="Arial"/>
                <w:sz w:val="18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4"/>
          </w:tcPr>
          <w:p w:rsidR="004A0148" w:rsidRPr="004A0148" w:rsidRDefault="004A014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>16. Dodatne informacije:</w:t>
            </w: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kern w:val="28"/>
                <w:sz w:val="18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</w:rPr>
            </w:pPr>
          </w:p>
        </w:tc>
      </w:tr>
      <w:tr w:rsidR="004A0148" w:rsidRPr="004A0148" w:rsidTr="0024081E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214" w:type="dxa"/>
            <w:gridSpan w:val="4"/>
          </w:tcPr>
          <w:p w:rsidR="004A0148" w:rsidRPr="004A0148" w:rsidRDefault="00DA5518">
            <w:pPr>
              <w:pStyle w:val="Kazalovsebine1"/>
              <w:rPr>
                <w:rFonts w:ascii="Calibri" w:hAnsi="Calibri" w:cs="Arial"/>
              </w:rPr>
            </w:pPr>
            <w:r w:rsidRPr="004A0148">
              <w:rPr>
                <w:rFonts w:ascii="Calibri" w:hAnsi="Calibri" w:cs="Arial"/>
              </w:rPr>
              <w:t xml:space="preserve">17.  </w:t>
            </w:r>
            <w:r w:rsidR="004A0148" w:rsidRPr="004A0148">
              <w:rPr>
                <w:rFonts w:ascii="Calibri" w:hAnsi="Calibri" w:cs="Arial"/>
              </w:rPr>
              <w:t xml:space="preserve">Datum:                                            Ime in podpis:                                                                            Pečat:                                         </w:t>
            </w:r>
          </w:p>
          <w:p w:rsidR="004A0148" w:rsidRPr="004A0148" w:rsidRDefault="004A0148">
            <w:pPr>
              <w:pStyle w:val="Naslov1"/>
              <w:rPr>
                <w:rFonts w:ascii="Calibri" w:hAnsi="Calibri" w:cs="Arial"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b/>
              </w:rPr>
            </w:pPr>
          </w:p>
          <w:p w:rsidR="004A0148" w:rsidRPr="004A0148" w:rsidRDefault="004A0148">
            <w:pPr>
              <w:rPr>
                <w:rFonts w:ascii="Calibri" w:hAnsi="Calibri" w:cs="Arial"/>
                <w:b/>
              </w:rPr>
            </w:pPr>
          </w:p>
        </w:tc>
      </w:tr>
    </w:tbl>
    <w:p w:rsidR="004A0148" w:rsidRPr="004A0148" w:rsidRDefault="003B7C38">
      <w:pPr>
        <w:tabs>
          <w:tab w:val="center" w:pos="2410"/>
          <w:tab w:val="right" w:pos="9072"/>
        </w:tabs>
        <w:rPr>
          <w:rFonts w:ascii="Calibri" w:hAnsi="Calibri" w:cs="Arial"/>
        </w:rPr>
      </w:pPr>
      <w:r w:rsidRPr="004A0148">
        <w:rPr>
          <w:rFonts w:ascii="Calibri" w:hAnsi="Calibri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145415</wp:posOffset>
                </wp:positionV>
                <wp:extent cx="1737360" cy="182880"/>
                <wp:effectExtent l="0" t="0" r="0" b="0"/>
                <wp:wrapNone/>
                <wp:docPr id="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9505" id="Rectangle 146" o:spid="_x0000_s1026" style="position:absolute;margin-left:152.3pt;margin-top:11.45pt;width:136.8pt;height:14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" o:allowincell="f" strokecolor="white"/>
            </w:pict>
          </mc:Fallback>
        </mc:AlternateContent>
      </w:r>
    </w:p>
    <w:p w:rsidR="004A0148" w:rsidRPr="004A0148" w:rsidRDefault="004A0148">
      <w:pPr>
        <w:tabs>
          <w:tab w:val="center" w:pos="2410"/>
          <w:tab w:val="right" w:pos="9072"/>
        </w:tabs>
        <w:rPr>
          <w:rFonts w:ascii="Calibri" w:hAnsi="Calibri" w:cs="Arial"/>
          <w:sz w:val="16"/>
        </w:rPr>
      </w:pPr>
    </w:p>
    <w:p w:rsidR="007D31C7" w:rsidRDefault="007D31C7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063F92" w:rsidRDefault="00063F92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063F92" w:rsidRDefault="00063F92" w:rsidP="0019095D">
      <w:pPr>
        <w:tabs>
          <w:tab w:val="center" w:pos="2410"/>
          <w:tab w:val="right" w:pos="9072"/>
        </w:tabs>
        <w:rPr>
          <w:rFonts w:ascii="Calibri" w:hAnsi="Calibri" w:cs="Arial"/>
        </w:rPr>
      </w:pPr>
    </w:p>
    <w:p w:rsidR="007D31C7" w:rsidRPr="007D31C7" w:rsidRDefault="007D31C7" w:rsidP="00703470">
      <w:pPr>
        <w:widowControl/>
        <w:spacing w:line="260" w:lineRule="atLeast"/>
        <w:jc w:val="center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POJASNJEVALNE OPOMBE</w:t>
      </w:r>
    </w:p>
    <w:p w:rsid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1. Vložnik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 polje se vpišeta ime in priimek, naslov ter številka EORI. Vložnik je oseba, kateri naj bi bilo izdano dovoljenje.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2. Carinski postopki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Vpiše se carinski postopek, v katerega bo dano blago iz polja 7 (</w:t>
      </w:r>
      <w:r w:rsidR="00063F92">
        <w:rPr>
          <w:rFonts w:ascii="Arial" w:eastAsia="Calibri" w:hAnsi="Arial" w:cs="Arial"/>
          <w:sz w:val="20"/>
          <w:lang w:eastAsia="en-US"/>
        </w:rPr>
        <w:t>posebna raba</w:t>
      </w:r>
      <w:r w:rsidRPr="007D31C7">
        <w:rPr>
          <w:rFonts w:ascii="Arial" w:eastAsia="Calibri" w:hAnsi="Arial" w:cs="Arial"/>
          <w:sz w:val="20"/>
          <w:lang w:eastAsia="en-US"/>
        </w:rPr>
        <w:t xml:space="preserve">). 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3. Vrsta zahtevka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 to polje je treba vpisati vrsto zahtevka z uporabo vsaj ene od naslednjih šifer: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1 =  prvi zahtevek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2 = zahtevek za spremenjeno ali podaljšano dovoljenje (navesti je treba tudi ustrezno št. dovoljenja)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3 = vloga za pridobitev dovoljenja, kadar je vključenih več držav članic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4 = vloga za nadaljnje dovoljenje (</w:t>
      </w:r>
      <w:r w:rsidR="00063F92">
        <w:rPr>
          <w:rFonts w:ascii="Arial" w:eastAsia="Calibri" w:hAnsi="Arial" w:cs="Arial"/>
          <w:sz w:val="20"/>
          <w:lang w:eastAsia="en-US"/>
        </w:rPr>
        <w:t>posebna raba</w:t>
      </w:r>
      <w:r w:rsidRPr="007D31C7">
        <w:rPr>
          <w:rFonts w:ascii="Arial" w:eastAsia="Calibri" w:hAnsi="Arial" w:cs="Arial"/>
          <w:sz w:val="20"/>
          <w:lang w:eastAsia="en-US"/>
        </w:rPr>
        <w:t>)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4. Dopolnilni obrazci</w:t>
      </w:r>
    </w:p>
    <w:p w:rsidR="00027AE8" w:rsidRDefault="00027AE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Vpiše se število dopolnilnih priloženih obrazcev.</w:t>
      </w:r>
    </w:p>
    <w:p w:rsidR="00027AE8" w:rsidRDefault="00027AE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027AE8" w:rsidRDefault="00027AE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Opomba:</w:t>
      </w:r>
    </w:p>
    <w:p w:rsidR="007D31C7" w:rsidRPr="007D31C7" w:rsidRDefault="00027AE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Za posebno rabo niso predvideni dopolnilni obrazci.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5. Kraj in vrsta knjigovodstva / evidence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Vpiše se kraj, kjer se vodi ali je dostopno glavno knjigovodstvo za carinske namene. Navedite tudi vrsto knjigovodstva, in opišite sistem, ki se uporablja.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lastRenderedPageBreak/>
        <w:t>Navedite tudi kraj, kjer se vodi evidenca, in kakšna vrsta evidence naj se uporablja za carinski postopek. Evidenca pomeni: dokumentacijo z vsemi potrebnimi podatki in tehničnimi podrobnostmi, ki carinskim organom omogoča, da nadzirajo in kontrolirajo carinski postopek.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6. Trajanje veljavnosti dovoljenja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 polju 6a se navede datum, na katerega bi moralo dovoljenje začeti veljati (dan/mesec/leto). Načeloma začne dovoljenje veljati na dan izdaje ali kasneje. V tem primeru navedite „datum izdaje“. Datum poteka veljavnosti dovoljenja se predlaga v polju 6b.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7. Blago, dano v carinski postopek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Oznaka KN (osemmestna),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Opis (pomeni trgovski in/ali tehnični opis blaga),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Količina (vpišite ocenjeno količino blaga, ki bo dano v carinski postopek),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Vrednost (vpišite ocenjeno vrednost blaga, ki bo dano v carinski postopek (v evrih).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Opomba:</w:t>
      </w:r>
    </w:p>
    <w:p w:rsidR="00063F92" w:rsidRDefault="00063F92" w:rsidP="00063F92">
      <w:pPr>
        <w:widowControl/>
        <w:numPr>
          <w:ilvl w:val="0"/>
          <w:numId w:val="20"/>
        </w:numPr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Če zahtevek zadeva blago, ki ni navedeno pod točko 2 spodaj, v podpolje »oznaka KN« po potrebi vpišite oznako TARIC (10 ali 14 številk).</w:t>
      </w:r>
    </w:p>
    <w:p w:rsidR="00A97FBE" w:rsidRDefault="00A97FBE" w:rsidP="00063F92">
      <w:pPr>
        <w:widowControl/>
        <w:numPr>
          <w:ilvl w:val="0"/>
          <w:numId w:val="20"/>
        </w:numPr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Če zahtevek zadeva blago, za katerega veljajo posebne določbe delov A in B uvodnih določb kombinirane nomenklature (blago za nekatere vrste ladij, čolnov in drugih plovil ter za vrtalne ali proizvodne ploščadi/civilne zrakoplove in blago, ki se uporablja za civilne zrakoplove), oznake KN niso potrebne. Vložniki bi morali v podpolje »Opis« vnesti na primer: »Civilni zrakoplovi in njihovi deli, del B posebnih določb KN«. Poleg tega potem ni treba navesti oznake K</w:t>
      </w:r>
      <w:r w:rsidR="00A671DC">
        <w:rPr>
          <w:rFonts w:ascii="Arial" w:eastAsia="Calibri" w:hAnsi="Arial" w:cs="Arial"/>
          <w:sz w:val="20"/>
          <w:lang w:eastAsia="en-US"/>
        </w:rPr>
        <w:t>N</w:t>
      </w:r>
      <w:r>
        <w:rPr>
          <w:rFonts w:ascii="Arial" w:eastAsia="Calibri" w:hAnsi="Arial" w:cs="Arial"/>
          <w:sz w:val="20"/>
          <w:lang w:eastAsia="en-US"/>
        </w:rPr>
        <w:t>, količine in vrednosti blaga.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 xml:space="preserve">8. Oplemeniteni proizvodi </w:t>
      </w:r>
      <w:r w:rsidRPr="007D31C7">
        <w:rPr>
          <w:rFonts w:ascii="Arial" w:eastAsia="Calibri" w:hAnsi="Arial" w:cs="Arial"/>
          <w:b/>
          <w:sz w:val="20"/>
          <w:lang w:eastAsia="en-US"/>
        </w:rPr>
        <w:tab/>
      </w:r>
    </w:p>
    <w:p w:rsidR="007D31C7" w:rsidRPr="007D31C7" w:rsidRDefault="007D31C7" w:rsidP="00703470">
      <w:pPr>
        <w:widowControl/>
        <w:spacing w:line="260" w:lineRule="atLeast"/>
        <w:ind w:right="-18"/>
        <w:jc w:val="left"/>
        <w:rPr>
          <w:rFonts w:ascii="Arial" w:eastAsia="Arial" w:hAnsi="Arial" w:cs="Arial"/>
          <w:noProof/>
          <w:color w:val="131313"/>
          <w:sz w:val="20"/>
          <w:lang w:eastAsia="en-US"/>
        </w:rPr>
      </w:pPr>
      <w:r w:rsidRPr="007D31C7">
        <w:rPr>
          <w:rFonts w:ascii="Arial" w:eastAsia="Calibri" w:hAnsi="Arial" w:cs="Arial"/>
          <w:noProof/>
          <w:color w:val="131313"/>
          <w:sz w:val="20"/>
          <w:lang w:eastAsia="en-US"/>
        </w:rPr>
        <w:t>Vpišite podatke o vseh oplemenitenih proizvodih, ki so posledica dejavnosti, z navedbo glavnih ali sekundarnih oplemenitenih proizvodov, kar je primerno.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Glej opombe za polje 7.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9. Podrobnosti načrtovanih dejavnosti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Opišit</w:t>
      </w:r>
      <w:r w:rsidR="00E52D09">
        <w:rPr>
          <w:rFonts w:ascii="Arial" w:eastAsia="Calibri" w:hAnsi="Arial" w:cs="Arial"/>
          <w:sz w:val="20"/>
          <w:lang w:eastAsia="en-US"/>
        </w:rPr>
        <w:t>e naravo načrtovanih dejavnosti</w:t>
      </w:r>
      <w:r w:rsidRPr="007D31C7">
        <w:rPr>
          <w:rFonts w:ascii="Arial" w:eastAsia="Calibri" w:hAnsi="Arial" w:cs="Arial"/>
          <w:sz w:val="20"/>
          <w:lang w:eastAsia="en-US"/>
        </w:rPr>
        <w:t xml:space="preserve">, ki bodo izvedene v zvezi z blagom v okviru carinskega postopka. V polju navedite tudi kraje, kjer se izvajajo aktivnosti. </w:t>
      </w:r>
    </w:p>
    <w:p w:rsid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Če je vključena več kot ena carinska uprava, navedite državo članico in kraje izvajanja aktivnosti.</w:t>
      </w: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Opomba:</w:t>
      </w: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V primeru posebne rabe se navedejo nameravana posebna raba in kraji, kjer bo blago dano v postopek posebne rabe.</w:t>
      </w: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D12AFD" w:rsidRPr="007D31C7" w:rsidRDefault="00D12AFD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Če je ustrezno, navedite ime, naslov in funkcijo drugih vpletenih oseb.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10. Gospodarski pogoji</w:t>
      </w: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Polje se ne izpolni.</w:t>
      </w:r>
    </w:p>
    <w:p w:rsidR="00D12AFD" w:rsidRDefault="00D12AFD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11. Carinski uradi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(a) prepustitve v postopek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(b) zaključka</w:t>
      </w:r>
      <w:r w:rsidR="00602C36">
        <w:rPr>
          <w:rFonts w:ascii="Arial" w:eastAsia="Calibri" w:hAnsi="Arial" w:cs="Arial"/>
          <w:sz w:val="20"/>
          <w:lang w:eastAsia="en-US"/>
        </w:rPr>
        <w:t xml:space="preserve"> (se ne izpolni)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(c) nadzorni uradi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Navedite predlagane carinske urade.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12. Identifikacija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V polju 12 navedite predvidena sredstva za identifikacijo z vsaj eno od naslednjih oznak.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1 = serijska številka ali številka proizvajalca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2 = pritrjevanje plomb, žigov, pritrjenih oznak ali drugih razpoznavnih znakov</w:t>
      </w:r>
    </w:p>
    <w:p w:rsidR="007D31C7" w:rsidRPr="007D31C7" w:rsidRDefault="007D31C7" w:rsidP="00703470">
      <w:pPr>
        <w:widowControl/>
        <w:spacing w:line="260" w:lineRule="atLeast"/>
        <w:ind w:right="-18"/>
        <w:rPr>
          <w:rFonts w:ascii="Arial" w:eastAsia="Arial" w:hAnsi="Arial" w:cs="Arial"/>
          <w:noProof/>
          <w:color w:val="131313"/>
          <w:sz w:val="20"/>
        </w:rPr>
      </w:pPr>
      <w:r w:rsidRPr="007D31C7">
        <w:rPr>
          <w:rFonts w:ascii="Arial" w:eastAsia="Calibri" w:hAnsi="Arial" w:cs="Arial"/>
          <w:noProof/>
          <w:color w:val="131313"/>
          <w:sz w:val="20"/>
        </w:rPr>
        <w:t>3 = informativni list INF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4 = odvzemanje vzorcev, ilustracije ali tehnični opisi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lastRenderedPageBreak/>
        <w:t>5 = izvajanje analiz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7 = druga sredstva za identifikacijo (pojasnite v polju 16 „Dodatne informacije“)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13. Rok za zaključek postopka (meseci)</w:t>
      </w:r>
    </w:p>
    <w:p w:rsidR="007D31C7" w:rsidRPr="007D31C7" w:rsidRDefault="007D31C7" w:rsidP="00703470">
      <w:pPr>
        <w:widowControl/>
        <w:spacing w:line="260" w:lineRule="atLeast"/>
        <w:ind w:right="-17"/>
        <w:rPr>
          <w:rFonts w:ascii="Arial" w:eastAsia="Calibri" w:hAnsi="Arial" w:cs="Arial"/>
          <w:noProof/>
          <w:color w:val="131313"/>
          <w:sz w:val="20"/>
          <w:lang w:eastAsia="en-US"/>
        </w:rPr>
      </w:pPr>
      <w:r w:rsidRPr="007D31C7">
        <w:rPr>
          <w:rFonts w:ascii="Arial" w:eastAsia="Calibri" w:hAnsi="Arial" w:cs="Arial"/>
          <w:noProof/>
          <w:color w:val="131313"/>
          <w:sz w:val="20"/>
          <w:lang w:eastAsia="en-US"/>
        </w:rPr>
        <w:t>Vpišite predvideno obdobje, potrebno za postopke, ki jih je treba izvesti ali uporabiti v okviru zahtevanega carinskega postopka (polje 2). Rok začne teči, ko je blago dano v carinski postopek.</w:t>
      </w:r>
      <w:r w:rsidRPr="007D31C7">
        <w:rPr>
          <w:rFonts w:ascii="Arial" w:eastAsia="Calibri" w:hAnsi="Arial" w:cs="Arial"/>
          <w:noProof/>
          <w:sz w:val="20"/>
          <w:lang w:eastAsia="en-US"/>
        </w:rPr>
        <w:t xml:space="preserve"> </w:t>
      </w:r>
      <w:r w:rsidRPr="007D31C7">
        <w:rPr>
          <w:rFonts w:ascii="Arial" w:eastAsia="Calibri" w:hAnsi="Arial" w:cs="Arial"/>
          <w:noProof/>
          <w:color w:val="131313"/>
          <w:sz w:val="20"/>
          <w:lang w:eastAsia="en-US"/>
        </w:rPr>
        <w:t xml:space="preserve">Obdobje se izteče, ko so blago ali izdelki dani v nadaljnji carinski postopek ali ponovno izvoženi. </w:t>
      </w:r>
    </w:p>
    <w:p w:rsidR="000B2F31" w:rsidRDefault="000B2F31" w:rsidP="00703470">
      <w:pPr>
        <w:widowControl/>
        <w:spacing w:line="260" w:lineRule="atLeast"/>
        <w:ind w:right="-17"/>
        <w:rPr>
          <w:rFonts w:ascii="Arial" w:eastAsia="Calibri" w:hAnsi="Arial" w:cs="Arial"/>
          <w:noProof/>
          <w:color w:val="131313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ind w:right="-17"/>
        <w:rPr>
          <w:rFonts w:ascii="Arial" w:eastAsia="Calibri" w:hAnsi="Arial" w:cs="Arial"/>
          <w:noProof/>
          <w:color w:val="131313"/>
          <w:sz w:val="20"/>
          <w:lang w:eastAsia="en-US"/>
        </w:rPr>
      </w:pPr>
      <w:r w:rsidRPr="007D31C7">
        <w:rPr>
          <w:rFonts w:ascii="Arial" w:eastAsia="Calibri" w:hAnsi="Arial" w:cs="Arial"/>
          <w:noProof/>
          <w:color w:val="131313"/>
          <w:sz w:val="20"/>
          <w:lang w:eastAsia="en-US"/>
        </w:rPr>
        <w:t>Opomba:</w:t>
      </w:r>
    </w:p>
    <w:p w:rsidR="00A671DC" w:rsidRDefault="00A671DC" w:rsidP="00703470">
      <w:pPr>
        <w:widowControl/>
        <w:spacing w:line="260" w:lineRule="atLeast"/>
        <w:ind w:right="-17"/>
        <w:rPr>
          <w:rFonts w:ascii="Arial" w:eastAsia="Arial" w:hAnsi="Arial" w:cs="Arial"/>
          <w:noProof/>
          <w:color w:val="131313"/>
          <w:sz w:val="20"/>
          <w:lang w:eastAsia="en-US"/>
        </w:rPr>
      </w:pPr>
      <w:r>
        <w:rPr>
          <w:rFonts w:ascii="Arial" w:eastAsia="Arial" w:hAnsi="Arial" w:cs="Arial"/>
          <w:noProof/>
          <w:color w:val="131313"/>
          <w:sz w:val="20"/>
          <w:lang w:eastAsia="en-US"/>
        </w:rPr>
        <w:t xml:space="preserve">Navede se obdobje, ki je potrebno, da se blago da v postopek posebne rabe ali se prenese na drugega imetnika dovoljenja. </w:t>
      </w:r>
    </w:p>
    <w:p w:rsidR="00A671DC" w:rsidRDefault="00A671DC" w:rsidP="00703470">
      <w:pPr>
        <w:widowControl/>
        <w:spacing w:line="260" w:lineRule="atLeast"/>
        <w:ind w:right="-17"/>
        <w:rPr>
          <w:rFonts w:ascii="Arial" w:eastAsia="Arial" w:hAnsi="Arial" w:cs="Arial"/>
          <w:noProof/>
          <w:color w:val="131313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14. Vrsta deklaracije</w:t>
      </w:r>
    </w:p>
    <w:p w:rsidR="00A671DC" w:rsidRDefault="00A671DC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7C00D8" w:rsidRDefault="00A671DC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A671DC">
        <w:rPr>
          <w:rFonts w:ascii="Arial" w:eastAsia="Calibri" w:hAnsi="Arial" w:cs="Arial"/>
          <w:sz w:val="20"/>
          <w:lang w:eastAsia="en-US"/>
        </w:rPr>
        <w:t>Polje</w:t>
      </w:r>
      <w:r w:rsidR="007C00D8">
        <w:rPr>
          <w:rFonts w:ascii="Arial" w:eastAsia="Calibri" w:hAnsi="Arial" w:cs="Arial"/>
          <w:sz w:val="20"/>
          <w:lang w:eastAsia="en-US"/>
        </w:rPr>
        <w:t xml:space="preserve"> 14 a: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Navede se vrsta deklaracije, ki naj bi se uporabila za dajanje blaga v postopek z uporabo vsaj ene od naslednjih šifer: 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   =   standardna deklaracija (v skladu s členom 162 zakonika)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   =   poenostavljena deklaracija (v skladu s členom 166 zakonika)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3   =   vpis v evidence deklaranta (v skladu s členom 182 zakonika)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Polje 14 b:</w:t>
      </w:r>
    </w:p>
    <w:p w:rsidR="007C00D8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A671DC" w:rsidRPr="00A671DC" w:rsidRDefault="007C00D8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Polje se ne izpolni.</w:t>
      </w:r>
    </w:p>
    <w:p w:rsidR="00A671DC" w:rsidRDefault="00A671DC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15. Prenos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Če je predviden prenos pravic in obveznosti, navedite podrobnosti.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>16. Dodatne informacije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 w:rsidRPr="007D31C7">
        <w:rPr>
          <w:rFonts w:ascii="Arial" w:eastAsia="Calibri" w:hAnsi="Arial" w:cs="Arial"/>
          <w:sz w:val="20"/>
          <w:lang w:eastAsia="en-US"/>
        </w:rPr>
        <w:t>Po potrebi navedite druge dodatne informacije kot so št. zavarovanja, referenčni znesek</w:t>
      </w:r>
      <w:r w:rsidR="00F81190">
        <w:rPr>
          <w:rFonts w:ascii="Arial" w:eastAsia="Calibri" w:hAnsi="Arial" w:cs="Arial"/>
          <w:sz w:val="20"/>
          <w:lang w:eastAsia="en-US"/>
        </w:rPr>
        <w:t xml:space="preserve"> in drugo.</w:t>
      </w:r>
      <w:r w:rsidRPr="007D31C7">
        <w:rPr>
          <w:rFonts w:ascii="Arial" w:eastAsia="Calibri" w:hAnsi="Arial" w:cs="Arial"/>
          <w:sz w:val="20"/>
          <w:lang w:eastAsia="en-US"/>
        </w:rPr>
        <w:t xml:space="preserve"> </w:t>
      </w:r>
    </w:p>
    <w:p w:rsidR="000144B1" w:rsidRDefault="000144B1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b/>
          <w:sz w:val="20"/>
          <w:lang w:eastAsia="en-US"/>
        </w:rPr>
      </w:pPr>
      <w:r w:rsidRPr="007D31C7">
        <w:rPr>
          <w:rFonts w:ascii="Arial" w:eastAsia="Calibri" w:hAnsi="Arial" w:cs="Arial"/>
          <w:b/>
          <w:sz w:val="20"/>
          <w:lang w:eastAsia="en-US"/>
        </w:rPr>
        <w:t xml:space="preserve">17. Podpis/Datum/Ime </w:t>
      </w:r>
    </w:p>
    <w:p w:rsidR="007D31C7" w:rsidRPr="007D31C7" w:rsidRDefault="000144B1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Navedite ustrezne podatke.</w:t>
      </w: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7D31C7" w:rsidRDefault="007D31C7" w:rsidP="00703470">
      <w:pPr>
        <w:widowControl/>
        <w:spacing w:line="260" w:lineRule="atLeast"/>
        <w:rPr>
          <w:rFonts w:ascii="Arial" w:eastAsia="Calibri" w:hAnsi="Arial" w:cs="Arial"/>
          <w:sz w:val="20"/>
          <w:lang w:eastAsia="en-US"/>
        </w:rPr>
      </w:pPr>
    </w:p>
    <w:p w:rsidR="007D31C7" w:rsidRPr="009D1C21" w:rsidRDefault="007D31C7" w:rsidP="009D1C21">
      <w:pPr>
        <w:tabs>
          <w:tab w:val="center" w:pos="2410"/>
          <w:tab w:val="right" w:pos="9072"/>
        </w:tabs>
        <w:spacing w:line="260" w:lineRule="atLeast"/>
        <w:ind w:left="426" w:hanging="426"/>
        <w:jc w:val="center"/>
        <w:rPr>
          <w:rFonts w:ascii="Arial" w:hAnsi="Arial" w:cs="Arial"/>
          <w:sz w:val="20"/>
        </w:rPr>
      </w:pPr>
    </w:p>
    <w:sectPr w:rsidR="007D31C7" w:rsidRPr="009D1C21" w:rsidSect="009D1C21">
      <w:headerReference w:type="first" r:id="rId7"/>
      <w:pgSz w:w="11906" w:h="16838" w:code="9"/>
      <w:pgMar w:top="1243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6C" w:rsidRDefault="006E4E6C">
      <w:r>
        <w:separator/>
      </w:r>
    </w:p>
  </w:endnote>
  <w:endnote w:type="continuationSeparator" w:id="0">
    <w:p w:rsidR="006E4E6C" w:rsidRDefault="006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6C" w:rsidRDefault="006E4E6C">
      <w:r>
        <w:separator/>
      </w:r>
    </w:p>
  </w:footnote>
  <w:footnote w:type="continuationSeparator" w:id="0">
    <w:p w:rsidR="006E4E6C" w:rsidRDefault="006E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48" w:rsidRPr="00445107" w:rsidRDefault="004A0148">
    <w:pPr>
      <w:tabs>
        <w:tab w:val="center" w:pos="2410"/>
      </w:tabs>
      <w:jc w:val="right"/>
      <w:rPr>
        <w:rFonts w:ascii="Arial" w:hAnsi="Arial" w:cs="Arial"/>
        <w:color w:val="7F7F7F"/>
        <w:sz w:val="20"/>
      </w:rPr>
    </w:pPr>
    <w:r w:rsidRPr="00445107">
      <w:rPr>
        <w:rFonts w:ascii="Arial" w:hAnsi="Arial" w:cs="Arial"/>
        <w:color w:val="7F7F7F"/>
        <w:sz w:val="20"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9E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8408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26E36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15BFC"/>
    <w:multiLevelType w:val="hybridMultilevel"/>
    <w:tmpl w:val="32404E50"/>
    <w:lvl w:ilvl="0" w:tplc="DACA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749"/>
    <w:multiLevelType w:val="hybridMultilevel"/>
    <w:tmpl w:val="6798A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2A0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5B41B4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FD2FF1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492548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002396"/>
    <w:multiLevelType w:val="hybridMultilevel"/>
    <w:tmpl w:val="EB8A9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600A8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23400D"/>
    <w:multiLevelType w:val="hybridMultilevel"/>
    <w:tmpl w:val="CB6096B2"/>
    <w:lvl w:ilvl="0" w:tplc="DACA0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3D7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D7BA4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E243C"/>
    <w:multiLevelType w:val="singleLevel"/>
    <w:tmpl w:val="DC042F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A0364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2F2C72"/>
    <w:multiLevelType w:val="singleLevel"/>
    <w:tmpl w:val="D8DC0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4A00CD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B6673C"/>
    <w:multiLevelType w:val="singleLevel"/>
    <w:tmpl w:val="333E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E30FBE"/>
    <w:multiLevelType w:val="singleLevel"/>
    <w:tmpl w:val="D8DC09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17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5"/>
    <w:rsid w:val="00012FFF"/>
    <w:rsid w:val="000144B1"/>
    <w:rsid w:val="00021372"/>
    <w:rsid w:val="00027AE8"/>
    <w:rsid w:val="00040E69"/>
    <w:rsid w:val="00063F92"/>
    <w:rsid w:val="00070A9D"/>
    <w:rsid w:val="000B2F31"/>
    <w:rsid w:val="00176EAD"/>
    <w:rsid w:val="001844C6"/>
    <w:rsid w:val="0019095D"/>
    <w:rsid w:val="001B0BA1"/>
    <w:rsid w:val="00237061"/>
    <w:rsid w:val="0024081E"/>
    <w:rsid w:val="00281136"/>
    <w:rsid w:val="003127F7"/>
    <w:rsid w:val="0032503E"/>
    <w:rsid w:val="00352FD7"/>
    <w:rsid w:val="003543A5"/>
    <w:rsid w:val="00375A54"/>
    <w:rsid w:val="003B7C38"/>
    <w:rsid w:val="003D60CB"/>
    <w:rsid w:val="00445107"/>
    <w:rsid w:val="00486646"/>
    <w:rsid w:val="004A0148"/>
    <w:rsid w:val="004A4554"/>
    <w:rsid w:val="004A6D18"/>
    <w:rsid w:val="0050058F"/>
    <w:rsid w:val="0050607E"/>
    <w:rsid w:val="00522AA8"/>
    <w:rsid w:val="005324B3"/>
    <w:rsid w:val="005967ED"/>
    <w:rsid w:val="00602C36"/>
    <w:rsid w:val="00647B7E"/>
    <w:rsid w:val="006E4E6C"/>
    <w:rsid w:val="00703470"/>
    <w:rsid w:val="00733446"/>
    <w:rsid w:val="007C00D8"/>
    <w:rsid w:val="007D31C7"/>
    <w:rsid w:val="007E1F71"/>
    <w:rsid w:val="00831206"/>
    <w:rsid w:val="009162C9"/>
    <w:rsid w:val="009A41A1"/>
    <w:rsid w:val="009D1C21"/>
    <w:rsid w:val="00A671DC"/>
    <w:rsid w:val="00A97FBE"/>
    <w:rsid w:val="00B307DA"/>
    <w:rsid w:val="00B41B57"/>
    <w:rsid w:val="00BD758B"/>
    <w:rsid w:val="00D12AFD"/>
    <w:rsid w:val="00D408DE"/>
    <w:rsid w:val="00D8519B"/>
    <w:rsid w:val="00D92A83"/>
    <w:rsid w:val="00DA5518"/>
    <w:rsid w:val="00E52D09"/>
    <w:rsid w:val="00E56A9F"/>
    <w:rsid w:val="00EA439B"/>
    <w:rsid w:val="00F81190"/>
    <w:rsid w:val="00FB135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BF1AF10-D2FA-4CB1-A409-CC570D28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tabs>
        <w:tab w:val="left" w:pos="-564"/>
        <w:tab w:val="left" w:pos="156"/>
        <w:tab w:val="left" w:pos="876"/>
        <w:tab w:val="left" w:pos="1596"/>
        <w:tab w:val="left" w:pos="2316"/>
        <w:tab w:val="left" w:pos="3036"/>
        <w:tab w:val="left" w:pos="3756"/>
        <w:tab w:val="left" w:pos="4476"/>
        <w:tab w:val="left" w:pos="5196"/>
        <w:tab w:val="left" w:pos="5916"/>
        <w:tab w:val="left" w:pos="6636"/>
        <w:tab w:val="left" w:pos="7356"/>
        <w:tab w:val="left" w:pos="8076"/>
        <w:tab w:val="left" w:pos="8796"/>
      </w:tabs>
      <w:spacing w:before="240" w:after="120"/>
      <w:ind w:right="-91"/>
      <w:jc w:val="left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pPr>
      <w:keepNext/>
      <w:spacing w:before="240" w:after="240"/>
      <w:outlineLvl w:val="3"/>
    </w:pPr>
    <w:rPr>
      <w:i/>
    </w:rPr>
  </w:style>
  <w:style w:type="paragraph" w:styleId="Naslov5">
    <w:name w:val="heading 5"/>
    <w:basedOn w:val="Navaden"/>
    <w:next w:val="Navaden"/>
    <w:qFormat/>
    <w:pPr>
      <w:keepNext/>
      <w:tabs>
        <w:tab w:val="center" w:pos="2410"/>
        <w:tab w:val="right" w:pos="9072"/>
      </w:tabs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2410"/>
        <w:tab w:val="right" w:pos="9072"/>
      </w:tabs>
      <w:outlineLvl w:val="5"/>
    </w:pPr>
    <w:rPr>
      <w:i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spacing w:before="0" w:after="0"/>
      <w:outlineLvl w:val="9"/>
    </w:pPr>
    <w:rPr>
      <w:rFonts w:ascii="Times New Roman" w:hAnsi="Times New Roman"/>
      <w:kern w:val="0"/>
      <w:sz w:val="16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sz w:val="22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widowControl/>
      <w:tabs>
        <w:tab w:val="center" w:pos="2410"/>
        <w:tab w:val="left" w:pos="6237"/>
        <w:tab w:val="left" w:pos="6379"/>
        <w:tab w:val="right" w:pos="9072"/>
      </w:tabs>
    </w:pPr>
    <w:rPr>
      <w:spacing w:val="20"/>
    </w:rPr>
  </w:style>
  <w:style w:type="paragraph" w:styleId="Telobesedila2">
    <w:name w:val="Body Text 2"/>
    <w:basedOn w:val="Navaden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UPNI\PREDLOGE\WORD\GC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GCU.dot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Zahtevek za dovoljenje</vt:lpstr>
      <vt:lpstr>Zahtevek za dovoljenje</vt:lpstr>
    </vt:vector>
  </TitlesOfParts>
  <Company>MINISTRSTVO ZA FINANCE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dovoljenje</dc:title>
  <dc:subject/>
  <dc:creator>KG</dc:creator>
  <cp:keywords/>
  <cp:lastModifiedBy>Nataša Kelbelj</cp:lastModifiedBy>
  <cp:revision>2</cp:revision>
  <cp:lastPrinted>2004-03-11T12:07:00Z</cp:lastPrinted>
  <dcterms:created xsi:type="dcterms:W3CDTF">2018-05-22T10:39:00Z</dcterms:created>
  <dcterms:modified xsi:type="dcterms:W3CDTF">2018-05-22T10:39:00Z</dcterms:modified>
</cp:coreProperties>
</file>